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88" w:type="dxa"/>
        <w:jc w:val="center"/>
        <w:tblLayout w:type="fixed"/>
        <w:tblCellMar>
          <w:left w:w="0" w:type="dxa"/>
          <w:right w:w="0" w:type="dxa"/>
        </w:tblCellMar>
        <w:tblLook w:val="0000" w:firstRow="0" w:lastRow="0" w:firstColumn="0" w:lastColumn="0" w:noHBand="0" w:noVBand="0"/>
      </w:tblPr>
      <w:tblGrid>
        <w:gridCol w:w="1014"/>
        <w:gridCol w:w="735"/>
        <w:gridCol w:w="105"/>
        <w:gridCol w:w="57"/>
        <w:gridCol w:w="723"/>
        <w:gridCol w:w="60"/>
        <w:gridCol w:w="927"/>
        <w:gridCol w:w="1653"/>
        <w:gridCol w:w="727"/>
        <w:gridCol w:w="1265"/>
        <w:gridCol w:w="46"/>
        <w:gridCol w:w="2402"/>
        <w:gridCol w:w="1074"/>
      </w:tblGrid>
      <w:tr w:rsidR="00FE12C2" w:rsidRPr="00FE12C2" w14:paraId="7ADF1523" w14:textId="77777777" w:rsidTr="00250BB2">
        <w:trPr>
          <w:cantSplit/>
          <w:trHeight w:hRule="exact" w:val="450"/>
          <w:jc w:val="center"/>
        </w:trPr>
        <w:tc>
          <w:tcPr>
            <w:tcW w:w="2694" w:type="dxa"/>
            <w:gridSpan w:val="6"/>
          </w:tcPr>
          <w:p w14:paraId="5D64FE90" w14:textId="349FAB32" w:rsidR="00FE12C2" w:rsidRPr="00FE12C2" w:rsidRDefault="00FE12C2" w:rsidP="00FE12C2">
            <w:pPr>
              <w:spacing w:before="0" w:after="0" w:line="240" w:lineRule="exact"/>
              <w:ind w:right="9"/>
              <w:jc w:val="left"/>
              <w:rPr>
                <w:rFonts w:ascii="Times New Roman" w:eastAsia="Times New Roman" w:hAnsi="Times New Roman" w:cs="Times New Roman"/>
                <w:sz w:val="16"/>
                <w:szCs w:val="20"/>
              </w:rPr>
            </w:pPr>
            <w:bookmarkStart w:id="0" w:name="_Hlk135986294"/>
            <w:r w:rsidRPr="00FE12C2">
              <w:rPr>
                <w:rFonts w:ascii="Times New Roman" w:eastAsia="Times New Roman" w:hAnsi="Times New Roman" w:cs="Times New Roman"/>
                <w:noProof/>
                <w:szCs w:val="20"/>
              </w:rPr>
              <w:drawing>
                <wp:anchor distT="0" distB="0" distL="114300" distR="114300" simplePos="0" relativeHeight="251659264" behindDoc="0" locked="0" layoutInCell="1" allowOverlap="1" wp14:anchorId="40FE4AC9" wp14:editId="7687DF6D">
                  <wp:simplePos x="0" y="0"/>
                  <wp:positionH relativeFrom="column">
                    <wp:posOffset>0</wp:posOffset>
                  </wp:positionH>
                  <wp:positionV relativeFrom="paragraph">
                    <wp:posOffset>156210</wp:posOffset>
                  </wp:positionV>
                  <wp:extent cx="1555115" cy="487680"/>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115" cy="487680"/>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7"/>
            <w:shd w:val="clear" w:color="auto" w:fill="auto"/>
          </w:tcPr>
          <w:p w14:paraId="0686C277" w14:textId="77777777" w:rsidR="00FE12C2" w:rsidRPr="00FE12C2" w:rsidRDefault="00FE12C2" w:rsidP="00FE12C2">
            <w:pPr>
              <w:tabs>
                <w:tab w:val="left" w:pos="6303"/>
              </w:tabs>
              <w:spacing w:before="60" w:after="0"/>
              <w:ind w:left="120"/>
              <w:jc w:val="left"/>
              <w:rPr>
                <w:rFonts w:ascii="Chaloult_Cond_Demi_Gras" w:eastAsia="Times New Roman" w:hAnsi="Chaloult_Cond_Demi_Gras" w:cs="Arial"/>
                <w:bCs/>
                <w:sz w:val="28"/>
                <w:szCs w:val="20"/>
              </w:rPr>
            </w:pPr>
          </w:p>
        </w:tc>
      </w:tr>
      <w:tr w:rsidR="00FE12C2" w:rsidRPr="00FE12C2" w14:paraId="5929C304" w14:textId="77777777" w:rsidTr="00250BB2">
        <w:trPr>
          <w:cantSplit/>
          <w:trHeight w:hRule="exact" w:val="480"/>
          <w:jc w:val="center"/>
        </w:trPr>
        <w:tc>
          <w:tcPr>
            <w:tcW w:w="2694" w:type="dxa"/>
            <w:gridSpan w:val="6"/>
          </w:tcPr>
          <w:p w14:paraId="5B3ACB9C" w14:textId="77777777" w:rsidR="00FE12C2" w:rsidRPr="00FE12C2" w:rsidRDefault="00FE12C2" w:rsidP="00FE12C2">
            <w:pPr>
              <w:spacing w:before="0" w:after="0" w:line="240" w:lineRule="exact"/>
              <w:ind w:right="9"/>
              <w:jc w:val="left"/>
              <w:rPr>
                <w:rFonts w:ascii="Times New Roman" w:eastAsia="Times New Roman" w:hAnsi="Times New Roman" w:cs="Times New Roman"/>
                <w:sz w:val="16"/>
                <w:szCs w:val="20"/>
              </w:rPr>
            </w:pPr>
          </w:p>
        </w:tc>
        <w:tc>
          <w:tcPr>
            <w:tcW w:w="8094" w:type="dxa"/>
            <w:gridSpan w:val="7"/>
            <w:shd w:val="clear" w:color="auto" w:fill="D9D9D9"/>
          </w:tcPr>
          <w:p w14:paraId="79A20F16" w14:textId="7D691251" w:rsidR="00FE12C2" w:rsidRPr="00FE12C2" w:rsidRDefault="00FE12C2" w:rsidP="00240952">
            <w:pPr>
              <w:tabs>
                <w:tab w:val="left" w:pos="6303"/>
              </w:tabs>
              <w:spacing w:before="60" w:after="0"/>
              <w:ind w:left="120"/>
              <w:jc w:val="left"/>
              <w:rPr>
                <w:rFonts w:ascii="Chaloult_Cond_Demi_Gras" w:eastAsia="Times New Roman" w:hAnsi="Chaloult_Cond_Demi_Gras" w:cs="Arial"/>
                <w:bCs/>
                <w:sz w:val="28"/>
                <w:szCs w:val="20"/>
              </w:rPr>
            </w:pPr>
            <w:bookmarkStart w:id="1" w:name="OLE_LINK1"/>
            <w:bookmarkStart w:id="2" w:name="OLE_LINK2"/>
            <w:bookmarkStart w:id="3" w:name="OLE_LINK3"/>
            <w:bookmarkStart w:id="4" w:name="OLE_LINK4"/>
            <w:r w:rsidRPr="00FE12C2">
              <w:rPr>
                <w:rFonts w:ascii="Chaloult_Cond_Demi_Gras" w:eastAsia="Times New Roman" w:hAnsi="Chaloult_Cond_Demi_Gras" w:cs="Arial"/>
                <w:bCs/>
                <w:sz w:val="28"/>
                <w:szCs w:val="20"/>
              </w:rPr>
              <w:t xml:space="preserve">Devis </w:t>
            </w:r>
            <w:bookmarkEnd w:id="1"/>
            <w:bookmarkEnd w:id="2"/>
            <w:bookmarkEnd w:id="3"/>
            <w:bookmarkEnd w:id="4"/>
            <w:sdt>
              <w:sdtPr>
                <w:rPr>
                  <w:rFonts w:ascii="Chaloult_Cond_Demi_Gras" w:eastAsia="Times New Roman" w:hAnsi="Chaloult_Cond_Demi_Gras" w:cs="Arial"/>
                  <w:bCs/>
                  <w:sz w:val="28"/>
                  <w:szCs w:val="20"/>
                </w:rPr>
                <w:id w:val="1375576963"/>
                <w:lock w:val="sdtLocked"/>
                <w:placeholder>
                  <w:docPart w:val="55D8B3800CD844BA889FAD8C083DC189"/>
                </w:placeholder>
                <w:showingPlcHdr/>
                <w:dropDownList>
                  <w:listItem w:value="Choisissez un élément."/>
                  <w:listItem w:displayText="spécial – Clauses particulières et administratives" w:value="spécial – Clauses particulières et administratives"/>
                  <w:listItem w:displayText="spécial – Clauses techniques et descriptives" w:value="spécial – Clauses techniques et descriptives"/>
                </w:dropDownList>
              </w:sdtPr>
              <w:sdtContent>
                <w:r w:rsidR="00591C80" w:rsidRPr="007E11AC">
                  <w:rPr>
                    <w:rStyle w:val="Textedelespacerserv"/>
                  </w:rPr>
                  <w:t>Choisissez un</w:t>
                </w:r>
                <w:r w:rsidR="00591C80">
                  <w:rPr>
                    <w:rStyle w:val="Textedelespacerserv"/>
                  </w:rPr>
                  <w:t>e option</w:t>
                </w:r>
                <w:r w:rsidR="00591C80" w:rsidRPr="007E11AC">
                  <w:rPr>
                    <w:rStyle w:val="Textedelespacerserv"/>
                  </w:rPr>
                  <w:t>.</w:t>
                </w:r>
              </w:sdtContent>
            </w:sdt>
          </w:p>
        </w:tc>
      </w:tr>
      <w:tr w:rsidR="00FE12C2" w:rsidRPr="00FE12C2" w14:paraId="421E6D4C" w14:textId="77777777" w:rsidTr="00250BB2">
        <w:trPr>
          <w:cantSplit/>
          <w:trHeight w:hRule="exact" w:val="400"/>
          <w:jc w:val="center"/>
        </w:trPr>
        <w:tc>
          <w:tcPr>
            <w:tcW w:w="10788" w:type="dxa"/>
            <w:gridSpan w:val="13"/>
            <w:vAlign w:val="bottom"/>
          </w:tcPr>
          <w:p w14:paraId="322B4C64" w14:textId="77777777" w:rsidR="00FE12C2" w:rsidRPr="00FE12C2" w:rsidRDefault="00FE12C2" w:rsidP="00FE12C2">
            <w:pPr>
              <w:spacing w:before="0" w:after="0" w:line="200" w:lineRule="exact"/>
              <w:jc w:val="left"/>
              <w:rPr>
                <w:rFonts w:eastAsia="Times New Roman" w:cs="Times New Roman"/>
                <w:spacing w:val="-2"/>
                <w:sz w:val="14"/>
                <w:szCs w:val="20"/>
              </w:rPr>
            </w:pPr>
          </w:p>
        </w:tc>
      </w:tr>
      <w:tr w:rsidR="00FE12C2" w:rsidRPr="00FE12C2" w14:paraId="3107B143" w14:textId="77777777" w:rsidTr="00250BB2">
        <w:trPr>
          <w:trHeight w:hRule="exact" w:val="320"/>
          <w:jc w:val="center"/>
        </w:trPr>
        <w:tc>
          <w:tcPr>
            <w:tcW w:w="7312" w:type="dxa"/>
            <w:gridSpan w:val="11"/>
            <w:tcBorders>
              <w:top w:val="single" w:sz="8" w:space="0" w:color="000000"/>
              <w:left w:val="single" w:sz="8" w:space="0" w:color="000000"/>
              <w:right w:val="single" w:sz="8" w:space="0" w:color="000000"/>
            </w:tcBorders>
            <w:shd w:val="clear" w:color="auto" w:fill="D9D9D9"/>
            <w:vAlign w:val="center"/>
          </w:tcPr>
          <w:p w14:paraId="2453D5B3" w14:textId="77777777" w:rsidR="00FE12C2" w:rsidRPr="00FE12C2" w:rsidRDefault="00FE12C2" w:rsidP="00FE12C2">
            <w:pPr>
              <w:tabs>
                <w:tab w:val="left" w:pos="366"/>
                <w:tab w:val="right" w:pos="8504"/>
              </w:tabs>
              <w:spacing w:before="0" w:after="0" w:line="200" w:lineRule="exact"/>
              <w:ind w:left="120"/>
              <w:jc w:val="left"/>
              <w:rPr>
                <w:rFonts w:eastAsia="Times New Roman" w:cs="Arial"/>
                <w:b/>
                <w:bCs/>
                <w:szCs w:val="24"/>
              </w:rPr>
            </w:pPr>
            <w:r w:rsidRPr="00FE12C2">
              <w:rPr>
                <w:rFonts w:eastAsia="Times New Roman" w:cs="Arial"/>
                <w:b/>
                <w:bCs/>
                <w:sz w:val="20"/>
                <w:szCs w:val="20"/>
              </w:rPr>
              <w:t>Unité administrative</w:t>
            </w:r>
          </w:p>
        </w:tc>
        <w:tc>
          <w:tcPr>
            <w:tcW w:w="3476" w:type="dxa"/>
            <w:gridSpan w:val="2"/>
            <w:tcBorders>
              <w:top w:val="single" w:sz="8" w:space="0" w:color="000000"/>
              <w:left w:val="single" w:sz="8" w:space="0" w:color="000000"/>
              <w:right w:val="single" w:sz="8" w:space="0" w:color="auto"/>
            </w:tcBorders>
            <w:shd w:val="clear" w:color="auto" w:fill="D9D9D9"/>
            <w:vAlign w:val="center"/>
          </w:tcPr>
          <w:p w14:paraId="3F3A0CBE" w14:textId="77777777" w:rsidR="00FE12C2" w:rsidRPr="00FE12C2" w:rsidRDefault="00FE12C2" w:rsidP="00FE12C2">
            <w:pPr>
              <w:tabs>
                <w:tab w:val="left" w:pos="366"/>
                <w:tab w:val="right" w:pos="8504"/>
              </w:tabs>
              <w:spacing w:before="0" w:after="0" w:line="200" w:lineRule="exact"/>
              <w:ind w:left="120"/>
              <w:jc w:val="left"/>
              <w:rPr>
                <w:rFonts w:eastAsia="Times New Roman" w:cs="Arial"/>
                <w:b/>
                <w:bCs/>
                <w:szCs w:val="24"/>
              </w:rPr>
            </w:pPr>
            <w:r w:rsidRPr="00FE12C2">
              <w:rPr>
                <w:rFonts w:eastAsia="Times New Roman" w:cs="Arial"/>
                <w:b/>
                <w:bCs/>
                <w:sz w:val="20"/>
                <w:szCs w:val="20"/>
              </w:rPr>
              <w:t>Numéro de projet</w:t>
            </w:r>
          </w:p>
        </w:tc>
      </w:tr>
      <w:tr w:rsidR="00FE12C2" w:rsidRPr="00FE12C2" w14:paraId="31A15468" w14:textId="77777777" w:rsidTr="00250BB2">
        <w:trPr>
          <w:trHeight w:hRule="exact" w:val="320"/>
          <w:jc w:val="center"/>
        </w:trPr>
        <w:tc>
          <w:tcPr>
            <w:tcW w:w="7312" w:type="dxa"/>
            <w:gridSpan w:val="11"/>
            <w:tcBorders>
              <w:left w:val="single" w:sz="8" w:space="0" w:color="000000"/>
              <w:right w:val="single" w:sz="8" w:space="0" w:color="000000"/>
            </w:tcBorders>
            <w:shd w:val="clear" w:color="auto" w:fill="auto"/>
            <w:vAlign w:val="center"/>
          </w:tcPr>
          <w:p w14:paraId="0F2821D2" w14:textId="77777777" w:rsidR="00FE12C2" w:rsidRPr="00FE12C2" w:rsidRDefault="00FE12C2" w:rsidP="00FE12C2">
            <w:pPr>
              <w:tabs>
                <w:tab w:val="left" w:pos="366"/>
                <w:tab w:val="right" w:pos="8504"/>
              </w:tabs>
              <w:spacing w:before="60" w:after="0" w:line="200" w:lineRule="exact"/>
              <w:ind w:left="120"/>
              <w:jc w:val="left"/>
              <w:rPr>
                <w:rFonts w:ascii="Arial Narrow" w:eastAsia="Times New Roman" w:hAnsi="Arial Narrow" w:cs="Arial"/>
                <w:bCs/>
                <w:sz w:val="18"/>
                <w:szCs w:val="18"/>
              </w:rPr>
            </w:pPr>
          </w:p>
        </w:tc>
        <w:tc>
          <w:tcPr>
            <w:tcW w:w="3476" w:type="dxa"/>
            <w:gridSpan w:val="2"/>
            <w:tcBorders>
              <w:left w:val="single" w:sz="8" w:space="0" w:color="000000"/>
              <w:right w:val="single" w:sz="8" w:space="0" w:color="auto"/>
            </w:tcBorders>
            <w:shd w:val="clear" w:color="auto" w:fill="auto"/>
            <w:vAlign w:val="center"/>
          </w:tcPr>
          <w:p w14:paraId="11A63DE6" w14:textId="77777777" w:rsidR="00FE12C2" w:rsidRPr="00FE12C2" w:rsidRDefault="00FE12C2" w:rsidP="00FE12C2">
            <w:pPr>
              <w:tabs>
                <w:tab w:val="left" w:pos="366"/>
                <w:tab w:val="right" w:pos="8504"/>
              </w:tabs>
              <w:spacing w:before="0" w:after="0" w:line="200" w:lineRule="exact"/>
              <w:ind w:left="120"/>
              <w:jc w:val="left"/>
              <w:rPr>
                <w:rFonts w:ascii="Arial Narrow" w:eastAsia="Times New Roman" w:hAnsi="Arial Narrow" w:cs="Arial"/>
                <w:bCs/>
                <w:sz w:val="20"/>
                <w:szCs w:val="20"/>
              </w:rPr>
            </w:pPr>
            <w:r w:rsidRPr="00FE12C2">
              <w:rPr>
                <w:rFonts w:eastAsia="Times New Roman" w:cs="Arial"/>
                <w:bCs/>
                <w:sz w:val="20"/>
                <w:szCs w:val="20"/>
              </w:rPr>
              <w:fldChar w:fldCharType="begin">
                <w:ffData>
                  <w:name w:val=""/>
                  <w:enabled/>
                  <w:calcOnExit w:val="0"/>
                  <w:textInput>
                    <w:maxLength w:val="25"/>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73FD5612" w14:textId="77777777" w:rsidTr="00250BB2">
        <w:trPr>
          <w:trHeight w:hRule="exact" w:val="320"/>
          <w:jc w:val="center"/>
        </w:trPr>
        <w:tc>
          <w:tcPr>
            <w:tcW w:w="1749" w:type="dxa"/>
            <w:gridSpan w:val="2"/>
            <w:tcBorders>
              <w:left w:val="single" w:sz="8" w:space="0" w:color="000000"/>
            </w:tcBorders>
            <w:shd w:val="clear" w:color="auto" w:fill="auto"/>
            <w:vAlign w:val="center"/>
          </w:tcPr>
          <w:p w14:paraId="152FE7EF" w14:textId="77777777" w:rsidR="00FE12C2" w:rsidRPr="00FE12C2" w:rsidRDefault="00FE12C2" w:rsidP="00FE12C2">
            <w:pPr>
              <w:tabs>
                <w:tab w:val="left" w:pos="366"/>
                <w:tab w:val="right" w:pos="8504"/>
              </w:tabs>
              <w:spacing w:before="0" w:after="0" w:line="200" w:lineRule="exact"/>
              <w:ind w:left="120"/>
              <w:jc w:val="left"/>
              <w:rPr>
                <w:rFonts w:ascii="Arial Narrow" w:eastAsia="Times New Roman" w:hAnsi="Arial Narrow" w:cs="Arial"/>
                <w:b/>
                <w:bCs/>
                <w:sz w:val="20"/>
                <w:szCs w:val="20"/>
              </w:rPr>
            </w:pPr>
            <w:r w:rsidRPr="00FE12C2">
              <w:rPr>
                <w:rFonts w:eastAsia="Times New Roman" w:cs="Arial"/>
                <w:b/>
                <w:bCs/>
                <w:sz w:val="20"/>
              </w:rPr>
              <w:t>Sous-ministériat</w:t>
            </w:r>
          </w:p>
        </w:tc>
        <w:tc>
          <w:tcPr>
            <w:tcW w:w="5563" w:type="dxa"/>
            <w:gridSpan w:val="9"/>
            <w:tcBorders>
              <w:right w:val="single" w:sz="8" w:space="0" w:color="000000"/>
            </w:tcBorders>
            <w:shd w:val="clear" w:color="auto" w:fill="auto"/>
            <w:vAlign w:val="center"/>
          </w:tcPr>
          <w:p w14:paraId="69E1809B" w14:textId="77777777" w:rsidR="00FE12C2" w:rsidRPr="00FE12C2" w:rsidRDefault="00FE12C2" w:rsidP="00FE12C2">
            <w:pPr>
              <w:tabs>
                <w:tab w:val="left" w:pos="366"/>
                <w:tab w:val="right" w:pos="8504"/>
              </w:tabs>
              <w:spacing w:before="0" w:after="0" w:line="200" w:lineRule="exact"/>
              <w:ind w:left="29"/>
              <w:jc w:val="left"/>
              <w:rPr>
                <w:rFonts w:ascii="Arial Narrow" w:eastAsia="Times New Roman" w:hAnsi="Arial Narrow" w:cs="Arial"/>
                <w:b/>
                <w:sz w:val="20"/>
                <w:szCs w:val="20"/>
              </w:rPr>
            </w:pPr>
            <w:r w:rsidRPr="00FE12C2">
              <w:rPr>
                <w:rFonts w:eastAsia="Times New Roman" w:cs="Arial"/>
                <w:b/>
                <w:sz w:val="20"/>
              </w:rPr>
              <w:fldChar w:fldCharType="begin">
                <w:ffData>
                  <w:name w:val=""/>
                  <w:enabled/>
                  <w:calcOnExit w:val="0"/>
                  <w:textInput>
                    <w:maxLength w:val="600"/>
                  </w:textInput>
                </w:ffData>
              </w:fldChar>
            </w:r>
            <w:r w:rsidRPr="00FE12C2">
              <w:rPr>
                <w:rFonts w:eastAsia="Times New Roman" w:cs="Arial"/>
                <w:b/>
                <w:sz w:val="20"/>
              </w:rPr>
              <w:instrText xml:space="preserve"> FORMTEXT </w:instrText>
            </w:r>
            <w:r w:rsidRPr="00FE12C2">
              <w:rPr>
                <w:rFonts w:eastAsia="Times New Roman" w:cs="Arial"/>
                <w:b/>
                <w:sz w:val="20"/>
              </w:rPr>
            </w:r>
            <w:r w:rsidRPr="00FE12C2">
              <w:rPr>
                <w:rFonts w:eastAsia="Times New Roman" w:cs="Arial"/>
                <w:b/>
                <w:sz w:val="20"/>
              </w:rPr>
              <w:fldChar w:fldCharType="separate"/>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sz w:val="20"/>
              </w:rPr>
              <w:fldChar w:fldCharType="end"/>
            </w:r>
          </w:p>
        </w:tc>
        <w:tc>
          <w:tcPr>
            <w:tcW w:w="3476" w:type="dxa"/>
            <w:gridSpan w:val="2"/>
            <w:tcBorders>
              <w:left w:val="single" w:sz="8" w:space="0" w:color="000000"/>
              <w:right w:val="single" w:sz="8" w:space="0" w:color="auto"/>
            </w:tcBorders>
            <w:shd w:val="clear" w:color="auto" w:fill="D9D9D9"/>
            <w:vAlign w:val="center"/>
          </w:tcPr>
          <w:p w14:paraId="0B0FB0C6" w14:textId="77777777" w:rsidR="00FE12C2" w:rsidRPr="00FE12C2" w:rsidRDefault="00FE12C2" w:rsidP="00FE12C2">
            <w:pPr>
              <w:tabs>
                <w:tab w:val="left" w:pos="366"/>
                <w:tab w:val="right" w:pos="8504"/>
              </w:tabs>
              <w:spacing w:before="0" w:after="20"/>
              <w:ind w:left="120"/>
              <w:jc w:val="left"/>
              <w:rPr>
                <w:rFonts w:eastAsia="Times New Roman" w:cs="Arial"/>
                <w:b/>
                <w:bCs/>
                <w:sz w:val="20"/>
                <w:szCs w:val="20"/>
              </w:rPr>
            </w:pPr>
            <w:r w:rsidRPr="00FE12C2">
              <w:rPr>
                <w:rFonts w:eastAsia="Times New Roman" w:cs="Arial"/>
                <w:b/>
                <w:bCs/>
                <w:sz w:val="20"/>
                <w:szCs w:val="20"/>
              </w:rPr>
              <w:t>Numéro de dossier</w:t>
            </w:r>
          </w:p>
        </w:tc>
      </w:tr>
      <w:tr w:rsidR="00FE12C2" w:rsidRPr="00FE12C2" w14:paraId="5A464456" w14:textId="77777777" w:rsidTr="00250BB2">
        <w:trPr>
          <w:trHeight w:hRule="exact" w:val="320"/>
          <w:jc w:val="center"/>
        </w:trPr>
        <w:tc>
          <w:tcPr>
            <w:tcW w:w="1911" w:type="dxa"/>
            <w:gridSpan w:val="4"/>
            <w:tcBorders>
              <w:left w:val="single" w:sz="8" w:space="0" w:color="000000"/>
            </w:tcBorders>
            <w:shd w:val="clear" w:color="auto" w:fill="auto"/>
            <w:vAlign w:val="center"/>
          </w:tcPr>
          <w:p w14:paraId="58DBEEF1" w14:textId="77777777" w:rsidR="00FE12C2" w:rsidRPr="00FE12C2" w:rsidRDefault="00FE12C2" w:rsidP="00FE12C2">
            <w:pPr>
              <w:tabs>
                <w:tab w:val="left" w:pos="366"/>
                <w:tab w:val="right" w:pos="8504"/>
              </w:tabs>
              <w:spacing w:before="0" w:after="0" w:line="200" w:lineRule="exact"/>
              <w:ind w:left="120"/>
              <w:jc w:val="left"/>
              <w:rPr>
                <w:rFonts w:ascii="Arial Narrow" w:eastAsia="Times New Roman" w:hAnsi="Arial Narrow" w:cs="Arial"/>
                <w:b/>
                <w:bCs/>
                <w:sz w:val="20"/>
                <w:szCs w:val="20"/>
              </w:rPr>
            </w:pPr>
            <w:r w:rsidRPr="00FE12C2">
              <w:rPr>
                <w:rFonts w:eastAsia="Times New Roman" w:cs="Arial"/>
                <w:b/>
                <w:bCs/>
                <w:sz w:val="20"/>
              </w:rPr>
              <w:t>Direction générale</w:t>
            </w:r>
          </w:p>
        </w:tc>
        <w:tc>
          <w:tcPr>
            <w:tcW w:w="5401" w:type="dxa"/>
            <w:gridSpan w:val="7"/>
            <w:tcBorders>
              <w:right w:val="single" w:sz="8" w:space="0" w:color="000000"/>
            </w:tcBorders>
            <w:shd w:val="clear" w:color="auto" w:fill="auto"/>
            <w:vAlign w:val="center"/>
          </w:tcPr>
          <w:p w14:paraId="086A7DE1" w14:textId="77777777" w:rsidR="00FE12C2" w:rsidRPr="00FE12C2" w:rsidRDefault="00FE12C2" w:rsidP="00FE12C2">
            <w:pPr>
              <w:tabs>
                <w:tab w:val="left" w:pos="366"/>
                <w:tab w:val="right" w:pos="8504"/>
              </w:tabs>
              <w:spacing w:before="0" w:after="0" w:line="200" w:lineRule="exact"/>
              <w:ind w:left="43"/>
              <w:jc w:val="left"/>
              <w:rPr>
                <w:rFonts w:ascii="Arial Narrow" w:eastAsia="Times New Roman" w:hAnsi="Arial Narrow" w:cs="Arial"/>
                <w:b/>
                <w:sz w:val="20"/>
                <w:szCs w:val="20"/>
              </w:rPr>
            </w:pPr>
            <w:r w:rsidRPr="00FE12C2">
              <w:rPr>
                <w:rFonts w:eastAsia="Times New Roman" w:cs="Arial"/>
                <w:b/>
                <w:sz w:val="20"/>
              </w:rPr>
              <w:fldChar w:fldCharType="begin">
                <w:ffData>
                  <w:name w:val=""/>
                  <w:enabled/>
                  <w:calcOnExit w:val="0"/>
                  <w:textInput>
                    <w:maxLength w:val="600"/>
                  </w:textInput>
                </w:ffData>
              </w:fldChar>
            </w:r>
            <w:r w:rsidRPr="00FE12C2">
              <w:rPr>
                <w:rFonts w:eastAsia="Times New Roman" w:cs="Arial"/>
                <w:b/>
                <w:sz w:val="20"/>
              </w:rPr>
              <w:instrText xml:space="preserve"> FORMTEXT </w:instrText>
            </w:r>
            <w:r w:rsidRPr="00FE12C2">
              <w:rPr>
                <w:rFonts w:eastAsia="Times New Roman" w:cs="Arial"/>
                <w:b/>
                <w:sz w:val="20"/>
              </w:rPr>
            </w:r>
            <w:r w:rsidRPr="00FE12C2">
              <w:rPr>
                <w:rFonts w:eastAsia="Times New Roman" w:cs="Arial"/>
                <w:b/>
                <w:sz w:val="20"/>
              </w:rPr>
              <w:fldChar w:fldCharType="separate"/>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sz w:val="20"/>
              </w:rPr>
              <w:fldChar w:fldCharType="end"/>
            </w:r>
          </w:p>
        </w:tc>
        <w:tc>
          <w:tcPr>
            <w:tcW w:w="3476" w:type="dxa"/>
            <w:gridSpan w:val="2"/>
            <w:tcBorders>
              <w:left w:val="single" w:sz="8" w:space="0" w:color="000000"/>
              <w:right w:val="single" w:sz="8" w:space="0" w:color="auto"/>
            </w:tcBorders>
            <w:shd w:val="clear" w:color="auto" w:fill="auto"/>
            <w:vAlign w:val="center"/>
          </w:tcPr>
          <w:p w14:paraId="786BCA8C" w14:textId="77777777" w:rsidR="00FE12C2" w:rsidRPr="00FE12C2" w:rsidRDefault="00FE12C2" w:rsidP="00FE12C2">
            <w:pPr>
              <w:tabs>
                <w:tab w:val="left" w:pos="366"/>
                <w:tab w:val="right" w:pos="8504"/>
              </w:tabs>
              <w:spacing w:before="0" w:after="0" w:line="200" w:lineRule="exact"/>
              <w:ind w:left="120"/>
              <w:jc w:val="left"/>
              <w:rPr>
                <w:rFonts w:ascii="Arial Narrow" w:eastAsia="Times New Roman" w:hAnsi="Arial Narrow" w:cs="Arial"/>
                <w:bCs/>
                <w:sz w:val="20"/>
                <w:szCs w:val="20"/>
              </w:rPr>
            </w:pPr>
            <w:r w:rsidRPr="00FE12C2">
              <w:rPr>
                <w:rFonts w:eastAsia="Times New Roman" w:cs="Arial"/>
                <w:bCs/>
                <w:sz w:val="20"/>
                <w:szCs w:val="20"/>
              </w:rPr>
              <w:fldChar w:fldCharType="begin">
                <w:ffData>
                  <w:name w:val=""/>
                  <w:enabled/>
                  <w:calcOnExit w:val="0"/>
                  <w:textInput>
                    <w:maxLength w:val="25"/>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345893E4" w14:textId="77777777" w:rsidTr="00250BB2">
        <w:trPr>
          <w:trHeight w:hRule="exact" w:val="320"/>
          <w:jc w:val="center"/>
        </w:trPr>
        <w:tc>
          <w:tcPr>
            <w:tcW w:w="7312" w:type="dxa"/>
            <w:gridSpan w:val="11"/>
            <w:vMerge w:val="restart"/>
            <w:tcBorders>
              <w:left w:val="single" w:sz="8" w:space="0" w:color="000000"/>
              <w:right w:val="single" w:sz="8" w:space="0" w:color="000000"/>
            </w:tcBorders>
            <w:shd w:val="clear" w:color="auto" w:fill="auto"/>
            <w:vAlign w:val="center"/>
          </w:tcPr>
          <w:p w14:paraId="54B86B3C" w14:textId="77777777" w:rsidR="00FE12C2" w:rsidRPr="00FE12C2" w:rsidRDefault="00FE12C2" w:rsidP="00FE12C2">
            <w:pPr>
              <w:tabs>
                <w:tab w:val="left" w:pos="366"/>
                <w:tab w:val="right" w:pos="8504"/>
              </w:tabs>
              <w:spacing w:before="0" w:after="0" w:line="200" w:lineRule="exact"/>
              <w:ind w:left="120"/>
              <w:jc w:val="left"/>
              <w:rPr>
                <w:rFonts w:ascii="Arial Narrow" w:eastAsia="Times New Roman" w:hAnsi="Arial Narrow" w:cs="Arial"/>
                <w:bCs/>
                <w:sz w:val="20"/>
                <w:szCs w:val="20"/>
              </w:rPr>
            </w:pPr>
          </w:p>
        </w:tc>
        <w:tc>
          <w:tcPr>
            <w:tcW w:w="3476" w:type="dxa"/>
            <w:gridSpan w:val="2"/>
            <w:tcBorders>
              <w:left w:val="single" w:sz="8" w:space="0" w:color="000000"/>
              <w:right w:val="single" w:sz="8" w:space="0" w:color="auto"/>
            </w:tcBorders>
            <w:shd w:val="clear" w:color="auto" w:fill="D9D9D9"/>
            <w:vAlign w:val="center"/>
          </w:tcPr>
          <w:p w14:paraId="41F6CE63" w14:textId="77777777" w:rsidR="00FE12C2" w:rsidRPr="00FE12C2" w:rsidRDefault="00FE12C2" w:rsidP="00FE12C2">
            <w:pPr>
              <w:tabs>
                <w:tab w:val="left" w:pos="366"/>
                <w:tab w:val="right" w:pos="8504"/>
              </w:tabs>
              <w:spacing w:before="0" w:after="0" w:line="200" w:lineRule="exact"/>
              <w:ind w:left="120"/>
              <w:jc w:val="left"/>
              <w:rPr>
                <w:rFonts w:eastAsia="Times New Roman" w:cs="Arial"/>
                <w:b/>
                <w:bCs/>
                <w:sz w:val="20"/>
                <w:szCs w:val="20"/>
              </w:rPr>
            </w:pPr>
            <w:r w:rsidRPr="00FE12C2">
              <w:rPr>
                <w:rFonts w:eastAsia="Times New Roman" w:cs="Arial"/>
                <w:b/>
                <w:bCs/>
                <w:sz w:val="20"/>
                <w:szCs w:val="20"/>
              </w:rPr>
              <w:t>Numéro de document</w:t>
            </w:r>
          </w:p>
        </w:tc>
      </w:tr>
      <w:tr w:rsidR="00FE12C2" w:rsidRPr="00FE12C2" w14:paraId="6145AEBE" w14:textId="77777777" w:rsidTr="00250BB2">
        <w:trPr>
          <w:trHeight w:hRule="exact" w:val="320"/>
          <w:jc w:val="center"/>
        </w:trPr>
        <w:tc>
          <w:tcPr>
            <w:tcW w:w="7312" w:type="dxa"/>
            <w:gridSpan w:val="11"/>
            <w:vMerge/>
            <w:tcBorders>
              <w:left w:val="single" w:sz="8" w:space="0" w:color="000000"/>
              <w:bottom w:val="single" w:sz="8" w:space="0" w:color="auto"/>
              <w:right w:val="single" w:sz="8" w:space="0" w:color="000000"/>
            </w:tcBorders>
            <w:shd w:val="clear" w:color="auto" w:fill="auto"/>
            <w:vAlign w:val="center"/>
          </w:tcPr>
          <w:p w14:paraId="452E6932" w14:textId="77777777" w:rsidR="00FE12C2" w:rsidRPr="00FE12C2" w:rsidRDefault="00FE12C2" w:rsidP="00FE12C2">
            <w:pPr>
              <w:tabs>
                <w:tab w:val="left" w:pos="366"/>
                <w:tab w:val="right" w:pos="8504"/>
              </w:tabs>
              <w:spacing w:before="0" w:after="0" w:line="200" w:lineRule="exact"/>
              <w:ind w:left="120"/>
              <w:jc w:val="left"/>
              <w:rPr>
                <w:rFonts w:ascii="Arial Narrow" w:eastAsia="Times New Roman" w:hAnsi="Arial Narrow" w:cs="Arial"/>
                <w:bCs/>
                <w:sz w:val="20"/>
                <w:szCs w:val="20"/>
              </w:rPr>
            </w:pPr>
          </w:p>
        </w:tc>
        <w:tc>
          <w:tcPr>
            <w:tcW w:w="3476" w:type="dxa"/>
            <w:gridSpan w:val="2"/>
            <w:tcBorders>
              <w:left w:val="single" w:sz="8" w:space="0" w:color="000000"/>
              <w:bottom w:val="single" w:sz="8" w:space="0" w:color="auto"/>
              <w:right w:val="single" w:sz="8" w:space="0" w:color="auto"/>
            </w:tcBorders>
            <w:shd w:val="clear" w:color="auto" w:fill="auto"/>
            <w:vAlign w:val="center"/>
          </w:tcPr>
          <w:p w14:paraId="20867510" w14:textId="77777777" w:rsidR="00FE12C2" w:rsidRPr="00FE12C2" w:rsidRDefault="00FE12C2" w:rsidP="00FE12C2">
            <w:pPr>
              <w:tabs>
                <w:tab w:val="left" w:pos="366"/>
                <w:tab w:val="right" w:pos="8504"/>
              </w:tabs>
              <w:spacing w:before="0" w:after="0" w:line="200" w:lineRule="exact"/>
              <w:ind w:left="120"/>
              <w:jc w:val="left"/>
              <w:rPr>
                <w:rFonts w:ascii="Arial Narrow" w:eastAsia="Times New Roman" w:hAnsi="Arial Narrow" w:cs="Arial"/>
                <w:bCs/>
                <w:sz w:val="20"/>
                <w:szCs w:val="20"/>
              </w:rPr>
            </w:pPr>
            <w:r w:rsidRPr="00FE12C2">
              <w:rPr>
                <w:rFonts w:eastAsia="Times New Roman" w:cs="Arial"/>
                <w:bCs/>
                <w:sz w:val="20"/>
                <w:szCs w:val="20"/>
              </w:rPr>
              <w:fldChar w:fldCharType="begin">
                <w:ffData>
                  <w:name w:val=""/>
                  <w:enabled/>
                  <w:calcOnExit w:val="0"/>
                  <w:textInput>
                    <w:maxLength w:val="25"/>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2350EF" w14:paraId="40B03F20" w14:textId="77777777" w:rsidTr="002350EF">
        <w:trPr>
          <w:trHeight w:hRule="exact" w:val="340"/>
          <w:jc w:val="center"/>
        </w:trPr>
        <w:tc>
          <w:tcPr>
            <w:tcW w:w="10788" w:type="dxa"/>
            <w:gridSpan w:val="13"/>
            <w:tcBorders>
              <w:top w:val="single" w:sz="8" w:space="0" w:color="auto"/>
              <w:bottom w:val="single" w:sz="8" w:space="0" w:color="000000"/>
            </w:tcBorders>
            <w:vAlign w:val="center"/>
          </w:tcPr>
          <w:p w14:paraId="494D9740" w14:textId="77777777" w:rsidR="00FE12C2" w:rsidRPr="002350EF" w:rsidRDefault="00FE12C2" w:rsidP="00FE12C2">
            <w:pPr>
              <w:tabs>
                <w:tab w:val="left" w:pos="366"/>
                <w:tab w:val="right" w:pos="8504"/>
              </w:tabs>
              <w:spacing w:before="0" w:after="0" w:line="200" w:lineRule="exact"/>
              <w:ind w:left="120"/>
              <w:jc w:val="left"/>
              <w:rPr>
                <w:rFonts w:eastAsia="Times New Roman" w:cs="Arial"/>
                <w:bCs/>
                <w:sz w:val="12"/>
                <w:szCs w:val="12"/>
              </w:rPr>
            </w:pPr>
          </w:p>
        </w:tc>
      </w:tr>
      <w:tr w:rsidR="00FE12C2" w:rsidRPr="00FE12C2" w14:paraId="7B00B6D8" w14:textId="77777777" w:rsidTr="00250BB2">
        <w:trPr>
          <w:trHeight w:hRule="exact" w:val="320"/>
          <w:jc w:val="center"/>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44729667" w14:textId="77777777" w:rsidR="00FE12C2" w:rsidRPr="00FE12C2" w:rsidRDefault="00FE12C2" w:rsidP="00FE12C2">
            <w:pPr>
              <w:tabs>
                <w:tab w:val="left" w:pos="366"/>
                <w:tab w:val="right" w:pos="8504"/>
              </w:tabs>
              <w:spacing w:before="0" w:after="0" w:line="200" w:lineRule="exact"/>
              <w:ind w:left="120"/>
              <w:jc w:val="left"/>
              <w:rPr>
                <w:rFonts w:eastAsia="Times New Roman" w:cs="Arial"/>
                <w:b/>
                <w:bCs/>
                <w:sz w:val="20"/>
                <w:szCs w:val="20"/>
              </w:rPr>
            </w:pPr>
            <w:r w:rsidRPr="00FE12C2">
              <w:rPr>
                <w:rFonts w:eastAsia="Times New Roman" w:cs="Arial"/>
                <w:b/>
                <w:bCs/>
                <w:sz w:val="20"/>
                <w:szCs w:val="20"/>
              </w:rPr>
              <w:t>Plans et devis d’ingénierie</w:t>
            </w:r>
          </w:p>
        </w:tc>
      </w:tr>
      <w:tr w:rsidR="00FE12C2" w:rsidRPr="00FE12C2" w14:paraId="59FCF35A" w14:textId="77777777" w:rsidTr="00250BB2">
        <w:trPr>
          <w:trHeight w:hRule="exact" w:val="800"/>
          <w:jc w:val="center"/>
        </w:trPr>
        <w:tc>
          <w:tcPr>
            <w:tcW w:w="3621" w:type="dxa"/>
            <w:gridSpan w:val="7"/>
            <w:tcBorders>
              <w:left w:val="single" w:sz="8" w:space="0" w:color="000000"/>
              <w:bottom w:val="single" w:sz="8" w:space="0" w:color="000000"/>
            </w:tcBorders>
            <w:vAlign w:val="center"/>
          </w:tcPr>
          <w:p w14:paraId="65737CF8" w14:textId="77777777" w:rsidR="00FE12C2" w:rsidRPr="00FE12C2" w:rsidRDefault="00FE12C2" w:rsidP="00FE12C2">
            <w:pPr>
              <w:tabs>
                <w:tab w:val="left" w:pos="366"/>
                <w:tab w:val="right" w:pos="8504"/>
              </w:tabs>
              <w:spacing w:before="60" w:after="0" w:line="200" w:lineRule="exact"/>
              <w:ind w:left="60"/>
              <w:jc w:val="left"/>
              <w:rPr>
                <w:rFonts w:eastAsia="Times New Roman" w:cs="Arial"/>
                <w:b/>
                <w:bCs/>
                <w:sz w:val="20"/>
                <w:szCs w:val="20"/>
              </w:rPr>
            </w:pPr>
            <w:r w:rsidRPr="00FE12C2">
              <w:rPr>
                <w:rFonts w:eastAsia="Times New Roman" w:cs="Arial"/>
                <w:b/>
                <w:bCs/>
                <w:sz w:val="20"/>
              </w:rPr>
              <w:t>Unité responsable de la préparation :</w:t>
            </w:r>
          </w:p>
        </w:tc>
        <w:tc>
          <w:tcPr>
            <w:tcW w:w="7167" w:type="dxa"/>
            <w:gridSpan w:val="6"/>
            <w:tcBorders>
              <w:bottom w:val="single" w:sz="8" w:space="0" w:color="000000"/>
              <w:right w:val="single" w:sz="8" w:space="0" w:color="auto"/>
            </w:tcBorders>
            <w:vAlign w:val="center"/>
          </w:tcPr>
          <w:p w14:paraId="1A8E23B7" w14:textId="77777777" w:rsidR="00FE12C2" w:rsidRPr="00FE12C2" w:rsidRDefault="00FE12C2" w:rsidP="00FE12C2">
            <w:pPr>
              <w:tabs>
                <w:tab w:val="left" w:pos="366"/>
                <w:tab w:val="right" w:pos="8504"/>
              </w:tabs>
              <w:spacing w:before="60" w:after="0" w:line="200" w:lineRule="exact"/>
              <w:ind w:left="60"/>
              <w:jc w:val="left"/>
              <w:rPr>
                <w:rFonts w:eastAsia="Times New Roman" w:cs="Arial"/>
                <w:b/>
                <w:sz w:val="20"/>
                <w:szCs w:val="20"/>
              </w:rPr>
            </w:pPr>
            <w:r w:rsidRPr="00FE12C2">
              <w:rPr>
                <w:rFonts w:eastAsia="Times New Roman" w:cs="Arial"/>
                <w:b/>
                <w:sz w:val="20"/>
              </w:rPr>
              <w:fldChar w:fldCharType="begin">
                <w:ffData>
                  <w:name w:val=""/>
                  <w:enabled/>
                  <w:calcOnExit w:val="0"/>
                  <w:textInput>
                    <w:maxLength w:val="350"/>
                  </w:textInput>
                </w:ffData>
              </w:fldChar>
            </w:r>
            <w:r w:rsidRPr="00FE12C2">
              <w:rPr>
                <w:rFonts w:eastAsia="Times New Roman" w:cs="Arial"/>
                <w:b/>
                <w:sz w:val="20"/>
              </w:rPr>
              <w:instrText xml:space="preserve"> FORMTEXT </w:instrText>
            </w:r>
            <w:r w:rsidRPr="00FE12C2">
              <w:rPr>
                <w:rFonts w:eastAsia="Times New Roman" w:cs="Arial"/>
                <w:b/>
                <w:sz w:val="20"/>
              </w:rPr>
            </w:r>
            <w:r w:rsidRPr="00FE12C2">
              <w:rPr>
                <w:rFonts w:eastAsia="Times New Roman" w:cs="Arial"/>
                <w:b/>
                <w:sz w:val="20"/>
              </w:rPr>
              <w:fldChar w:fldCharType="separate"/>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noProof/>
                <w:sz w:val="20"/>
              </w:rPr>
              <w:t> </w:t>
            </w:r>
            <w:r w:rsidRPr="00FE12C2">
              <w:rPr>
                <w:rFonts w:eastAsia="Times New Roman" w:cs="Arial"/>
                <w:b/>
                <w:sz w:val="20"/>
              </w:rPr>
              <w:fldChar w:fldCharType="end"/>
            </w:r>
          </w:p>
        </w:tc>
      </w:tr>
      <w:tr w:rsidR="00FE12C2" w:rsidRPr="002350EF" w14:paraId="1415F8CD" w14:textId="77777777" w:rsidTr="002350EF">
        <w:trPr>
          <w:trHeight w:hRule="exact" w:val="340"/>
          <w:jc w:val="center"/>
        </w:trPr>
        <w:tc>
          <w:tcPr>
            <w:tcW w:w="10788" w:type="dxa"/>
            <w:gridSpan w:val="13"/>
            <w:tcBorders>
              <w:top w:val="single" w:sz="8" w:space="0" w:color="000000"/>
              <w:bottom w:val="single" w:sz="8" w:space="0" w:color="000000"/>
            </w:tcBorders>
          </w:tcPr>
          <w:p w14:paraId="5810B5A9" w14:textId="77777777" w:rsidR="00FE12C2" w:rsidRPr="002350EF" w:rsidRDefault="00FE12C2" w:rsidP="00FE12C2">
            <w:pPr>
              <w:tabs>
                <w:tab w:val="left" w:pos="366"/>
                <w:tab w:val="right" w:pos="8504"/>
              </w:tabs>
              <w:spacing w:before="60" w:after="0"/>
              <w:ind w:left="60"/>
              <w:jc w:val="left"/>
              <w:rPr>
                <w:rFonts w:eastAsia="Times New Roman" w:cs="Arial"/>
                <w:bCs/>
                <w:sz w:val="16"/>
                <w:szCs w:val="16"/>
              </w:rPr>
            </w:pPr>
          </w:p>
        </w:tc>
      </w:tr>
      <w:tr w:rsidR="00FE12C2" w:rsidRPr="00FE12C2" w14:paraId="737B3890" w14:textId="77777777" w:rsidTr="00250BB2">
        <w:trPr>
          <w:trHeight w:hRule="exact" w:val="320"/>
          <w:jc w:val="center"/>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29F6933C" w14:textId="77777777" w:rsidR="00FE12C2" w:rsidRPr="00FE12C2" w:rsidRDefault="00FE12C2" w:rsidP="00FE12C2">
            <w:pPr>
              <w:tabs>
                <w:tab w:val="left" w:pos="366"/>
                <w:tab w:val="right" w:pos="8504"/>
              </w:tabs>
              <w:spacing w:before="0" w:after="0" w:line="200" w:lineRule="exact"/>
              <w:ind w:left="120"/>
              <w:jc w:val="left"/>
              <w:rPr>
                <w:rFonts w:eastAsia="Times New Roman" w:cs="Arial"/>
                <w:b/>
                <w:bCs/>
                <w:sz w:val="20"/>
                <w:szCs w:val="20"/>
              </w:rPr>
            </w:pPr>
            <w:r w:rsidRPr="00FE12C2">
              <w:rPr>
                <w:rFonts w:eastAsia="Times New Roman" w:cs="Arial"/>
                <w:b/>
                <w:bCs/>
                <w:sz w:val="20"/>
                <w:szCs w:val="20"/>
              </w:rPr>
              <w:t>Objet des travaux</w:t>
            </w:r>
          </w:p>
        </w:tc>
      </w:tr>
      <w:tr w:rsidR="00FE12C2" w:rsidRPr="00FE12C2" w14:paraId="052C90CA" w14:textId="77777777" w:rsidTr="00250BB2">
        <w:trPr>
          <w:trHeight w:hRule="exact" w:val="1596"/>
          <w:jc w:val="center"/>
        </w:trPr>
        <w:tc>
          <w:tcPr>
            <w:tcW w:w="10788" w:type="dxa"/>
            <w:gridSpan w:val="13"/>
            <w:tcBorders>
              <w:left w:val="single" w:sz="8" w:space="0" w:color="000000"/>
              <w:bottom w:val="single" w:sz="8" w:space="0" w:color="000000"/>
              <w:right w:val="single" w:sz="8" w:space="0" w:color="auto"/>
            </w:tcBorders>
            <w:vAlign w:val="center"/>
          </w:tcPr>
          <w:p w14:paraId="5935EF5C" w14:textId="003B152F" w:rsidR="00FE12C2" w:rsidRPr="00FE12C2" w:rsidRDefault="004262CB" w:rsidP="00FE12C2">
            <w:pPr>
              <w:tabs>
                <w:tab w:val="left" w:pos="366"/>
                <w:tab w:val="right" w:pos="8504"/>
              </w:tabs>
              <w:spacing w:before="60" w:after="0" w:line="200" w:lineRule="exact"/>
              <w:ind w:left="60"/>
              <w:jc w:val="center"/>
              <w:rPr>
                <w:rFonts w:eastAsia="Times New Roman" w:cs="Arial"/>
                <w:b/>
                <w:szCs w:val="24"/>
              </w:rPr>
            </w:pPr>
            <w:bookmarkStart w:id="5" w:name="_Hlk189476605"/>
            <w:r>
              <w:rPr>
                <w:rFonts w:eastAsia="Times New Roman" w:cs="Arial"/>
                <w:b/>
                <w:szCs w:val="24"/>
              </w:rPr>
              <w:t>Gestion des sols et des matériaux</w:t>
            </w:r>
            <w:bookmarkEnd w:id="5"/>
          </w:p>
        </w:tc>
      </w:tr>
      <w:tr w:rsidR="00FE12C2" w:rsidRPr="00FE12C2" w14:paraId="41684BC6" w14:textId="77777777" w:rsidTr="00110187">
        <w:trPr>
          <w:trHeight w:hRule="exact" w:val="340"/>
          <w:jc w:val="center"/>
        </w:trPr>
        <w:tc>
          <w:tcPr>
            <w:tcW w:w="10788" w:type="dxa"/>
            <w:gridSpan w:val="13"/>
            <w:tcBorders>
              <w:top w:val="single" w:sz="8" w:space="0" w:color="000000"/>
            </w:tcBorders>
            <w:vAlign w:val="center"/>
          </w:tcPr>
          <w:p w14:paraId="19BB4C3C" w14:textId="77777777" w:rsidR="00FE12C2" w:rsidRPr="00FE12C2" w:rsidRDefault="00FE12C2" w:rsidP="00FE12C2">
            <w:pPr>
              <w:tabs>
                <w:tab w:val="left" w:pos="366"/>
                <w:tab w:val="right" w:pos="8504"/>
              </w:tabs>
              <w:spacing w:before="0" w:after="0" w:line="200" w:lineRule="exact"/>
              <w:ind w:left="60"/>
              <w:jc w:val="left"/>
              <w:rPr>
                <w:rFonts w:eastAsia="Times New Roman" w:cs="Arial"/>
                <w:bCs/>
                <w:sz w:val="16"/>
                <w:szCs w:val="20"/>
              </w:rPr>
            </w:pPr>
          </w:p>
        </w:tc>
      </w:tr>
      <w:tr w:rsidR="00FE12C2" w:rsidRPr="00FE12C2" w14:paraId="197FA106" w14:textId="77777777" w:rsidTr="00250BB2">
        <w:trPr>
          <w:trHeight w:hRule="exact" w:val="320"/>
          <w:jc w:val="center"/>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592FCAB0" w14:textId="77777777" w:rsidR="00FE12C2" w:rsidRPr="00FE12C2" w:rsidRDefault="00FE12C2" w:rsidP="00FE12C2">
            <w:pPr>
              <w:tabs>
                <w:tab w:val="left" w:pos="366"/>
                <w:tab w:val="right" w:pos="8504"/>
              </w:tabs>
              <w:spacing w:before="0" w:after="0" w:line="200" w:lineRule="exact"/>
              <w:ind w:left="60"/>
              <w:jc w:val="left"/>
              <w:rPr>
                <w:rFonts w:eastAsia="Times New Roman" w:cs="Arial"/>
                <w:b/>
                <w:bCs/>
                <w:sz w:val="20"/>
                <w:szCs w:val="20"/>
              </w:rPr>
            </w:pPr>
            <w:r w:rsidRPr="00FE12C2">
              <w:rPr>
                <w:rFonts w:eastAsia="Times New Roman" w:cs="Arial"/>
                <w:b/>
                <w:bCs/>
                <w:sz w:val="20"/>
                <w:szCs w:val="20"/>
              </w:rPr>
              <w:t>Localisation</w:t>
            </w:r>
          </w:p>
        </w:tc>
      </w:tr>
      <w:tr w:rsidR="00FE12C2" w:rsidRPr="00FE12C2" w14:paraId="0D517A6E" w14:textId="77777777" w:rsidTr="00250BB2">
        <w:trPr>
          <w:trHeight w:hRule="exact" w:val="400"/>
          <w:jc w:val="center"/>
        </w:trPr>
        <w:tc>
          <w:tcPr>
            <w:tcW w:w="1014" w:type="dxa"/>
            <w:tcBorders>
              <w:left w:val="single" w:sz="8" w:space="0" w:color="000000"/>
              <w:bottom w:val="single" w:sz="8" w:space="0" w:color="BFBFBF"/>
              <w:right w:val="single" w:sz="8" w:space="0" w:color="BFBFBF"/>
            </w:tcBorders>
            <w:shd w:val="clear" w:color="auto" w:fill="auto"/>
            <w:vAlign w:val="center"/>
          </w:tcPr>
          <w:p w14:paraId="505129E9" w14:textId="77777777" w:rsidR="00FE12C2" w:rsidRPr="00FE12C2" w:rsidRDefault="00FE12C2" w:rsidP="00FE12C2">
            <w:pPr>
              <w:tabs>
                <w:tab w:val="right" w:pos="8504"/>
              </w:tabs>
              <w:spacing w:before="0" w:after="0" w:line="220" w:lineRule="exact"/>
              <w:ind w:left="20"/>
              <w:jc w:val="left"/>
              <w:rPr>
                <w:rFonts w:eastAsia="Times New Roman" w:cs="Arial"/>
                <w:bCs/>
                <w:sz w:val="20"/>
                <w:szCs w:val="20"/>
              </w:rPr>
            </w:pPr>
            <w:r w:rsidRPr="00FE12C2">
              <w:rPr>
                <w:rFonts w:eastAsia="Times New Roman" w:cs="Arial"/>
                <w:bCs/>
                <w:sz w:val="20"/>
                <w:szCs w:val="20"/>
              </w:rPr>
              <w:t>Route</w:t>
            </w:r>
          </w:p>
        </w:tc>
        <w:tc>
          <w:tcPr>
            <w:tcW w:w="840" w:type="dxa"/>
            <w:gridSpan w:val="2"/>
            <w:tcBorders>
              <w:left w:val="single" w:sz="8" w:space="0" w:color="BFBFBF"/>
              <w:bottom w:val="single" w:sz="8" w:space="0" w:color="BFBFBF"/>
              <w:right w:val="single" w:sz="8" w:space="0" w:color="BFBFBF"/>
            </w:tcBorders>
            <w:vAlign w:val="center"/>
          </w:tcPr>
          <w:p w14:paraId="54C1BB77" w14:textId="77777777" w:rsidR="00FE12C2" w:rsidRPr="00FE12C2" w:rsidRDefault="00FE12C2" w:rsidP="00FE12C2">
            <w:pPr>
              <w:tabs>
                <w:tab w:val="left" w:pos="366"/>
                <w:tab w:val="right" w:pos="8504"/>
              </w:tabs>
              <w:spacing w:before="0" w:after="0" w:line="220" w:lineRule="exact"/>
              <w:ind w:left="20"/>
              <w:jc w:val="left"/>
              <w:rPr>
                <w:rFonts w:eastAsia="Times New Roman" w:cs="Arial"/>
                <w:bCs/>
                <w:sz w:val="20"/>
                <w:szCs w:val="20"/>
              </w:rPr>
            </w:pPr>
            <w:r w:rsidRPr="00FE12C2">
              <w:rPr>
                <w:rFonts w:eastAsia="Times New Roman" w:cs="Arial"/>
                <w:bCs/>
                <w:sz w:val="20"/>
                <w:szCs w:val="20"/>
              </w:rPr>
              <w:t>Tronçon</w:t>
            </w:r>
          </w:p>
        </w:tc>
        <w:tc>
          <w:tcPr>
            <w:tcW w:w="780" w:type="dxa"/>
            <w:gridSpan w:val="2"/>
            <w:tcBorders>
              <w:left w:val="single" w:sz="8" w:space="0" w:color="BFBFBF"/>
              <w:bottom w:val="single" w:sz="8" w:space="0" w:color="BFBFBF"/>
              <w:right w:val="single" w:sz="8" w:space="0" w:color="BFBFBF"/>
            </w:tcBorders>
            <w:vAlign w:val="center"/>
          </w:tcPr>
          <w:p w14:paraId="2741ACAF" w14:textId="77777777" w:rsidR="00FE12C2" w:rsidRPr="00FE12C2" w:rsidRDefault="00FE12C2" w:rsidP="00FE12C2">
            <w:pPr>
              <w:tabs>
                <w:tab w:val="left" w:pos="366"/>
                <w:tab w:val="right" w:pos="8504"/>
              </w:tabs>
              <w:spacing w:before="0" w:after="0" w:line="220" w:lineRule="exact"/>
              <w:ind w:left="20"/>
              <w:jc w:val="left"/>
              <w:rPr>
                <w:rFonts w:eastAsia="Times New Roman" w:cs="Arial"/>
                <w:bCs/>
                <w:sz w:val="20"/>
                <w:szCs w:val="20"/>
              </w:rPr>
            </w:pPr>
            <w:r w:rsidRPr="00FE12C2">
              <w:rPr>
                <w:rFonts w:eastAsia="Times New Roman" w:cs="Arial"/>
                <w:bCs/>
                <w:sz w:val="20"/>
                <w:szCs w:val="20"/>
              </w:rPr>
              <w:t>Section</w:t>
            </w:r>
          </w:p>
        </w:tc>
        <w:tc>
          <w:tcPr>
            <w:tcW w:w="2640" w:type="dxa"/>
            <w:gridSpan w:val="3"/>
            <w:tcBorders>
              <w:left w:val="single" w:sz="8" w:space="0" w:color="BFBFBF"/>
              <w:bottom w:val="single" w:sz="8" w:space="0" w:color="BFBFBF"/>
              <w:right w:val="single" w:sz="8" w:space="0" w:color="BFBFBF"/>
            </w:tcBorders>
            <w:vAlign w:val="center"/>
          </w:tcPr>
          <w:p w14:paraId="1D8A70FF" w14:textId="77777777" w:rsidR="00FE12C2" w:rsidRPr="00FE12C2" w:rsidRDefault="00FE12C2" w:rsidP="00FE12C2">
            <w:pPr>
              <w:tabs>
                <w:tab w:val="left" w:pos="366"/>
                <w:tab w:val="right" w:pos="8504"/>
              </w:tabs>
              <w:spacing w:before="0" w:after="0" w:line="220" w:lineRule="exact"/>
              <w:ind w:left="20"/>
              <w:jc w:val="left"/>
              <w:rPr>
                <w:rFonts w:eastAsia="Times New Roman" w:cs="Arial"/>
                <w:bCs/>
                <w:sz w:val="20"/>
                <w:szCs w:val="20"/>
              </w:rPr>
            </w:pPr>
            <w:r w:rsidRPr="00FE12C2">
              <w:rPr>
                <w:rFonts w:eastAsia="Times New Roman" w:cs="Arial"/>
                <w:bCs/>
                <w:sz w:val="20"/>
                <w:szCs w:val="20"/>
              </w:rPr>
              <w:t>Municipalité</w:t>
            </w:r>
          </w:p>
        </w:tc>
        <w:tc>
          <w:tcPr>
            <w:tcW w:w="1992" w:type="dxa"/>
            <w:gridSpan w:val="2"/>
            <w:tcBorders>
              <w:left w:val="single" w:sz="8" w:space="0" w:color="BFBFBF"/>
              <w:bottom w:val="single" w:sz="8" w:space="0" w:color="BFBFBF"/>
              <w:right w:val="single" w:sz="8" w:space="0" w:color="BFBFBF"/>
            </w:tcBorders>
            <w:vAlign w:val="center"/>
          </w:tcPr>
          <w:p w14:paraId="631D9BAF" w14:textId="6C2DC989" w:rsidR="00FE12C2" w:rsidRPr="00FE12C2" w:rsidRDefault="00FE12C2" w:rsidP="00FE12C2">
            <w:pPr>
              <w:tabs>
                <w:tab w:val="left" w:pos="366"/>
                <w:tab w:val="right" w:pos="8504"/>
              </w:tabs>
              <w:spacing w:before="0" w:after="0" w:line="220" w:lineRule="exact"/>
              <w:ind w:left="20"/>
              <w:jc w:val="left"/>
              <w:rPr>
                <w:rFonts w:eastAsia="Times New Roman" w:cs="Arial"/>
                <w:bCs/>
                <w:sz w:val="20"/>
                <w:szCs w:val="20"/>
              </w:rPr>
            </w:pPr>
            <w:r w:rsidRPr="00FE12C2">
              <w:rPr>
                <w:rFonts w:eastAsia="Times New Roman" w:cs="Arial"/>
                <w:bCs/>
                <w:sz w:val="20"/>
                <w:szCs w:val="20"/>
              </w:rPr>
              <w:t>CEP</w:t>
            </w:r>
          </w:p>
        </w:tc>
        <w:tc>
          <w:tcPr>
            <w:tcW w:w="2448" w:type="dxa"/>
            <w:gridSpan w:val="2"/>
            <w:tcBorders>
              <w:left w:val="single" w:sz="8" w:space="0" w:color="BFBFBF"/>
              <w:bottom w:val="single" w:sz="8" w:space="0" w:color="BFBFBF"/>
              <w:right w:val="single" w:sz="8" w:space="0" w:color="BFBFBF"/>
            </w:tcBorders>
            <w:vAlign w:val="center"/>
          </w:tcPr>
          <w:p w14:paraId="01EA797F" w14:textId="44D85037" w:rsidR="00FE12C2" w:rsidRPr="00FE12C2" w:rsidRDefault="00FE12C2" w:rsidP="00FE12C2">
            <w:pPr>
              <w:tabs>
                <w:tab w:val="left" w:pos="366"/>
                <w:tab w:val="right" w:pos="8504"/>
              </w:tabs>
              <w:spacing w:before="0" w:after="0" w:line="220" w:lineRule="exact"/>
              <w:ind w:left="20"/>
              <w:jc w:val="left"/>
              <w:rPr>
                <w:rFonts w:eastAsia="Times New Roman" w:cs="Arial"/>
                <w:bCs/>
                <w:sz w:val="20"/>
                <w:szCs w:val="20"/>
              </w:rPr>
            </w:pPr>
            <w:r w:rsidRPr="00FE12C2">
              <w:rPr>
                <w:rFonts w:eastAsia="Times New Roman" w:cs="Arial"/>
                <w:bCs/>
                <w:sz w:val="20"/>
                <w:szCs w:val="20"/>
                <w:lang w:val="en-CA"/>
              </w:rPr>
              <w:t>MRC</w:t>
            </w:r>
          </w:p>
        </w:tc>
        <w:tc>
          <w:tcPr>
            <w:tcW w:w="1074" w:type="dxa"/>
            <w:tcBorders>
              <w:left w:val="single" w:sz="8" w:space="0" w:color="BFBFBF"/>
              <w:bottom w:val="single" w:sz="8" w:space="0" w:color="BFBFBF"/>
              <w:right w:val="single" w:sz="8" w:space="0" w:color="auto"/>
            </w:tcBorders>
            <w:vAlign w:val="center"/>
          </w:tcPr>
          <w:p w14:paraId="1B43A65A" w14:textId="77777777" w:rsidR="00FE12C2" w:rsidRPr="00FE12C2" w:rsidRDefault="00FE12C2" w:rsidP="00FE12C2">
            <w:pPr>
              <w:tabs>
                <w:tab w:val="left" w:pos="366"/>
                <w:tab w:val="right" w:pos="8504"/>
              </w:tabs>
              <w:spacing w:before="0" w:after="0" w:line="220" w:lineRule="exact"/>
              <w:ind w:left="20"/>
              <w:jc w:val="left"/>
              <w:rPr>
                <w:rFonts w:eastAsia="Times New Roman" w:cs="Arial"/>
                <w:bCs/>
                <w:sz w:val="20"/>
                <w:szCs w:val="20"/>
              </w:rPr>
            </w:pPr>
            <w:r w:rsidRPr="00FE12C2">
              <w:rPr>
                <w:rFonts w:eastAsia="Times New Roman" w:cs="Arial"/>
                <w:bCs/>
                <w:sz w:val="20"/>
                <w:szCs w:val="20"/>
                <w:lang w:val="en-CA"/>
              </w:rPr>
              <w:t>Longueur</w:t>
            </w:r>
          </w:p>
        </w:tc>
      </w:tr>
      <w:tr w:rsidR="00FE12C2" w:rsidRPr="00FE12C2" w14:paraId="7BE74D0F"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09D28D21"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D7CE32F"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B2464C1"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E3A227E" w14:textId="77777777" w:rsidR="00FE12C2" w:rsidRPr="00FE12C2" w:rsidRDefault="00FE12C2" w:rsidP="00FE12C2">
            <w:pPr>
              <w:tabs>
                <w:tab w:val="left" w:pos="366"/>
                <w:tab w:val="right" w:pos="8504"/>
              </w:tabs>
              <w:spacing w:before="0" w:after="0" w:line="220" w:lineRule="exact"/>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74A28A5" w14:textId="77777777" w:rsidR="00FE12C2" w:rsidRPr="00FE12C2" w:rsidRDefault="00FE12C2" w:rsidP="00FE12C2">
            <w:pPr>
              <w:tabs>
                <w:tab w:val="left" w:pos="366"/>
                <w:tab w:val="right" w:pos="8504"/>
              </w:tabs>
              <w:spacing w:before="0" w:after="0" w:line="220" w:lineRule="exact"/>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30618F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sz w:val="20"/>
                <w:szCs w:val="20"/>
              </w:rPr>
              <w:t> </w:t>
            </w:r>
            <w:r w:rsidRPr="00FE12C2">
              <w:rPr>
                <w:rFonts w:eastAsia="Times New Roman" w:cs="Arial"/>
                <w:bCs/>
                <w:sz w:val="20"/>
                <w:szCs w:val="20"/>
              </w:rPr>
              <w:t> </w:t>
            </w:r>
            <w:r w:rsidRPr="00FE12C2">
              <w:rPr>
                <w:rFonts w:eastAsia="Times New Roman" w:cs="Arial"/>
                <w:bCs/>
                <w:sz w:val="20"/>
                <w:szCs w:val="20"/>
              </w:rPr>
              <w:t> </w:t>
            </w:r>
            <w:r w:rsidRPr="00FE12C2">
              <w:rPr>
                <w:rFonts w:eastAsia="Times New Roman" w:cs="Arial"/>
                <w:bCs/>
                <w:sz w:val="20"/>
                <w:szCs w:val="20"/>
              </w:rPr>
              <w:t> </w:t>
            </w:r>
            <w:r w:rsidRPr="00FE12C2">
              <w:rPr>
                <w:rFonts w:eastAsia="Times New Roman" w:cs="Arial"/>
                <w:bCs/>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BF75E3F"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52EBB416"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738435CD"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210F555"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FA07B18"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5A9F30E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824821C"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BA044BD"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E79D4F5"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bookmarkStart w:id="6" w:name="Long2"/>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bookmarkEnd w:id="6"/>
          </w:p>
        </w:tc>
      </w:tr>
      <w:tr w:rsidR="00FE12C2" w:rsidRPr="00FE12C2" w14:paraId="7033F1F6"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37689E36"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438A5EE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E66886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E8A8BEA"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4265CF6"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EC911C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2BAB81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015EC84E"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13D65465"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0705B12"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16273BF"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8FF0E54"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BD558E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2BF513C"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09C25B2"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15C9C989"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2C370A02"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687C5D9"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1BE010E"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13B4D27"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B0BAD8E"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A0DF90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5165BB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3A9DB4CC"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794553E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3AFA0AC"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3B3E0B2"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6BFCA08"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6B665AE"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2E6796B5"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70D7711"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6485C9C5"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4F2DC5F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A112027"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E0B3635"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F2B7861"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1B5F516"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C880A49"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9FF5C53"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6DD29E37"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7B9A80CD"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14C2A7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204EF2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2580E6C"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72E4236"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4AF10E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B28F882"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3CCE4CC6"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440CA216"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3B2F471"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35873B5"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35BCCBC"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3CA0405"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808DE6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747E94F"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147FF9DF"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51640FEF"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6C43306"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FE60F93"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7F03C31"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641E9B5"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9AFB0A6"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1418BFBA"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22CC69AA"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0CA1957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DEEB0B9"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8FE642D"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255EA51"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50AE259"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D9A174C"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B7C8377"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0061C190"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16FE54EF"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60D14D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EE44E0C"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792FE13"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D29DEF8"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A5B8F2F"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590D5AA"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1DCF53C0"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414B6CE1"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59CDD18"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DDA8C0D"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43BC09C"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3592479"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DD8FCE9"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86B776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30846B57"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35CCB73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99E1B0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18028DA"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CABDAF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7FCBA54"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5851F2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F07FD12"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0EBCD443"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6316AD3D"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800E5AF"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55785353"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4216E99"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19C9616"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F368DCD"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AEADA13"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7B168EAB"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7D27BB25"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8436C1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D9736C7"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D1D4A95"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7C30B4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09356E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F7A1F7B"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01045981" w14:textId="77777777" w:rsidTr="00250BB2">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2B6C2B6C"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FCAA2AD"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780" w:type="dxa"/>
            <w:gridSpan w:val="2"/>
            <w:tcBorders>
              <w:top w:val="single" w:sz="8" w:space="0" w:color="BFBFBF"/>
              <w:left w:val="single" w:sz="8" w:space="0" w:color="BFBFBF"/>
              <w:bottom w:val="single" w:sz="8" w:space="0" w:color="auto"/>
              <w:right w:val="single" w:sz="8" w:space="0" w:color="BFBFBF"/>
            </w:tcBorders>
            <w:vAlign w:val="center"/>
          </w:tcPr>
          <w:p w14:paraId="4BCFBBE3"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3"/>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640" w:type="dxa"/>
            <w:gridSpan w:val="3"/>
            <w:tcBorders>
              <w:top w:val="single" w:sz="8" w:space="0" w:color="BFBFBF"/>
              <w:left w:val="single" w:sz="8" w:space="0" w:color="BFBFBF"/>
              <w:bottom w:val="single" w:sz="8" w:space="0" w:color="auto"/>
              <w:right w:val="single" w:sz="8" w:space="0" w:color="BFBFBF"/>
            </w:tcBorders>
            <w:vAlign w:val="center"/>
          </w:tcPr>
          <w:p w14:paraId="7B67C2D0"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992" w:type="dxa"/>
            <w:gridSpan w:val="2"/>
            <w:tcBorders>
              <w:top w:val="single" w:sz="8" w:space="0" w:color="BFBFBF"/>
              <w:left w:val="single" w:sz="8" w:space="0" w:color="BFBFBF"/>
              <w:bottom w:val="single" w:sz="8" w:space="0" w:color="auto"/>
              <w:right w:val="single" w:sz="8" w:space="0" w:color="BFBFBF"/>
            </w:tcBorders>
            <w:vAlign w:val="center"/>
          </w:tcPr>
          <w:p w14:paraId="56A98D1D"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2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2448" w:type="dxa"/>
            <w:gridSpan w:val="2"/>
            <w:tcBorders>
              <w:top w:val="single" w:sz="8" w:space="0" w:color="BFBFBF"/>
              <w:left w:val="single" w:sz="8" w:space="0" w:color="BFBFBF"/>
              <w:bottom w:val="single" w:sz="8" w:space="0" w:color="auto"/>
              <w:right w:val="single" w:sz="8" w:space="0" w:color="BFBFBF"/>
            </w:tcBorders>
            <w:vAlign w:val="center"/>
          </w:tcPr>
          <w:p w14:paraId="41976C93"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
                  <w:enabled/>
                  <w:calcOnExit/>
                  <w:textInput>
                    <w:maxLength w:val="6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1074" w:type="dxa"/>
            <w:tcBorders>
              <w:top w:val="single" w:sz="8" w:space="0" w:color="BFBFBF"/>
              <w:left w:val="single" w:sz="8" w:space="0" w:color="BFBFBF"/>
              <w:bottom w:val="single" w:sz="8" w:space="0" w:color="auto"/>
              <w:right w:val="single" w:sz="8" w:space="0" w:color="auto"/>
            </w:tcBorders>
            <w:vAlign w:val="center"/>
          </w:tcPr>
          <w:p w14:paraId="692D117A" w14:textId="77777777" w:rsidR="00FE12C2" w:rsidRPr="00FE12C2" w:rsidRDefault="00FE12C2" w:rsidP="00FE12C2">
            <w:pPr>
              <w:tabs>
                <w:tab w:val="left" w:pos="366"/>
                <w:tab w:val="right" w:pos="8504"/>
              </w:tabs>
              <w:spacing w:before="0" w:after="0"/>
              <w:ind w:left="20"/>
              <w:jc w:val="left"/>
              <w:rPr>
                <w:rFonts w:eastAsia="Times New Roman" w:cs="Arial"/>
                <w:bCs/>
                <w:sz w:val="20"/>
                <w:szCs w:val="20"/>
              </w:rPr>
            </w:pPr>
            <w:r w:rsidRPr="00FE12C2">
              <w:rPr>
                <w:rFonts w:eastAsia="Times New Roman" w:cs="Arial"/>
                <w:bCs/>
                <w:sz w:val="20"/>
                <w:szCs w:val="20"/>
              </w:rPr>
              <w:fldChar w:fldCharType="begin">
                <w:ffData>
                  <w:name w:val="Long2"/>
                  <w:enabled/>
                  <w:calcOnExit/>
                  <w:textInput>
                    <w:maxLength w:val="1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r w:rsidR="00FE12C2" w:rsidRPr="00FE12C2" w14:paraId="1F340DFB" w14:textId="77777777" w:rsidTr="002350EF">
        <w:trPr>
          <w:trHeight w:hRule="exact" w:val="340"/>
          <w:jc w:val="center"/>
        </w:trPr>
        <w:tc>
          <w:tcPr>
            <w:tcW w:w="10788" w:type="dxa"/>
            <w:gridSpan w:val="13"/>
            <w:tcBorders>
              <w:top w:val="single" w:sz="8" w:space="0" w:color="auto"/>
              <w:bottom w:val="single" w:sz="8" w:space="0" w:color="000000"/>
            </w:tcBorders>
            <w:vAlign w:val="center"/>
          </w:tcPr>
          <w:p w14:paraId="1EEA57B9" w14:textId="77777777" w:rsidR="00FE12C2" w:rsidRPr="00FE12C2" w:rsidRDefault="00FE12C2" w:rsidP="00FE12C2">
            <w:pPr>
              <w:tabs>
                <w:tab w:val="left" w:pos="366"/>
                <w:tab w:val="right" w:pos="8504"/>
              </w:tabs>
              <w:spacing w:before="0" w:after="0" w:line="200" w:lineRule="exact"/>
              <w:ind w:left="60"/>
              <w:jc w:val="left"/>
              <w:rPr>
                <w:rFonts w:eastAsia="Times New Roman" w:cs="Arial"/>
                <w:bCs/>
                <w:sz w:val="16"/>
                <w:szCs w:val="20"/>
              </w:rPr>
            </w:pPr>
          </w:p>
        </w:tc>
      </w:tr>
      <w:tr w:rsidR="00FE12C2" w:rsidRPr="00FE12C2" w14:paraId="16BFC33E" w14:textId="77777777" w:rsidTr="00250BB2">
        <w:trPr>
          <w:trHeight w:hRule="exact" w:val="320"/>
          <w:jc w:val="center"/>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2B0916E3" w14:textId="77777777" w:rsidR="00FE12C2" w:rsidRPr="00FE12C2" w:rsidRDefault="00FE12C2" w:rsidP="00FE12C2">
            <w:pPr>
              <w:tabs>
                <w:tab w:val="left" w:pos="366"/>
                <w:tab w:val="right" w:pos="8504"/>
              </w:tabs>
              <w:spacing w:before="0" w:after="0" w:line="200" w:lineRule="exact"/>
              <w:ind w:left="120"/>
              <w:jc w:val="left"/>
              <w:rPr>
                <w:rFonts w:eastAsia="Times New Roman" w:cs="Arial"/>
                <w:b/>
                <w:bCs/>
                <w:sz w:val="20"/>
                <w:szCs w:val="20"/>
              </w:rPr>
            </w:pPr>
            <w:r w:rsidRPr="00FE12C2">
              <w:rPr>
                <w:rFonts w:eastAsia="Times New Roman" w:cs="Arial"/>
                <w:b/>
                <w:bCs/>
                <w:sz w:val="20"/>
                <w:szCs w:val="20"/>
              </w:rPr>
              <w:t>Identification technique</w:t>
            </w:r>
          </w:p>
        </w:tc>
      </w:tr>
      <w:tr w:rsidR="00FE12C2" w:rsidRPr="00FE12C2" w14:paraId="591CAD56" w14:textId="77777777" w:rsidTr="00250BB2">
        <w:trPr>
          <w:trHeight w:hRule="exact" w:val="320"/>
          <w:jc w:val="center"/>
        </w:trPr>
        <w:tc>
          <w:tcPr>
            <w:tcW w:w="6001" w:type="dxa"/>
            <w:gridSpan w:val="9"/>
            <w:tcBorders>
              <w:left w:val="single" w:sz="8" w:space="0" w:color="000000"/>
              <w:bottom w:val="single" w:sz="8" w:space="0" w:color="BFBFBF"/>
              <w:right w:val="single" w:sz="8" w:space="0" w:color="BFBFBF"/>
            </w:tcBorders>
            <w:vAlign w:val="center"/>
          </w:tcPr>
          <w:p w14:paraId="55B1E944" w14:textId="77777777" w:rsidR="00FE12C2" w:rsidRPr="00FE12C2" w:rsidRDefault="00FE12C2" w:rsidP="00FE12C2">
            <w:pPr>
              <w:tabs>
                <w:tab w:val="left" w:pos="366"/>
                <w:tab w:val="right" w:pos="8504"/>
              </w:tabs>
              <w:spacing w:before="0" w:after="0" w:line="240" w:lineRule="exact"/>
              <w:ind w:left="120"/>
              <w:jc w:val="left"/>
              <w:rPr>
                <w:rFonts w:eastAsia="Times New Roman" w:cs="Arial"/>
                <w:bCs/>
                <w:sz w:val="20"/>
                <w:szCs w:val="20"/>
              </w:rPr>
            </w:pPr>
            <w:r w:rsidRPr="00FE12C2">
              <w:rPr>
                <w:rFonts w:eastAsia="Times New Roman" w:cs="Arial"/>
                <w:bCs/>
                <w:sz w:val="20"/>
                <w:szCs w:val="20"/>
              </w:rPr>
              <w:t>Numéro du plan</w:t>
            </w:r>
          </w:p>
        </w:tc>
        <w:tc>
          <w:tcPr>
            <w:tcW w:w="4787" w:type="dxa"/>
            <w:gridSpan w:val="4"/>
            <w:tcBorders>
              <w:left w:val="single" w:sz="8" w:space="0" w:color="BFBFBF"/>
              <w:bottom w:val="single" w:sz="8" w:space="0" w:color="BFBFBF"/>
              <w:right w:val="single" w:sz="8" w:space="0" w:color="auto"/>
            </w:tcBorders>
            <w:vAlign w:val="center"/>
          </w:tcPr>
          <w:p w14:paraId="254EBFB1" w14:textId="77777777" w:rsidR="00FE12C2" w:rsidRPr="00FE12C2" w:rsidRDefault="00FE12C2" w:rsidP="00FE12C2">
            <w:pPr>
              <w:tabs>
                <w:tab w:val="left" w:pos="366"/>
                <w:tab w:val="right" w:pos="8504"/>
              </w:tabs>
              <w:spacing w:before="0" w:after="0" w:line="240" w:lineRule="exact"/>
              <w:ind w:left="120"/>
              <w:jc w:val="left"/>
              <w:rPr>
                <w:rFonts w:eastAsia="Times New Roman" w:cs="Arial"/>
                <w:bCs/>
                <w:color w:val="FF0000"/>
                <w:sz w:val="20"/>
                <w:szCs w:val="20"/>
              </w:rPr>
            </w:pPr>
            <w:r w:rsidRPr="00FE12C2">
              <w:rPr>
                <w:rFonts w:eastAsia="Times New Roman" w:cs="Arial"/>
                <w:bCs/>
                <w:color w:val="000000"/>
                <w:sz w:val="20"/>
                <w:szCs w:val="20"/>
              </w:rPr>
              <w:t>Numéro de l’unité administrative</w:t>
            </w:r>
          </w:p>
        </w:tc>
      </w:tr>
      <w:tr w:rsidR="00FE12C2" w:rsidRPr="00FE12C2" w14:paraId="531E004C" w14:textId="77777777" w:rsidTr="00250BB2">
        <w:trPr>
          <w:trHeight w:hRule="exact" w:val="444"/>
          <w:jc w:val="center"/>
        </w:trPr>
        <w:tc>
          <w:tcPr>
            <w:tcW w:w="6001" w:type="dxa"/>
            <w:gridSpan w:val="9"/>
            <w:tcBorders>
              <w:top w:val="single" w:sz="8" w:space="0" w:color="BFBFBF"/>
              <w:left w:val="single" w:sz="8" w:space="0" w:color="000000"/>
              <w:bottom w:val="single" w:sz="8" w:space="0" w:color="000000"/>
              <w:right w:val="single" w:sz="8" w:space="0" w:color="BFBFBF"/>
            </w:tcBorders>
            <w:vAlign w:val="center"/>
          </w:tcPr>
          <w:p w14:paraId="3C329362" w14:textId="6376B165" w:rsidR="00FE12C2" w:rsidRPr="00FE12C2" w:rsidRDefault="00FE12C2" w:rsidP="00FE12C2">
            <w:pPr>
              <w:tabs>
                <w:tab w:val="left" w:pos="366"/>
                <w:tab w:val="right" w:pos="8504"/>
              </w:tabs>
              <w:spacing w:before="60" w:after="0" w:line="200" w:lineRule="exact"/>
              <w:ind w:left="1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190"/>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c>
          <w:tcPr>
            <w:tcW w:w="4787" w:type="dxa"/>
            <w:gridSpan w:val="4"/>
            <w:tcBorders>
              <w:top w:val="single" w:sz="8" w:space="0" w:color="BFBFBF"/>
              <w:left w:val="single" w:sz="8" w:space="0" w:color="BFBFBF"/>
              <w:bottom w:val="single" w:sz="8" w:space="0" w:color="000000"/>
              <w:right w:val="single" w:sz="8" w:space="0" w:color="auto"/>
            </w:tcBorders>
            <w:vAlign w:val="center"/>
          </w:tcPr>
          <w:p w14:paraId="7B4CF9F4" w14:textId="77777777" w:rsidR="00FE12C2" w:rsidRPr="00FE12C2" w:rsidRDefault="00FE12C2" w:rsidP="00FE12C2">
            <w:pPr>
              <w:tabs>
                <w:tab w:val="left" w:pos="366"/>
                <w:tab w:val="right" w:pos="8504"/>
              </w:tabs>
              <w:spacing w:before="60" w:after="0" w:line="200" w:lineRule="exact"/>
              <w:ind w:left="120"/>
              <w:jc w:val="left"/>
              <w:rPr>
                <w:rFonts w:eastAsia="Times New Roman" w:cs="Arial"/>
                <w:bCs/>
                <w:sz w:val="20"/>
                <w:szCs w:val="20"/>
              </w:rPr>
            </w:pPr>
            <w:r w:rsidRPr="00FE12C2">
              <w:rPr>
                <w:rFonts w:eastAsia="Times New Roman" w:cs="Arial"/>
                <w:bCs/>
                <w:sz w:val="20"/>
                <w:szCs w:val="20"/>
              </w:rPr>
              <w:fldChar w:fldCharType="begin">
                <w:ffData>
                  <w:name w:val=""/>
                  <w:enabled/>
                  <w:calcOnExit w:val="0"/>
                  <w:textInput>
                    <w:maxLength w:val="88"/>
                  </w:textInput>
                </w:ffData>
              </w:fldChar>
            </w:r>
            <w:r w:rsidRPr="00FE12C2">
              <w:rPr>
                <w:rFonts w:eastAsia="Times New Roman" w:cs="Arial"/>
                <w:bCs/>
                <w:sz w:val="20"/>
                <w:szCs w:val="20"/>
              </w:rPr>
              <w:instrText xml:space="preserve"> FORMTEXT </w:instrText>
            </w:r>
            <w:r w:rsidRPr="00FE12C2">
              <w:rPr>
                <w:rFonts w:eastAsia="Times New Roman" w:cs="Arial"/>
                <w:bCs/>
                <w:sz w:val="20"/>
                <w:szCs w:val="20"/>
              </w:rPr>
            </w:r>
            <w:r w:rsidRPr="00FE12C2">
              <w:rPr>
                <w:rFonts w:eastAsia="Times New Roman" w:cs="Arial"/>
                <w:bCs/>
                <w:sz w:val="20"/>
                <w:szCs w:val="20"/>
              </w:rPr>
              <w:fldChar w:fldCharType="separate"/>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noProof/>
                <w:sz w:val="20"/>
                <w:szCs w:val="20"/>
              </w:rPr>
              <w:t> </w:t>
            </w:r>
            <w:r w:rsidRPr="00FE12C2">
              <w:rPr>
                <w:rFonts w:eastAsia="Times New Roman" w:cs="Arial"/>
                <w:bCs/>
                <w:sz w:val="20"/>
                <w:szCs w:val="20"/>
              </w:rPr>
              <w:fldChar w:fldCharType="end"/>
            </w:r>
          </w:p>
        </w:tc>
      </w:tr>
    </w:tbl>
    <w:bookmarkEnd w:id="0"/>
    <w:p w14:paraId="61435D78" w14:textId="77777777" w:rsidR="008701DD" w:rsidRPr="00B40877" w:rsidRDefault="002350EF">
      <w:pPr>
        <w:rPr>
          <w:rFonts w:cs="Arial"/>
        </w:rPr>
        <w:sectPr w:rsidR="008701DD" w:rsidRPr="00B40877" w:rsidSect="00431C97">
          <w:footerReference w:type="default" r:id="rId13"/>
          <w:footerReference w:type="first" r:id="rId14"/>
          <w:pgSz w:w="12240" w:h="20160" w:code="5"/>
          <w:pgMar w:top="318" w:right="1797" w:bottom="1077" w:left="1797" w:header="709" w:footer="709" w:gutter="0"/>
          <w:pgNumType w:start="0"/>
          <w:cols w:space="708"/>
          <w:docGrid w:linePitch="360"/>
        </w:sectPr>
      </w:pPr>
      <w:r>
        <w:rPr>
          <w:rFonts w:cs="Arial"/>
          <w:noProof/>
        </w:rPr>
        <w:drawing>
          <wp:anchor distT="0" distB="0" distL="114300" distR="114300" simplePos="0" relativeHeight="251661312" behindDoc="0" locked="0" layoutInCell="1" allowOverlap="1" wp14:anchorId="6A5EFD94" wp14:editId="049B8248">
            <wp:simplePos x="0" y="0"/>
            <wp:positionH relativeFrom="margin">
              <wp:posOffset>-693420</wp:posOffset>
            </wp:positionH>
            <wp:positionV relativeFrom="paragraph">
              <wp:posOffset>541020</wp:posOffset>
            </wp:positionV>
            <wp:extent cx="6882765" cy="49530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82765" cy="495300"/>
                    </a:xfrm>
                    <a:prstGeom prst="rect">
                      <a:avLst/>
                    </a:prstGeom>
                    <a:noFill/>
                  </pic:spPr>
                </pic:pic>
              </a:graphicData>
            </a:graphic>
            <wp14:sizeRelH relativeFrom="page">
              <wp14:pctWidth>0</wp14:pctWidth>
            </wp14:sizeRelH>
            <wp14:sizeRelV relativeFrom="page">
              <wp14:pctHeight>0</wp14:pctHeight>
            </wp14:sizeRelV>
          </wp:anchor>
        </w:drawing>
      </w:r>
    </w:p>
    <w:p w14:paraId="7065B3C9" w14:textId="77777777" w:rsidR="00EE746F" w:rsidRPr="00007D08" w:rsidRDefault="00EE746F" w:rsidP="00007D08">
      <w:pPr>
        <w:pStyle w:val="TitretabledesmatiresIllustrations"/>
      </w:pPr>
      <w:r w:rsidRPr="00007D08">
        <w:lastRenderedPageBreak/>
        <w:t>TABLE DES MATIÈRES</w:t>
      </w:r>
    </w:p>
    <w:p w14:paraId="08AF1524" w14:textId="77777777" w:rsidR="00EE746F" w:rsidRPr="00007D08" w:rsidRDefault="00EE746F" w:rsidP="00007D08">
      <w:pPr>
        <w:pStyle w:val="ArticleDescriptionPagetables"/>
        <w:rPr>
          <w:lang w:eastAsia="en-US"/>
        </w:rPr>
      </w:pPr>
      <w:r w:rsidRPr="00007D08">
        <w:rPr>
          <w:lang w:eastAsia="en-US"/>
        </w:rPr>
        <w:t>ARTICLE</w:t>
      </w:r>
      <w:r w:rsidRPr="00007D08">
        <w:rPr>
          <w:lang w:eastAsia="en-US"/>
        </w:rPr>
        <w:tab/>
        <w:t>DESCRIPTION</w:t>
      </w:r>
      <w:r w:rsidRPr="00007D08">
        <w:rPr>
          <w:lang w:eastAsia="en-US"/>
        </w:rPr>
        <w:tab/>
        <w:t>PAGE</w:t>
      </w:r>
    </w:p>
    <w:bookmarkStart w:id="7" w:name="_Hlk43817481" w:displacedByCustomXml="next"/>
    <w:sdt>
      <w:sdtPr>
        <w:rPr>
          <w:rFonts w:ascii="Arial" w:hAnsi="Arial"/>
          <w:lang w:val="fr-FR"/>
        </w:rPr>
        <w:id w:val="1242755349"/>
        <w:docPartObj>
          <w:docPartGallery w:val="Table of Contents"/>
          <w:docPartUnique/>
        </w:docPartObj>
      </w:sdtPr>
      <w:sdtEndPr>
        <w:rPr>
          <w:rFonts w:ascii="Arial Gras" w:hAnsi="Arial Gras"/>
        </w:rPr>
      </w:sdtEndPr>
      <w:sdtContent>
        <w:p w14:paraId="29E0B866" w14:textId="169EC12C" w:rsidR="007C02CE" w:rsidRDefault="007F11A6">
          <w:pPr>
            <w:pStyle w:val="TM1"/>
            <w:rPr>
              <w:rFonts w:asciiTheme="minorHAnsi" w:eastAsiaTheme="minorEastAsia" w:hAnsiTheme="minorHAnsi"/>
              <w:b w:val="0"/>
              <w:noProof/>
              <w:kern w:val="2"/>
              <w:sz w:val="22"/>
              <w:lang w:eastAsia="fr-CA"/>
              <w14:ligatures w14:val="standardContextual"/>
            </w:rPr>
          </w:pPr>
          <w:r>
            <w:rPr>
              <w:lang w:val="fr-FR"/>
            </w:rPr>
            <w:fldChar w:fldCharType="begin"/>
          </w:r>
          <w:r>
            <w:rPr>
              <w:lang w:val="fr-FR"/>
            </w:rPr>
            <w:instrText xml:space="preserve"> TOC \o "2-3" \h \z \t "Titre 1;1" </w:instrText>
          </w:r>
          <w:r>
            <w:rPr>
              <w:lang w:val="fr-FR"/>
            </w:rPr>
            <w:fldChar w:fldCharType="separate"/>
          </w:r>
          <w:hyperlink w:anchor="_Toc189565042" w:history="1">
            <w:r w:rsidR="007C02CE" w:rsidRPr="005D4665">
              <w:rPr>
                <w:rStyle w:val="Lienhypertexte"/>
                <w:rFonts w:ascii="Arial" w:hAnsi="Arial" w:cs="Arial"/>
                <w:noProof/>
              </w:rPr>
              <w:t>1.</w:t>
            </w:r>
            <w:r w:rsidR="007C02CE">
              <w:rPr>
                <w:rFonts w:asciiTheme="minorHAnsi" w:eastAsiaTheme="minorEastAsia" w:hAnsiTheme="minorHAnsi"/>
                <w:b w:val="0"/>
                <w:noProof/>
                <w:kern w:val="2"/>
                <w:sz w:val="22"/>
                <w:lang w:eastAsia="fr-CA"/>
                <w14:ligatures w14:val="standardContextual"/>
              </w:rPr>
              <w:tab/>
            </w:r>
            <w:r w:rsidR="007C02CE" w:rsidRPr="005D4665">
              <w:rPr>
                <w:rStyle w:val="Lienhypertexte"/>
                <w:noProof/>
              </w:rPr>
              <w:t>Généralités</w:t>
            </w:r>
            <w:r w:rsidR="007C02CE">
              <w:rPr>
                <w:noProof/>
                <w:webHidden/>
              </w:rPr>
              <w:tab/>
            </w:r>
            <w:r w:rsidR="007C02CE">
              <w:rPr>
                <w:noProof/>
                <w:webHidden/>
              </w:rPr>
              <w:fldChar w:fldCharType="begin"/>
            </w:r>
            <w:r w:rsidR="007C02CE">
              <w:rPr>
                <w:noProof/>
                <w:webHidden/>
              </w:rPr>
              <w:instrText xml:space="preserve"> PAGEREF _Toc189565042 \h </w:instrText>
            </w:r>
            <w:r w:rsidR="007C02CE">
              <w:rPr>
                <w:noProof/>
                <w:webHidden/>
              </w:rPr>
            </w:r>
            <w:r w:rsidR="007C02CE">
              <w:rPr>
                <w:noProof/>
                <w:webHidden/>
              </w:rPr>
              <w:fldChar w:fldCharType="separate"/>
            </w:r>
            <w:r w:rsidR="007C02CE">
              <w:rPr>
                <w:noProof/>
                <w:webHidden/>
              </w:rPr>
              <w:t>3</w:t>
            </w:r>
            <w:r w:rsidR="007C02CE">
              <w:rPr>
                <w:noProof/>
                <w:webHidden/>
              </w:rPr>
              <w:fldChar w:fldCharType="end"/>
            </w:r>
          </w:hyperlink>
        </w:p>
        <w:p w14:paraId="2D0EF893" w14:textId="6A68B5ED" w:rsidR="007C02CE" w:rsidRDefault="007C02CE">
          <w:pPr>
            <w:pStyle w:val="TM2"/>
            <w:rPr>
              <w:rFonts w:asciiTheme="minorHAnsi" w:eastAsiaTheme="minorEastAsia" w:hAnsiTheme="minorHAnsi"/>
              <w:noProof/>
              <w:kern w:val="2"/>
              <w:sz w:val="22"/>
              <w:lang w:eastAsia="fr-CA"/>
              <w14:ligatures w14:val="standardContextual"/>
            </w:rPr>
          </w:pPr>
          <w:hyperlink w:anchor="_Toc189565043" w:history="1">
            <w:r w:rsidRPr="005D4665">
              <w:rPr>
                <w:rStyle w:val="Lienhypertexte"/>
                <w:noProof/>
              </w:rPr>
              <w:t>1.1</w:t>
            </w:r>
            <w:r>
              <w:rPr>
                <w:rFonts w:asciiTheme="minorHAnsi" w:eastAsiaTheme="minorEastAsia" w:hAnsiTheme="minorHAnsi"/>
                <w:noProof/>
                <w:kern w:val="2"/>
                <w:sz w:val="22"/>
                <w:lang w:eastAsia="fr-CA"/>
                <w14:ligatures w14:val="standardContextual"/>
              </w:rPr>
              <w:tab/>
            </w:r>
            <w:r w:rsidRPr="005D4665">
              <w:rPr>
                <w:rStyle w:val="Lienhypertexte"/>
                <w:noProof/>
              </w:rPr>
              <w:t>Documents de réference</w:t>
            </w:r>
            <w:r>
              <w:rPr>
                <w:noProof/>
                <w:webHidden/>
              </w:rPr>
              <w:tab/>
            </w:r>
            <w:r>
              <w:rPr>
                <w:noProof/>
                <w:webHidden/>
              </w:rPr>
              <w:fldChar w:fldCharType="begin"/>
            </w:r>
            <w:r>
              <w:rPr>
                <w:noProof/>
                <w:webHidden/>
              </w:rPr>
              <w:instrText xml:space="preserve"> PAGEREF _Toc189565043 \h </w:instrText>
            </w:r>
            <w:r>
              <w:rPr>
                <w:noProof/>
                <w:webHidden/>
              </w:rPr>
            </w:r>
            <w:r>
              <w:rPr>
                <w:noProof/>
                <w:webHidden/>
              </w:rPr>
              <w:fldChar w:fldCharType="separate"/>
            </w:r>
            <w:r>
              <w:rPr>
                <w:noProof/>
                <w:webHidden/>
              </w:rPr>
              <w:t>3</w:t>
            </w:r>
            <w:r>
              <w:rPr>
                <w:noProof/>
                <w:webHidden/>
              </w:rPr>
              <w:fldChar w:fldCharType="end"/>
            </w:r>
          </w:hyperlink>
        </w:p>
        <w:p w14:paraId="3262D8E0" w14:textId="0EC37F18" w:rsidR="007C02CE" w:rsidRDefault="007C02CE">
          <w:pPr>
            <w:pStyle w:val="TM2"/>
            <w:rPr>
              <w:rFonts w:asciiTheme="minorHAnsi" w:eastAsiaTheme="minorEastAsia" w:hAnsiTheme="minorHAnsi"/>
              <w:noProof/>
              <w:kern w:val="2"/>
              <w:sz w:val="22"/>
              <w:lang w:eastAsia="fr-CA"/>
              <w14:ligatures w14:val="standardContextual"/>
            </w:rPr>
          </w:pPr>
          <w:hyperlink w:anchor="_Toc189565044" w:history="1">
            <w:r w:rsidRPr="005D4665">
              <w:rPr>
                <w:rStyle w:val="Lienhypertexte"/>
                <w:noProof/>
              </w:rPr>
              <w:t>1.2</w:t>
            </w:r>
            <w:r>
              <w:rPr>
                <w:rFonts w:asciiTheme="minorHAnsi" w:eastAsiaTheme="minorEastAsia" w:hAnsiTheme="minorHAnsi"/>
                <w:noProof/>
                <w:kern w:val="2"/>
                <w:sz w:val="22"/>
                <w:lang w:eastAsia="fr-CA"/>
                <w14:ligatures w14:val="standardContextual"/>
              </w:rPr>
              <w:tab/>
            </w:r>
            <w:r w:rsidRPr="005D4665">
              <w:rPr>
                <w:rStyle w:val="Lienhypertexte"/>
                <w:noProof/>
              </w:rPr>
              <w:t>Documents fournis par le MTMD</w:t>
            </w:r>
            <w:r>
              <w:rPr>
                <w:noProof/>
                <w:webHidden/>
              </w:rPr>
              <w:tab/>
            </w:r>
            <w:r>
              <w:rPr>
                <w:noProof/>
                <w:webHidden/>
              </w:rPr>
              <w:fldChar w:fldCharType="begin"/>
            </w:r>
            <w:r>
              <w:rPr>
                <w:noProof/>
                <w:webHidden/>
              </w:rPr>
              <w:instrText xml:space="preserve"> PAGEREF _Toc189565044 \h </w:instrText>
            </w:r>
            <w:r>
              <w:rPr>
                <w:noProof/>
                <w:webHidden/>
              </w:rPr>
            </w:r>
            <w:r>
              <w:rPr>
                <w:noProof/>
                <w:webHidden/>
              </w:rPr>
              <w:fldChar w:fldCharType="separate"/>
            </w:r>
            <w:r>
              <w:rPr>
                <w:noProof/>
                <w:webHidden/>
              </w:rPr>
              <w:t>4</w:t>
            </w:r>
            <w:r>
              <w:rPr>
                <w:noProof/>
                <w:webHidden/>
              </w:rPr>
              <w:fldChar w:fldCharType="end"/>
            </w:r>
          </w:hyperlink>
        </w:p>
        <w:p w14:paraId="1526C911" w14:textId="5C90A6E8" w:rsidR="007C02CE" w:rsidRDefault="007C02CE">
          <w:pPr>
            <w:pStyle w:val="TM2"/>
            <w:rPr>
              <w:rFonts w:asciiTheme="minorHAnsi" w:eastAsiaTheme="minorEastAsia" w:hAnsiTheme="minorHAnsi"/>
              <w:noProof/>
              <w:kern w:val="2"/>
              <w:sz w:val="22"/>
              <w:lang w:eastAsia="fr-CA"/>
              <w14:ligatures w14:val="standardContextual"/>
            </w:rPr>
          </w:pPr>
          <w:hyperlink w:anchor="_Toc189565045" w:history="1">
            <w:r w:rsidRPr="005D4665">
              <w:rPr>
                <w:rStyle w:val="Lienhypertexte"/>
                <w:noProof/>
              </w:rPr>
              <w:t>1.3</w:t>
            </w:r>
            <w:r>
              <w:rPr>
                <w:rFonts w:asciiTheme="minorHAnsi" w:eastAsiaTheme="minorEastAsia" w:hAnsiTheme="minorHAnsi"/>
                <w:noProof/>
                <w:kern w:val="2"/>
                <w:sz w:val="22"/>
                <w:lang w:eastAsia="fr-CA"/>
                <w14:ligatures w14:val="standardContextual"/>
              </w:rPr>
              <w:tab/>
            </w:r>
            <w:r w:rsidRPr="005D4665">
              <w:rPr>
                <w:rStyle w:val="Lienhypertexte"/>
                <w:noProof/>
              </w:rPr>
              <w:t>Sigles</w:t>
            </w:r>
            <w:r>
              <w:rPr>
                <w:noProof/>
                <w:webHidden/>
              </w:rPr>
              <w:tab/>
            </w:r>
            <w:r>
              <w:rPr>
                <w:noProof/>
                <w:webHidden/>
              </w:rPr>
              <w:fldChar w:fldCharType="begin"/>
            </w:r>
            <w:r>
              <w:rPr>
                <w:noProof/>
                <w:webHidden/>
              </w:rPr>
              <w:instrText xml:space="preserve"> PAGEREF _Toc189565045 \h </w:instrText>
            </w:r>
            <w:r>
              <w:rPr>
                <w:noProof/>
                <w:webHidden/>
              </w:rPr>
            </w:r>
            <w:r>
              <w:rPr>
                <w:noProof/>
                <w:webHidden/>
              </w:rPr>
              <w:fldChar w:fldCharType="separate"/>
            </w:r>
            <w:r>
              <w:rPr>
                <w:noProof/>
                <w:webHidden/>
              </w:rPr>
              <w:t>4</w:t>
            </w:r>
            <w:r>
              <w:rPr>
                <w:noProof/>
                <w:webHidden/>
              </w:rPr>
              <w:fldChar w:fldCharType="end"/>
            </w:r>
          </w:hyperlink>
        </w:p>
        <w:p w14:paraId="0BFC53CA" w14:textId="0055B016"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46" w:history="1">
            <w:r w:rsidRPr="005D4665">
              <w:rPr>
                <w:rStyle w:val="Lienhypertexte"/>
                <w:rFonts w:ascii="Arial" w:hAnsi="Arial" w:cs="Arial"/>
                <w:noProof/>
              </w:rPr>
              <w:t>2.</w:t>
            </w:r>
            <w:r>
              <w:rPr>
                <w:rFonts w:asciiTheme="minorHAnsi" w:eastAsiaTheme="minorEastAsia" w:hAnsiTheme="minorHAnsi"/>
                <w:b w:val="0"/>
                <w:noProof/>
                <w:kern w:val="2"/>
                <w:sz w:val="22"/>
                <w:lang w:eastAsia="fr-CA"/>
                <w14:ligatures w14:val="standardContextual"/>
              </w:rPr>
              <w:tab/>
            </w:r>
            <w:r w:rsidRPr="005D4665">
              <w:rPr>
                <w:rStyle w:val="Lienhypertexte"/>
                <w:noProof/>
              </w:rPr>
              <w:t>Objet du contrat</w:t>
            </w:r>
            <w:r>
              <w:rPr>
                <w:noProof/>
                <w:webHidden/>
              </w:rPr>
              <w:tab/>
            </w:r>
            <w:r>
              <w:rPr>
                <w:noProof/>
                <w:webHidden/>
              </w:rPr>
              <w:fldChar w:fldCharType="begin"/>
            </w:r>
            <w:r>
              <w:rPr>
                <w:noProof/>
                <w:webHidden/>
              </w:rPr>
              <w:instrText xml:space="preserve"> PAGEREF _Toc189565046 \h </w:instrText>
            </w:r>
            <w:r>
              <w:rPr>
                <w:noProof/>
                <w:webHidden/>
              </w:rPr>
            </w:r>
            <w:r>
              <w:rPr>
                <w:noProof/>
                <w:webHidden/>
              </w:rPr>
              <w:fldChar w:fldCharType="separate"/>
            </w:r>
            <w:r>
              <w:rPr>
                <w:noProof/>
                <w:webHidden/>
              </w:rPr>
              <w:t>5</w:t>
            </w:r>
            <w:r>
              <w:rPr>
                <w:noProof/>
                <w:webHidden/>
              </w:rPr>
              <w:fldChar w:fldCharType="end"/>
            </w:r>
          </w:hyperlink>
        </w:p>
        <w:p w14:paraId="6A273237" w14:textId="3F1AD6BB" w:rsidR="007C02CE" w:rsidRDefault="007C02CE">
          <w:pPr>
            <w:pStyle w:val="TM2"/>
            <w:rPr>
              <w:rFonts w:asciiTheme="minorHAnsi" w:eastAsiaTheme="minorEastAsia" w:hAnsiTheme="minorHAnsi"/>
              <w:noProof/>
              <w:kern w:val="2"/>
              <w:sz w:val="22"/>
              <w:lang w:eastAsia="fr-CA"/>
              <w14:ligatures w14:val="standardContextual"/>
            </w:rPr>
          </w:pPr>
          <w:hyperlink w:anchor="_Toc189565047" w:history="1">
            <w:r w:rsidRPr="005D4665">
              <w:rPr>
                <w:rStyle w:val="Lienhypertexte"/>
                <w:noProof/>
              </w:rPr>
              <w:t>2.1</w:t>
            </w:r>
            <w:r>
              <w:rPr>
                <w:rFonts w:asciiTheme="minorHAnsi" w:eastAsiaTheme="minorEastAsia" w:hAnsiTheme="minorHAnsi"/>
                <w:noProof/>
                <w:kern w:val="2"/>
                <w:sz w:val="22"/>
                <w:lang w:eastAsia="fr-CA"/>
                <w14:ligatures w14:val="standardContextual"/>
              </w:rPr>
              <w:tab/>
            </w:r>
            <w:r w:rsidRPr="005D4665">
              <w:rPr>
                <w:rStyle w:val="Lienhypertexte"/>
                <w:noProof/>
              </w:rPr>
              <w:t>Description des travaux</w:t>
            </w:r>
            <w:r>
              <w:rPr>
                <w:noProof/>
                <w:webHidden/>
              </w:rPr>
              <w:tab/>
            </w:r>
            <w:r>
              <w:rPr>
                <w:noProof/>
                <w:webHidden/>
              </w:rPr>
              <w:fldChar w:fldCharType="begin"/>
            </w:r>
            <w:r>
              <w:rPr>
                <w:noProof/>
                <w:webHidden/>
              </w:rPr>
              <w:instrText xml:space="preserve"> PAGEREF _Toc189565047 \h </w:instrText>
            </w:r>
            <w:r>
              <w:rPr>
                <w:noProof/>
                <w:webHidden/>
              </w:rPr>
            </w:r>
            <w:r>
              <w:rPr>
                <w:noProof/>
                <w:webHidden/>
              </w:rPr>
              <w:fldChar w:fldCharType="separate"/>
            </w:r>
            <w:r>
              <w:rPr>
                <w:noProof/>
                <w:webHidden/>
              </w:rPr>
              <w:t>5</w:t>
            </w:r>
            <w:r>
              <w:rPr>
                <w:noProof/>
                <w:webHidden/>
              </w:rPr>
              <w:fldChar w:fldCharType="end"/>
            </w:r>
          </w:hyperlink>
        </w:p>
        <w:p w14:paraId="7CBE4CE8" w14:textId="5D561C88"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48" w:history="1">
            <w:r w:rsidRPr="005D4665">
              <w:rPr>
                <w:rStyle w:val="Lienhypertexte"/>
                <w:rFonts w:ascii="Arial" w:hAnsi="Arial" w:cs="Arial"/>
                <w:noProof/>
                <w:lang w:eastAsia="fr-CA"/>
              </w:rPr>
              <w:t>3.</w:t>
            </w:r>
            <w:r>
              <w:rPr>
                <w:rFonts w:asciiTheme="minorHAnsi" w:eastAsiaTheme="minorEastAsia" w:hAnsiTheme="minorHAnsi"/>
                <w:b w:val="0"/>
                <w:noProof/>
                <w:kern w:val="2"/>
                <w:sz w:val="22"/>
                <w:lang w:eastAsia="fr-CA"/>
                <w14:ligatures w14:val="standardContextual"/>
              </w:rPr>
              <w:tab/>
            </w:r>
            <w:r w:rsidRPr="005D4665">
              <w:rPr>
                <w:rStyle w:val="Lienhypertexte"/>
                <w:noProof/>
                <w:lang w:eastAsia="fr-CA"/>
              </w:rPr>
              <w:t xml:space="preserve">Obligations légales et </w:t>
            </w:r>
            <w:r w:rsidRPr="005D4665">
              <w:rPr>
                <w:rStyle w:val="Lienhypertexte"/>
                <w:noProof/>
              </w:rPr>
              <w:t>réglementaires</w:t>
            </w:r>
            <w:r w:rsidRPr="005D4665">
              <w:rPr>
                <w:rStyle w:val="Lienhypertexte"/>
                <w:noProof/>
                <w:lang w:eastAsia="fr-CA"/>
              </w:rPr>
              <w:t xml:space="preserve"> de l’entrepreneur</w:t>
            </w:r>
            <w:r>
              <w:rPr>
                <w:noProof/>
                <w:webHidden/>
              </w:rPr>
              <w:tab/>
            </w:r>
            <w:r>
              <w:rPr>
                <w:noProof/>
                <w:webHidden/>
              </w:rPr>
              <w:fldChar w:fldCharType="begin"/>
            </w:r>
            <w:r>
              <w:rPr>
                <w:noProof/>
                <w:webHidden/>
              </w:rPr>
              <w:instrText xml:space="preserve"> PAGEREF _Toc189565048 \h </w:instrText>
            </w:r>
            <w:r>
              <w:rPr>
                <w:noProof/>
                <w:webHidden/>
              </w:rPr>
            </w:r>
            <w:r>
              <w:rPr>
                <w:noProof/>
                <w:webHidden/>
              </w:rPr>
              <w:fldChar w:fldCharType="separate"/>
            </w:r>
            <w:r>
              <w:rPr>
                <w:noProof/>
                <w:webHidden/>
              </w:rPr>
              <w:t>5</w:t>
            </w:r>
            <w:r>
              <w:rPr>
                <w:noProof/>
                <w:webHidden/>
              </w:rPr>
              <w:fldChar w:fldCharType="end"/>
            </w:r>
          </w:hyperlink>
        </w:p>
        <w:p w14:paraId="2B9953D2" w14:textId="3B151951" w:rsidR="007C02CE" w:rsidRDefault="007C02CE">
          <w:pPr>
            <w:pStyle w:val="TM2"/>
            <w:rPr>
              <w:rFonts w:asciiTheme="minorHAnsi" w:eastAsiaTheme="minorEastAsia" w:hAnsiTheme="minorHAnsi"/>
              <w:noProof/>
              <w:kern w:val="2"/>
              <w:sz w:val="22"/>
              <w:lang w:eastAsia="fr-CA"/>
              <w14:ligatures w14:val="standardContextual"/>
            </w:rPr>
          </w:pPr>
          <w:hyperlink w:anchor="_Toc189565049" w:history="1">
            <w:r w:rsidRPr="005D4665">
              <w:rPr>
                <w:rStyle w:val="Lienhypertexte"/>
                <w:noProof/>
              </w:rPr>
              <w:t>3.1</w:t>
            </w:r>
            <w:r>
              <w:rPr>
                <w:rFonts w:asciiTheme="minorHAnsi" w:eastAsiaTheme="minorEastAsia" w:hAnsiTheme="minorHAnsi"/>
                <w:noProof/>
                <w:kern w:val="2"/>
                <w:sz w:val="22"/>
                <w:lang w:eastAsia="fr-CA"/>
                <w14:ligatures w14:val="standardContextual"/>
              </w:rPr>
              <w:tab/>
            </w:r>
            <w:r w:rsidRPr="005D4665">
              <w:rPr>
                <w:rStyle w:val="Lienhypertexte"/>
                <w:noProof/>
              </w:rPr>
              <w:t>Activités assujetties à des autorisations détenues par le MTMD</w:t>
            </w:r>
            <w:r>
              <w:rPr>
                <w:noProof/>
                <w:webHidden/>
              </w:rPr>
              <w:tab/>
            </w:r>
            <w:r>
              <w:rPr>
                <w:noProof/>
                <w:webHidden/>
              </w:rPr>
              <w:fldChar w:fldCharType="begin"/>
            </w:r>
            <w:r>
              <w:rPr>
                <w:noProof/>
                <w:webHidden/>
              </w:rPr>
              <w:instrText xml:space="preserve"> PAGEREF _Toc189565049 \h </w:instrText>
            </w:r>
            <w:r>
              <w:rPr>
                <w:noProof/>
                <w:webHidden/>
              </w:rPr>
            </w:r>
            <w:r>
              <w:rPr>
                <w:noProof/>
                <w:webHidden/>
              </w:rPr>
              <w:fldChar w:fldCharType="separate"/>
            </w:r>
            <w:r>
              <w:rPr>
                <w:noProof/>
                <w:webHidden/>
              </w:rPr>
              <w:t>5</w:t>
            </w:r>
            <w:r>
              <w:rPr>
                <w:noProof/>
                <w:webHidden/>
              </w:rPr>
              <w:fldChar w:fldCharType="end"/>
            </w:r>
          </w:hyperlink>
        </w:p>
        <w:p w14:paraId="34317CBA" w14:textId="7C1E480C" w:rsidR="007C02CE" w:rsidRDefault="007C02CE">
          <w:pPr>
            <w:pStyle w:val="TM3"/>
            <w:rPr>
              <w:rFonts w:asciiTheme="minorHAnsi" w:eastAsiaTheme="minorEastAsia" w:hAnsiTheme="minorHAnsi"/>
              <w:noProof/>
              <w:kern w:val="2"/>
              <w:sz w:val="22"/>
              <w:lang w:eastAsia="fr-CA"/>
              <w14:ligatures w14:val="standardContextual"/>
            </w:rPr>
          </w:pPr>
          <w:hyperlink w:anchor="_Toc189565050" w:history="1">
            <w:r w:rsidRPr="005D4665">
              <w:rPr>
                <w:rStyle w:val="Lienhypertexte"/>
                <w:noProof/>
              </w:rPr>
              <w:t>3.1.1</w:t>
            </w:r>
            <w:r>
              <w:rPr>
                <w:rFonts w:asciiTheme="minorHAnsi" w:eastAsiaTheme="minorEastAsia" w:hAnsiTheme="minorHAnsi"/>
                <w:noProof/>
                <w:kern w:val="2"/>
                <w:sz w:val="22"/>
                <w:lang w:eastAsia="fr-CA"/>
                <w14:ligatures w14:val="standardContextual"/>
              </w:rPr>
              <w:tab/>
            </w:r>
            <w:r w:rsidRPr="005D4665">
              <w:rPr>
                <w:rStyle w:val="Lienhypertexte"/>
                <w:noProof/>
              </w:rPr>
              <w:t>Activités à l’extérieur des limites des travaux</w:t>
            </w:r>
            <w:r>
              <w:rPr>
                <w:noProof/>
                <w:webHidden/>
              </w:rPr>
              <w:tab/>
            </w:r>
            <w:r>
              <w:rPr>
                <w:noProof/>
                <w:webHidden/>
              </w:rPr>
              <w:fldChar w:fldCharType="begin"/>
            </w:r>
            <w:r>
              <w:rPr>
                <w:noProof/>
                <w:webHidden/>
              </w:rPr>
              <w:instrText xml:space="preserve"> PAGEREF _Toc189565050 \h </w:instrText>
            </w:r>
            <w:r>
              <w:rPr>
                <w:noProof/>
                <w:webHidden/>
              </w:rPr>
            </w:r>
            <w:r>
              <w:rPr>
                <w:noProof/>
                <w:webHidden/>
              </w:rPr>
              <w:fldChar w:fldCharType="separate"/>
            </w:r>
            <w:r>
              <w:rPr>
                <w:noProof/>
                <w:webHidden/>
              </w:rPr>
              <w:t>6</w:t>
            </w:r>
            <w:r>
              <w:rPr>
                <w:noProof/>
                <w:webHidden/>
              </w:rPr>
              <w:fldChar w:fldCharType="end"/>
            </w:r>
          </w:hyperlink>
        </w:p>
        <w:p w14:paraId="698AB273" w14:textId="38A7EBBD" w:rsidR="007C02CE" w:rsidRDefault="007C02CE">
          <w:pPr>
            <w:pStyle w:val="TM3"/>
            <w:rPr>
              <w:rFonts w:asciiTheme="minorHAnsi" w:eastAsiaTheme="minorEastAsia" w:hAnsiTheme="minorHAnsi"/>
              <w:noProof/>
              <w:kern w:val="2"/>
              <w:sz w:val="22"/>
              <w:lang w:eastAsia="fr-CA"/>
              <w14:ligatures w14:val="standardContextual"/>
            </w:rPr>
          </w:pPr>
          <w:hyperlink w:anchor="_Toc189565051" w:history="1">
            <w:r w:rsidRPr="005D4665">
              <w:rPr>
                <w:rStyle w:val="Lienhypertexte"/>
                <w:noProof/>
              </w:rPr>
              <w:t>3.1.2</w:t>
            </w:r>
            <w:r>
              <w:rPr>
                <w:rFonts w:asciiTheme="minorHAnsi" w:eastAsiaTheme="minorEastAsia" w:hAnsiTheme="minorHAnsi"/>
                <w:noProof/>
                <w:kern w:val="2"/>
                <w:sz w:val="22"/>
                <w:lang w:eastAsia="fr-CA"/>
                <w14:ligatures w14:val="standardContextual"/>
              </w:rPr>
              <w:tab/>
            </w:r>
            <w:r w:rsidRPr="005D4665">
              <w:rPr>
                <w:rStyle w:val="Lienhypertexte"/>
                <w:noProof/>
              </w:rPr>
              <w:t>Déclarations de conformité</w:t>
            </w:r>
            <w:r>
              <w:rPr>
                <w:noProof/>
                <w:webHidden/>
              </w:rPr>
              <w:tab/>
            </w:r>
            <w:r>
              <w:rPr>
                <w:noProof/>
                <w:webHidden/>
              </w:rPr>
              <w:fldChar w:fldCharType="begin"/>
            </w:r>
            <w:r>
              <w:rPr>
                <w:noProof/>
                <w:webHidden/>
              </w:rPr>
              <w:instrText xml:space="preserve"> PAGEREF _Toc189565051 \h </w:instrText>
            </w:r>
            <w:r>
              <w:rPr>
                <w:noProof/>
                <w:webHidden/>
              </w:rPr>
            </w:r>
            <w:r>
              <w:rPr>
                <w:noProof/>
                <w:webHidden/>
              </w:rPr>
              <w:fldChar w:fldCharType="separate"/>
            </w:r>
            <w:r>
              <w:rPr>
                <w:noProof/>
                <w:webHidden/>
              </w:rPr>
              <w:t>6</w:t>
            </w:r>
            <w:r>
              <w:rPr>
                <w:noProof/>
                <w:webHidden/>
              </w:rPr>
              <w:fldChar w:fldCharType="end"/>
            </w:r>
          </w:hyperlink>
        </w:p>
        <w:p w14:paraId="08ECDF8A" w14:textId="28BC1908" w:rsidR="007C02CE" w:rsidRDefault="007C02CE">
          <w:pPr>
            <w:pStyle w:val="TM2"/>
            <w:rPr>
              <w:rFonts w:asciiTheme="minorHAnsi" w:eastAsiaTheme="minorEastAsia" w:hAnsiTheme="minorHAnsi"/>
              <w:noProof/>
              <w:kern w:val="2"/>
              <w:sz w:val="22"/>
              <w:lang w:eastAsia="fr-CA"/>
              <w14:ligatures w14:val="standardContextual"/>
            </w:rPr>
          </w:pPr>
          <w:hyperlink w:anchor="_Toc189565052" w:history="1">
            <w:r w:rsidRPr="005D4665">
              <w:rPr>
                <w:rStyle w:val="Lienhypertexte"/>
                <w:noProof/>
              </w:rPr>
              <w:t>3.2</w:t>
            </w:r>
            <w:r>
              <w:rPr>
                <w:rFonts w:asciiTheme="minorHAnsi" w:eastAsiaTheme="minorEastAsia" w:hAnsiTheme="minorHAnsi"/>
                <w:noProof/>
                <w:kern w:val="2"/>
                <w:sz w:val="22"/>
                <w:lang w:eastAsia="fr-CA"/>
                <w14:ligatures w14:val="standardContextual"/>
              </w:rPr>
              <w:tab/>
            </w:r>
            <w:r w:rsidRPr="005D4665">
              <w:rPr>
                <w:rStyle w:val="Lienhypertexte"/>
                <w:noProof/>
              </w:rPr>
              <w:t>Plan de gestion des sols et des matériaux (PGSM)</w:t>
            </w:r>
            <w:r>
              <w:rPr>
                <w:noProof/>
                <w:webHidden/>
              </w:rPr>
              <w:tab/>
            </w:r>
            <w:r>
              <w:rPr>
                <w:noProof/>
                <w:webHidden/>
              </w:rPr>
              <w:fldChar w:fldCharType="begin"/>
            </w:r>
            <w:r>
              <w:rPr>
                <w:noProof/>
                <w:webHidden/>
              </w:rPr>
              <w:instrText xml:space="preserve"> PAGEREF _Toc189565052 \h </w:instrText>
            </w:r>
            <w:r>
              <w:rPr>
                <w:noProof/>
                <w:webHidden/>
              </w:rPr>
            </w:r>
            <w:r>
              <w:rPr>
                <w:noProof/>
                <w:webHidden/>
              </w:rPr>
              <w:fldChar w:fldCharType="separate"/>
            </w:r>
            <w:r>
              <w:rPr>
                <w:noProof/>
                <w:webHidden/>
              </w:rPr>
              <w:t>7</w:t>
            </w:r>
            <w:r>
              <w:rPr>
                <w:noProof/>
                <w:webHidden/>
              </w:rPr>
              <w:fldChar w:fldCharType="end"/>
            </w:r>
          </w:hyperlink>
        </w:p>
        <w:p w14:paraId="02486AFB" w14:textId="5A188911" w:rsidR="007C02CE" w:rsidRDefault="007C02CE">
          <w:pPr>
            <w:pStyle w:val="TM3"/>
            <w:rPr>
              <w:rFonts w:asciiTheme="minorHAnsi" w:eastAsiaTheme="minorEastAsia" w:hAnsiTheme="minorHAnsi"/>
              <w:noProof/>
              <w:kern w:val="2"/>
              <w:sz w:val="22"/>
              <w:lang w:eastAsia="fr-CA"/>
              <w14:ligatures w14:val="standardContextual"/>
            </w:rPr>
          </w:pPr>
          <w:hyperlink w:anchor="_Toc189565053" w:history="1">
            <w:r w:rsidRPr="005D4665">
              <w:rPr>
                <w:rStyle w:val="Lienhypertexte"/>
                <w:noProof/>
              </w:rPr>
              <w:t>3.2.1</w:t>
            </w:r>
            <w:r>
              <w:rPr>
                <w:rFonts w:asciiTheme="minorHAnsi" w:eastAsiaTheme="minorEastAsia" w:hAnsiTheme="minorHAnsi"/>
                <w:noProof/>
                <w:kern w:val="2"/>
                <w:sz w:val="22"/>
                <w:lang w:eastAsia="fr-CA"/>
                <w14:ligatures w14:val="standardContextual"/>
              </w:rPr>
              <w:tab/>
            </w:r>
            <w:r w:rsidRPr="005D4665">
              <w:rPr>
                <w:rStyle w:val="Lienhypertexte"/>
                <w:noProof/>
              </w:rPr>
              <w:t>Généralités</w:t>
            </w:r>
            <w:r>
              <w:rPr>
                <w:noProof/>
                <w:webHidden/>
              </w:rPr>
              <w:tab/>
            </w:r>
            <w:r>
              <w:rPr>
                <w:noProof/>
                <w:webHidden/>
              </w:rPr>
              <w:fldChar w:fldCharType="begin"/>
            </w:r>
            <w:r>
              <w:rPr>
                <w:noProof/>
                <w:webHidden/>
              </w:rPr>
              <w:instrText xml:space="preserve"> PAGEREF _Toc189565053 \h </w:instrText>
            </w:r>
            <w:r>
              <w:rPr>
                <w:noProof/>
                <w:webHidden/>
              </w:rPr>
            </w:r>
            <w:r>
              <w:rPr>
                <w:noProof/>
                <w:webHidden/>
              </w:rPr>
              <w:fldChar w:fldCharType="separate"/>
            </w:r>
            <w:r>
              <w:rPr>
                <w:noProof/>
                <w:webHidden/>
              </w:rPr>
              <w:t>7</w:t>
            </w:r>
            <w:r>
              <w:rPr>
                <w:noProof/>
                <w:webHidden/>
              </w:rPr>
              <w:fldChar w:fldCharType="end"/>
            </w:r>
          </w:hyperlink>
        </w:p>
        <w:p w14:paraId="2F3CDB5A" w14:textId="5D541D49" w:rsidR="007C02CE" w:rsidRDefault="007C02CE">
          <w:pPr>
            <w:pStyle w:val="TM3"/>
            <w:rPr>
              <w:rFonts w:asciiTheme="minorHAnsi" w:eastAsiaTheme="minorEastAsia" w:hAnsiTheme="minorHAnsi"/>
              <w:noProof/>
              <w:kern w:val="2"/>
              <w:sz w:val="22"/>
              <w:lang w:eastAsia="fr-CA"/>
              <w14:ligatures w14:val="standardContextual"/>
            </w:rPr>
          </w:pPr>
          <w:hyperlink w:anchor="_Toc189565054" w:history="1">
            <w:r w:rsidRPr="005D4665">
              <w:rPr>
                <w:rStyle w:val="Lienhypertexte"/>
                <w:noProof/>
              </w:rPr>
              <w:t>3.2.2</w:t>
            </w:r>
            <w:r>
              <w:rPr>
                <w:rFonts w:asciiTheme="minorHAnsi" w:eastAsiaTheme="minorEastAsia" w:hAnsiTheme="minorHAnsi"/>
                <w:noProof/>
                <w:kern w:val="2"/>
                <w:sz w:val="22"/>
                <w:lang w:eastAsia="fr-CA"/>
                <w14:ligatures w14:val="standardContextual"/>
              </w:rPr>
              <w:tab/>
            </w:r>
            <w:r w:rsidRPr="005D4665">
              <w:rPr>
                <w:rStyle w:val="Lienhypertexte"/>
                <w:noProof/>
              </w:rPr>
              <w:t>Mode de paiement</w:t>
            </w:r>
            <w:r>
              <w:rPr>
                <w:noProof/>
                <w:webHidden/>
              </w:rPr>
              <w:tab/>
            </w:r>
            <w:r>
              <w:rPr>
                <w:noProof/>
                <w:webHidden/>
              </w:rPr>
              <w:fldChar w:fldCharType="begin"/>
            </w:r>
            <w:r>
              <w:rPr>
                <w:noProof/>
                <w:webHidden/>
              </w:rPr>
              <w:instrText xml:space="preserve"> PAGEREF _Toc189565054 \h </w:instrText>
            </w:r>
            <w:r>
              <w:rPr>
                <w:noProof/>
                <w:webHidden/>
              </w:rPr>
            </w:r>
            <w:r>
              <w:rPr>
                <w:noProof/>
                <w:webHidden/>
              </w:rPr>
              <w:fldChar w:fldCharType="separate"/>
            </w:r>
            <w:r>
              <w:rPr>
                <w:noProof/>
                <w:webHidden/>
              </w:rPr>
              <w:t>7</w:t>
            </w:r>
            <w:r>
              <w:rPr>
                <w:noProof/>
                <w:webHidden/>
              </w:rPr>
              <w:fldChar w:fldCharType="end"/>
            </w:r>
          </w:hyperlink>
        </w:p>
        <w:p w14:paraId="4CB7E011" w14:textId="2D2FB56E"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55" w:history="1">
            <w:r w:rsidRPr="005D4665">
              <w:rPr>
                <w:rStyle w:val="Lienhypertexte"/>
                <w:rFonts w:ascii="Arial" w:hAnsi="Arial" w:cs="Arial"/>
                <w:noProof/>
              </w:rPr>
              <w:t>4.</w:t>
            </w:r>
            <w:r>
              <w:rPr>
                <w:rFonts w:asciiTheme="minorHAnsi" w:eastAsiaTheme="minorEastAsia" w:hAnsiTheme="minorHAnsi"/>
                <w:b w:val="0"/>
                <w:noProof/>
                <w:kern w:val="2"/>
                <w:sz w:val="22"/>
                <w:lang w:eastAsia="fr-CA"/>
                <w14:ligatures w14:val="standardContextual"/>
              </w:rPr>
              <w:tab/>
            </w:r>
            <w:r w:rsidRPr="005D4665">
              <w:rPr>
                <w:rStyle w:val="Lienhypertexte"/>
                <w:noProof/>
              </w:rPr>
              <w:t>Localisation des travaux</w:t>
            </w:r>
            <w:r>
              <w:rPr>
                <w:noProof/>
                <w:webHidden/>
              </w:rPr>
              <w:tab/>
            </w:r>
            <w:r>
              <w:rPr>
                <w:noProof/>
                <w:webHidden/>
              </w:rPr>
              <w:fldChar w:fldCharType="begin"/>
            </w:r>
            <w:r>
              <w:rPr>
                <w:noProof/>
                <w:webHidden/>
              </w:rPr>
              <w:instrText xml:space="preserve"> PAGEREF _Toc189565055 \h </w:instrText>
            </w:r>
            <w:r>
              <w:rPr>
                <w:noProof/>
                <w:webHidden/>
              </w:rPr>
            </w:r>
            <w:r>
              <w:rPr>
                <w:noProof/>
                <w:webHidden/>
              </w:rPr>
              <w:fldChar w:fldCharType="separate"/>
            </w:r>
            <w:r>
              <w:rPr>
                <w:noProof/>
                <w:webHidden/>
              </w:rPr>
              <w:t>7</w:t>
            </w:r>
            <w:r>
              <w:rPr>
                <w:noProof/>
                <w:webHidden/>
              </w:rPr>
              <w:fldChar w:fldCharType="end"/>
            </w:r>
          </w:hyperlink>
        </w:p>
        <w:p w14:paraId="451BCAE3" w14:textId="3D60F9EC"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56" w:history="1">
            <w:r w:rsidRPr="005D4665">
              <w:rPr>
                <w:rStyle w:val="Lienhypertexte"/>
                <w:rFonts w:ascii="Arial" w:hAnsi="Arial" w:cs="Arial"/>
                <w:noProof/>
              </w:rPr>
              <w:t>5.</w:t>
            </w:r>
            <w:r>
              <w:rPr>
                <w:rFonts w:asciiTheme="minorHAnsi" w:eastAsiaTheme="minorEastAsia" w:hAnsiTheme="minorHAnsi"/>
                <w:b w:val="0"/>
                <w:noProof/>
                <w:kern w:val="2"/>
                <w:sz w:val="22"/>
                <w:lang w:eastAsia="fr-CA"/>
                <w14:ligatures w14:val="standardContextual"/>
              </w:rPr>
              <w:tab/>
            </w:r>
            <w:r w:rsidRPr="005D4665">
              <w:rPr>
                <w:rStyle w:val="Lienhypertexte"/>
                <w:noProof/>
              </w:rPr>
              <w:t>Déversement de matières dangereuses liquides</w:t>
            </w:r>
            <w:r>
              <w:rPr>
                <w:noProof/>
                <w:webHidden/>
              </w:rPr>
              <w:tab/>
            </w:r>
            <w:r>
              <w:rPr>
                <w:noProof/>
                <w:webHidden/>
              </w:rPr>
              <w:fldChar w:fldCharType="begin"/>
            </w:r>
            <w:r>
              <w:rPr>
                <w:noProof/>
                <w:webHidden/>
              </w:rPr>
              <w:instrText xml:space="preserve"> PAGEREF _Toc189565056 \h </w:instrText>
            </w:r>
            <w:r>
              <w:rPr>
                <w:noProof/>
                <w:webHidden/>
              </w:rPr>
            </w:r>
            <w:r>
              <w:rPr>
                <w:noProof/>
                <w:webHidden/>
              </w:rPr>
              <w:fldChar w:fldCharType="separate"/>
            </w:r>
            <w:r>
              <w:rPr>
                <w:noProof/>
                <w:webHidden/>
              </w:rPr>
              <w:t>8</w:t>
            </w:r>
            <w:r>
              <w:rPr>
                <w:noProof/>
                <w:webHidden/>
              </w:rPr>
              <w:fldChar w:fldCharType="end"/>
            </w:r>
          </w:hyperlink>
        </w:p>
        <w:p w14:paraId="564330B8" w14:textId="06FC3959"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57" w:history="1">
            <w:r w:rsidRPr="005D4665">
              <w:rPr>
                <w:rStyle w:val="Lienhypertexte"/>
                <w:rFonts w:ascii="Arial" w:hAnsi="Arial" w:cs="Arial"/>
                <w:noProof/>
              </w:rPr>
              <w:t>6.</w:t>
            </w:r>
            <w:r>
              <w:rPr>
                <w:rFonts w:asciiTheme="minorHAnsi" w:eastAsiaTheme="minorEastAsia" w:hAnsiTheme="minorHAnsi"/>
                <w:b w:val="0"/>
                <w:noProof/>
                <w:kern w:val="2"/>
                <w:sz w:val="22"/>
                <w:lang w:eastAsia="fr-CA"/>
                <w14:ligatures w14:val="standardContextual"/>
              </w:rPr>
              <w:tab/>
            </w:r>
            <w:r w:rsidRPr="005D4665">
              <w:rPr>
                <w:rStyle w:val="Lienhypertexte"/>
                <w:noProof/>
              </w:rPr>
              <w:t>Disposition des matériaux naturels de déblais</w:t>
            </w:r>
            <w:r>
              <w:rPr>
                <w:noProof/>
                <w:webHidden/>
              </w:rPr>
              <w:tab/>
            </w:r>
            <w:r>
              <w:rPr>
                <w:noProof/>
                <w:webHidden/>
              </w:rPr>
              <w:fldChar w:fldCharType="begin"/>
            </w:r>
            <w:r>
              <w:rPr>
                <w:noProof/>
                <w:webHidden/>
              </w:rPr>
              <w:instrText xml:space="preserve"> PAGEREF _Toc189565057 \h </w:instrText>
            </w:r>
            <w:r>
              <w:rPr>
                <w:noProof/>
                <w:webHidden/>
              </w:rPr>
            </w:r>
            <w:r>
              <w:rPr>
                <w:noProof/>
                <w:webHidden/>
              </w:rPr>
              <w:fldChar w:fldCharType="separate"/>
            </w:r>
            <w:r>
              <w:rPr>
                <w:noProof/>
                <w:webHidden/>
              </w:rPr>
              <w:t>9</w:t>
            </w:r>
            <w:r>
              <w:rPr>
                <w:noProof/>
                <w:webHidden/>
              </w:rPr>
              <w:fldChar w:fldCharType="end"/>
            </w:r>
          </w:hyperlink>
        </w:p>
        <w:p w14:paraId="6AB0DCE8" w14:textId="246FA5F3" w:rsidR="007C02CE" w:rsidRDefault="007C02CE">
          <w:pPr>
            <w:pStyle w:val="TM2"/>
            <w:rPr>
              <w:rFonts w:asciiTheme="minorHAnsi" w:eastAsiaTheme="minorEastAsia" w:hAnsiTheme="minorHAnsi"/>
              <w:noProof/>
              <w:kern w:val="2"/>
              <w:sz w:val="22"/>
              <w:lang w:eastAsia="fr-CA"/>
              <w14:ligatures w14:val="standardContextual"/>
            </w:rPr>
          </w:pPr>
          <w:hyperlink w:anchor="_Toc189565058" w:history="1">
            <w:r w:rsidRPr="005D4665">
              <w:rPr>
                <w:rStyle w:val="Lienhypertexte"/>
                <w:rFonts w:cs="Arial"/>
                <w:noProof/>
              </w:rPr>
              <w:t>6.1</w:t>
            </w:r>
            <w:r>
              <w:rPr>
                <w:rFonts w:asciiTheme="minorHAnsi" w:eastAsiaTheme="minorEastAsia" w:hAnsiTheme="minorHAnsi"/>
                <w:noProof/>
                <w:kern w:val="2"/>
                <w:sz w:val="22"/>
                <w:lang w:eastAsia="fr-CA"/>
                <w14:ligatures w14:val="standardContextual"/>
              </w:rPr>
              <w:tab/>
            </w:r>
            <w:r w:rsidRPr="005D4665">
              <w:rPr>
                <w:rStyle w:val="Lienhypertexte"/>
                <w:noProof/>
              </w:rPr>
              <w:t>Autorisation et permis de disposition</w:t>
            </w:r>
            <w:r>
              <w:rPr>
                <w:noProof/>
                <w:webHidden/>
              </w:rPr>
              <w:tab/>
            </w:r>
            <w:r>
              <w:rPr>
                <w:noProof/>
                <w:webHidden/>
              </w:rPr>
              <w:fldChar w:fldCharType="begin"/>
            </w:r>
            <w:r>
              <w:rPr>
                <w:noProof/>
                <w:webHidden/>
              </w:rPr>
              <w:instrText xml:space="preserve"> PAGEREF _Toc189565058 \h </w:instrText>
            </w:r>
            <w:r>
              <w:rPr>
                <w:noProof/>
                <w:webHidden/>
              </w:rPr>
            </w:r>
            <w:r>
              <w:rPr>
                <w:noProof/>
                <w:webHidden/>
              </w:rPr>
              <w:fldChar w:fldCharType="separate"/>
            </w:r>
            <w:r>
              <w:rPr>
                <w:noProof/>
                <w:webHidden/>
              </w:rPr>
              <w:t>9</w:t>
            </w:r>
            <w:r>
              <w:rPr>
                <w:noProof/>
                <w:webHidden/>
              </w:rPr>
              <w:fldChar w:fldCharType="end"/>
            </w:r>
          </w:hyperlink>
        </w:p>
        <w:p w14:paraId="1E1796DC" w14:textId="03BE961A" w:rsidR="007C02CE" w:rsidRDefault="007C02CE">
          <w:pPr>
            <w:pStyle w:val="TM2"/>
            <w:rPr>
              <w:rFonts w:asciiTheme="minorHAnsi" w:eastAsiaTheme="minorEastAsia" w:hAnsiTheme="minorHAnsi"/>
              <w:noProof/>
              <w:kern w:val="2"/>
              <w:sz w:val="22"/>
              <w:lang w:eastAsia="fr-CA"/>
              <w14:ligatures w14:val="standardContextual"/>
            </w:rPr>
          </w:pPr>
          <w:hyperlink w:anchor="_Toc189565059" w:history="1">
            <w:r w:rsidRPr="005D4665">
              <w:rPr>
                <w:rStyle w:val="Lienhypertexte"/>
                <w:noProof/>
              </w:rPr>
              <w:t>6.2</w:t>
            </w:r>
            <w:r>
              <w:rPr>
                <w:rFonts w:asciiTheme="minorHAnsi" w:eastAsiaTheme="minorEastAsia" w:hAnsiTheme="minorHAnsi"/>
                <w:noProof/>
                <w:kern w:val="2"/>
                <w:sz w:val="22"/>
                <w:lang w:eastAsia="fr-CA"/>
                <w14:ligatures w14:val="standardContextual"/>
              </w:rPr>
              <w:tab/>
            </w:r>
            <w:r w:rsidRPr="005D4665">
              <w:rPr>
                <w:rStyle w:val="Lienhypertexte"/>
                <w:noProof/>
              </w:rPr>
              <w:t>Disposition de matériaux naturels de déblais en zone agricole</w:t>
            </w:r>
            <w:r>
              <w:rPr>
                <w:noProof/>
                <w:webHidden/>
              </w:rPr>
              <w:tab/>
            </w:r>
            <w:r>
              <w:rPr>
                <w:noProof/>
                <w:webHidden/>
              </w:rPr>
              <w:fldChar w:fldCharType="begin"/>
            </w:r>
            <w:r>
              <w:rPr>
                <w:noProof/>
                <w:webHidden/>
              </w:rPr>
              <w:instrText xml:space="preserve"> PAGEREF _Toc189565059 \h </w:instrText>
            </w:r>
            <w:r>
              <w:rPr>
                <w:noProof/>
                <w:webHidden/>
              </w:rPr>
            </w:r>
            <w:r>
              <w:rPr>
                <w:noProof/>
                <w:webHidden/>
              </w:rPr>
              <w:fldChar w:fldCharType="separate"/>
            </w:r>
            <w:r>
              <w:rPr>
                <w:noProof/>
                <w:webHidden/>
              </w:rPr>
              <w:t>9</w:t>
            </w:r>
            <w:r>
              <w:rPr>
                <w:noProof/>
                <w:webHidden/>
              </w:rPr>
              <w:fldChar w:fldCharType="end"/>
            </w:r>
          </w:hyperlink>
        </w:p>
        <w:p w14:paraId="0A0342F4" w14:textId="389E7C8F" w:rsidR="007C02CE" w:rsidRDefault="007C02CE">
          <w:pPr>
            <w:pStyle w:val="TM2"/>
            <w:rPr>
              <w:rFonts w:asciiTheme="minorHAnsi" w:eastAsiaTheme="minorEastAsia" w:hAnsiTheme="minorHAnsi"/>
              <w:noProof/>
              <w:kern w:val="2"/>
              <w:sz w:val="22"/>
              <w:lang w:eastAsia="fr-CA"/>
              <w14:ligatures w14:val="standardContextual"/>
            </w:rPr>
          </w:pPr>
          <w:hyperlink w:anchor="_Toc189565060" w:history="1">
            <w:r w:rsidRPr="005D4665">
              <w:rPr>
                <w:rStyle w:val="Lienhypertexte"/>
                <w:noProof/>
              </w:rPr>
              <w:t>6.3</w:t>
            </w:r>
            <w:r>
              <w:rPr>
                <w:rFonts w:asciiTheme="minorHAnsi" w:eastAsiaTheme="minorEastAsia" w:hAnsiTheme="minorHAnsi"/>
                <w:noProof/>
                <w:kern w:val="2"/>
                <w:sz w:val="22"/>
                <w:lang w:eastAsia="fr-CA"/>
                <w14:ligatures w14:val="standardContextual"/>
              </w:rPr>
              <w:tab/>
            </w:r>
            <w:r w:rsidRPr="005D4665">
              <w:rPr>
                <w:rStyle w:val="Lienhypertexte"/>
                <w:noProof/>
              </w:rPr>
              <w:t>Mode de paiement</w:t>
            </w:r>
            <w:r>
              <w:rPr>
                <w:noProof/>
                <w:webHidden/>
              </w:rPr>
              <w:tab/>
            </w:r>
            <w:r>
              <w:rPr>
                <w:noProof/>
                <w:webHidden/>
              </w:rPr>
              <w:fldChar w:fldCharType="begin"/>
            </w:r>
            <w:r>
              <w:rPr>
                <w:noProof/>
                <w:webHidden/>
              </w:rPr>
              <w:instrText xml:space="preserve"> PAGEREF _Toc189565060 \h </w:instrText>
            </w:r>
            <w:r>
              <w:rPr>
                <w:noProof/>
                <w:webHidden/>
              </w:rPr>
            </w:r>
            <w:r>
              <w:rPr>
                <w:noProof/>
                <w:webHidden/>
              </w:rPr>
              <w:fldChar w:fldCharType="separate"/>
            </w:r>
            <w:r>
              <w:rPr>
                <w:noProof/>
                <w:webHidden/>
              </w:rPr>
              <w:t>11</w:t>
            </w:r>
            <w:r>
              <w:rPr>
                <w:noProof/>
                <w:webHidden/>
              </w:rPr>
              <w:fldChar w:fldCharType="end"/>
            </w:r>
          </w:hyperlink>
        </w:p>
        <w:p w14:paraId="3A2C33A1" w14:textId="1C857D29"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61" w:history="1">
            <w:r w:rsidRPr="005D4665">
              <w:rPr>
                <w:rStyle w:val="Lienhypertexte"/>
                <w:rFonts w:ascii="Arial" w:hAnsi="Arial" w:cs="Arial"/>
                <w:noProof/>
              </w:rPr>
              <w:t>7.</w:t>
            </w:r>
            <w:r>
              <w:rPr>
                <w:rFonts w:asciiTheme="minorHAnsi" w:eastAsiaTheme="minorEastAsia" w:hAnsiTheme="minorHAnsi"/>
                <w:b w:val="0"/>
                <w:noProof/>
                <w:kern w:val="2"/>
                <w:sz w:val="22"/>
                <w:lang w:eastAsia="fr-CA"/>
                <w14:ligatures w14:val="standardContextual"/>
              </w:rPr>
              <w:tab/>
            </w:r>
            <w:r w:rsidRPr="005D4665">
              <w:rPr>
                <w:rStyle w:val="Lienhypertexte"/>
                <w:noProof/>
              </w:rPr>
              <w:t>Matières résiduelles</w:t>
            </w:r>
            <w:r>
              <w:rPr>
                <w:noProof/>
                <w:webHidden/>
              </w:rPr>
              <w:tab/>
            </w:r>
            <w:r>
              <w:rPr>
                <w:noProof/>
                <w:webHidden/>
              </w:rPr>
              <w:fldChar w:fldCharType="begin"/>
            </w:r>
            <w:r>
              <w:rPr>
                <w:noProof/>
                <w:webHidden/>
              </w:rPr>
              <w:instrText xml:space="preserve"> PAGEREF _Toc189565061 \h </w:instrText>
            </w:r>
            <w:r>
              <w:rPr>
                <w:noProof/>
                <w:webHidden/>
              </w:rPr>
            </w:r>
            <w:r>
              <w:rPr>
                <w:noProof/>
                <w:webHidden/>
              </w:rPr>
              <w:fldChar w:fldCharType="separate"/>
            </w:r>
            <w:r>
              <w:rPr>
                <w:noProof/>
                <w:webHidden/>
              </w:rPr>
              <w:t>11</w:t>
            </w:r>
            <w:r>
              <w:rPr>
                <w:noProof/>
                <w:webHidden/>
              </w:rPr>
              <w:fldChar w:fldCharType="end"/>
            </w:r>
          </w:hyperlink>
        </w:p>
        <w:p w14:paraId="4CC568AD" w14:textId="28008DDE" w:rsidR="007C02CE" w:rsidRDefault="007C02CE">
          <w:pPr>
            <w:pStyle w:val="TM2"/>
            <w:rPr>
              <w:rFonts w:asciiTheme="minorHAnsi" w:eastAsiaTheme="minorEastAsia" w:hAnsiTheme="minorHAnsi"/>
              <w:noProof/>
              <w:kern w:val="2"/>
              <w:sz w:val="22"/>
              <w:lang w:eastAsia="fr-CA"/>
              <w14:ligatures w14:val="standardContextual"/>
            </w:rPr>
          </w:pPr>
          <w:hyperlink w:anchor="_Toc189565062" w:history="1">
            <w:r w:rsidRPr="005D4665">
              <w:rPr>
                <w:rStyle w:val="Lienhypertexte"/>
                <w:noProof/>
              </w:rPr>
              <w:t>7.1</w:t>
            </w:r>
            <w:r>
              <w:rPr>
                <w:rFonts w:asciiTheme="minorHAnsi" w:eastAsiaTheme="minorEastAsia" w:hAnsiTheme="minorHAnsi"/>
                <w:noProof/>
                <w:kern w:val="2"/>
                <w:sz w:val="22"/>
                <w:lang w:eastAsia="fr-CA"/>
                <w14:ligatures w14:val="standardContextual"/>
              </w:rPr>
              <w:tab/>
            </w:r>
            <w:r w:rsidRPr="005D4665">
              <w:rPr>
                <w:rStyle w:val="Lienhypertexte"/>
                <w:noProof/>
              </w:rPr>
              <w:t>Généralités</w:t>
            </w:r>
            <w:r>
              <w:rPr>
                <w:noProof/>
                <w:webHidden/>
              </w:rPr>
              <w:tab/>
            </w:r>
            <w:r>
              <w:rPr>
                <w:noProof/>
                <w:webHidden/>
              </w:rPr>
              <w:fldChar w:fldCharType="begin"/>
            </w:r>
            <w:r>
              <w:rPr>
                <w:noProof/>
                <w:webHidden/>
              </w:rPr>
              <w:instrText xml:space="preserve"> PAGEREF _Toc189565062 \h </w:instrText>
            </w:r>
            <w:r>
              <w:rPr>
                <w:noProof/>
                <w:webHidden/>
              </w:rPr>
            </w:r>
            <w:r>
              <w:rPr>
                <w:noProof/>
                <w:webHidden/>
              </w:rPr>
              <w:fldChar w:fldCharType="separate"/>
            </w:r>
            <w:r>
              <w:rPr>
                <w:noProof/>
                <w:webHidden/>
              </w:rPr>
              <w:t>11</w:t>
            </w:r>
            <w:r>
              <w:rPr>
                <w:noProof/>
                <w:webHidden/>
              </w:rPr>
              <w:fldChar w:fldCharType="end"/>
            </w:r>
          </w:hyperlink>
        </w:p>
        <w:p w14:paraId="4C4D8FBC" w14:textId="3BDD99B2" w:rsidR="007C02CE" w:rsidRDefault="007C02CE">
          <w:pPr>
            <w:pStyle w:val="TM3"/>
            <w:rPr>
              <w:rFonts w:asciiTheme="minorHAnsi" w:eastAsiaTheme="minorEastAsia" w:hAnsiTheme="minorHAnsi"/>
              <w:noProof/>
              <w:kern w:val="2"/>
              <w:sz w:val="22"/>
              <w:lang w:eastAsia="fr-CA"/>
              <w14:ligatures w14:val="standardContextual"/>
            </w:rPr>
          </w:pPr>
          <w:hyperlink w:anchor="_Toc189565063" w:history="1">
            <w:r w:rsidRPr="005D4665">
              <w:rPr>
                <w:rStyle w:val="Lienhypertexte"/>
                <w:noProof/>
              </w:rPr>
              <w:t>7.1.1</w:t>
            </w:r>
            <w:r>
              <w:rPr>
                <w:rFonts w:asciiTheme="minorHAnsi" w:eastAsiaTheme="minorEastAsia" w:hAnsiTheme="minorHAnsi"/>
                <w:noProof/>
                <w:kern w:val="2"/>
                <w:sz w:val="22"/>
                <w:lang w:eastAsia="fr-CA"/>
                <w14:ligatures w14:val="standardContextual"/>
              </w:rPr>
              <w:tab/>
            </w:r>
            <w:r w:rsidRPr="005D4665">
              <w:rPr>
                <w:rStyle w:val="Lienhypertexte"/>
                <w:noProof/>
              </w:rPr>
              <w:t>Registre de suivi des matières résiduelles gérées hors site</w:t>
            </w:r>
            <w:r>
              <w:rPr>
                <w:noProof/>
                <w:webHidden/>
              </w:rPr>
              <w:tab/>
            </w:r>
            <w:r>
              <w:rPr>
                <w:noProof/>
                <w:webHidden/>
              </w:rPr>
              <w:fldChar w:fldCharType="begin"/>
            </w:r>
            <w:r>
              <w:rPr>
                <w:noProof/>
                <w:webHidden/>
              </w:rPr>
              <w:instrText xml:space="preserve"> PAGEREF _Toc189565063 \h </w:instrText>
            </w:r>
            <w:r>
              <w:rPr>
                <w:noProof/>
                <w:webHidden/>
              </w:rPr>
            </w:r>
            <w:r>
              <w:rPr>
                <w:noProof/>
                <w:webHidden/>
              </w:rPr>
              <w:fldChar w:fldCharType="separate"/>
            </w:r>
            <w:r>
              <w:rPr>
                <w:noProof/>
                <w:webHidden/>
              </w:rPr>
              <w:t>11</w:t>
            </w:r>
            <w:r>
              <w:rPr>
                <w:noProof/>
                <w:webHidden/>
              </w:rPr>
              <w:fldChar w:fldCharType="end"/>
            </w:r>
          </w:hyperlink>
        </w:p>
        <w:p w14:paraId="569005CC" w14:textId="758DFA8E" w:rsidR="007C02CE" w:rsidRDefault="007C02CE">
          <w:pPr>
            <w:pStyle w:val="TM3"/>
            <w:rPr>
              <w:rFonts w:asciiTheme="minorHAnsi" w:eastAsiaTheme="minorEastAsia" w:hAnsiTheme="minorHAnsi"/>
              <w:noProof/>
              <w:kern w:val="2"/>
              <w:sz w:val="22"/>
              <w:lang w:eastAsia="fr-CA"/>
              <w14:ligatures w14:val="standardContextual"/>
            </w:rPr>
          </w:pPr>
          <w:hyperlink w:anchor="_Toc189565064" w:history="1">
            <w:r w:rsidRPr="005D4665">
              <w:rPr>
                <w:rStyle w:val="Lienhypertexte"/>
                <w:noProof/>
              </w:rPr>
              <w:t>7.1.2</w:t>
            </w:r>
            <w:r>
              <w:rPr>
                <w:rFonts w:asciiTheme="minorHAnsi" w:eastAsiaTheme="minorEastAsia" w:hAnsiTheme="minorHAnsi"/>
                <w:noProof/>
                <w:kern w:val="2"/>
                <w:sz w:val="22"/>
                <w:lang w:eastAsia="fr-CA"/>
                <w14:ligatures w14:val="standardContextual"/>
              </w:rPr>
              <w:tab/>
            </w:r>
            <w:r w:rsidRPr="005D4665">
              <w:rPr>
                <w:rStyle w:val="Lienhypertexte"/>
                <w:noProof/>
              </w:rPr>
              <w:t>Preuves de disposition hors site</w:t>
            </w:r>
            <w:r>
              <w:rPr>
                <w:noProof/>
                <w:webHidden/>
              </w:rPr>
              <w:tab/>
            </w:r>
            <w:r>
              <w:rPr>
                <w:noProof/>
                <w:webHidden/>
              </w:rPr>
              <w:fldChar w:fldCharType="begin"/>
            </w:r>
            <w:r>
              <w:rPr>
                <w:noProof/>
                <w:webHidden/>
              </w:rPr>
              <w:instrText xml:space="preserve"> PAGEREF _Toc189565064 \h </w:instrText>
            </w:r>
            <w:r>
              <w:rPr>
                <w:noProof/>
                <w:webHidden/>
              </w:rPr>
            </w:r>
            <w:r>
              <w:rPr>
                <w:noProof/>
                <w:webHidden/>
              </w:rPr>
              <w:fldChar w:fldCharType="separate"/>
            </w:r>
            <w:r>
              <w:rPr>
                <w:noProof/>
                <w:webHidden/>
              </w:rPr>
              <w:t>11</w:t>
            </w:r>
            <w:r>
              <w:rPr>
                <w:noProof/>
                <w:webHidden/>
              </w:rPr>
              <w:fldChar w:fldCharType="end"/>
            </w:r>
          </w:hyperlink>
        </w:p>
        <w:p w14:paraId="6E3B4F87" w14:textId="1EAF1B3E" w:rsidR="007C02CE" w:rsidRDefault="007C02CE">
          <w:pPr>
            <w:pStyle w:val="TM2"/>
            <w:rPr>
              <w:rFonts w:asciiTheme="minorHAnsi" w:eastAsiaTheme="minorEastAsia" w:hAnsiTheme="minorHAnsi"/>
              <w:noProof/>
              <w:kern w:val="2"/>
              <w:sz w:val="22"/>
              <w:lang w:eastAsia="fr-CA"/>
              <w14:ligatures w14:val="standardContextual"/>
            </w:rPr>
          </w:pPr>
          <w:hyperlink w:anchor="_Toc189565065" w:history="1">
            <w:r w:rsidRPr="005D4665">
              <w:rPr>
                <w:rStyle w:val="Lienhypertexte"/>
                <w:noProof/>
              </w:rPr>
              <w:t>7.2</w:t>
            </w:r>
            <w:r>
              <w:rPr>
                <w:rFonts w:asciiTheme="minorHAnsi" w:eastAsiaTheme="minorEastAsia" w:hAnsiTheme="minorHAnsi"/>
                <w:noProof/>
                <w:kern w:val="2"/>
                <w:sz w:val="22"/>
                <w:lang w:eastAsia="fr-CA"/>
                <w14:ligatures w14:val="standardContextual"/>
              </w:rPr>
              <w:tab/>
            </w:r>
            <w:r w:rsidRPr="005D4665">
              <w:rPr>
                <w:rStyle w:val="Lienhypertexte"/>
                <w:noProof/>
              </w:rPr>
              <w:t>Matières dangereuses résiduelles</w:t>
            </w:r>
            <w:r>
              <w:rPr>
                <w:noProof/>
                <w:webHidden/>
              </w:rPr>
              <w:tab/>
            </w:r>
            <w:r>
              <w:rPr>
                <w:noProof/>
                <w:webHidden/>
              </w:rPr>
              <w:fldChar w:fldCharType="begin"/>
            </w:r>
            <w:r>
              <w:rPr>
                <w:noProof/>
                <w:webHidden/>
              </w:rPr>
              <w:instrText xml:space="preserve"> PAGEREF _Toc189565065 \h </w:instrText>
            </w:r>
            <w:r>
              <w:rPr>
                <w:noProof/>
                <w:webHidden/>
              </w:rPr>
            </w:r>
            <w:r>
              <w:rPr>
                <w:noProof/>
                <w:webHidden/>
              </w:rPr>
              <w:fldChar w:fldCharType="separate"/>
            </w:r>
            <w:r>
              <w:rPr>
                <w:noProof/>
                <w:webHidden/>
              </w:rPr>
              <w:t>11</w:t>
            </w:r>
            <w:r>
              <w:rPr>
                <w:noProof/>
                <w:webHidden/>
              </w:rPr>
              <w:fldChar w:fldCharType="end"/>
            </w:r>
          </w:hyperlink>
        </w:p>
        <w:p w14:paraId="7466E7E0" w14:textId="37554560" w:rsidR="007C02CE" w:rsidRDefault="007C02CE">
          <w:pPr>
            <w:pStyle w:val="TM3"/>
            <w:rPr>
              <w:rFonts w:asciiTheme="minorHAnsi" w:eastAsiaTheme="minorEastAsia" w:hAnsiTheme="minorHAnsi"/>
              <w:noProof/>
              <w:kern w:val="2"/>
              <w:sz w:val="22"/>
              <w:lang w:eastAsia="fr-CA"/>
              <w14:ligatures w14:val="standardContextual"/>
            </w:rPr>
          </w:pPr>
          <w:hyperlink w:anchor="_Toc189565066" w:history="1">
            <w:r w:rsidRPr="005D4665">
              <w:rPr>
                <w:rStyle w:val="Lienhypertexte"/>
                <w:noProof/>
              </w:rPr>
              <w:t>7.2.1</w:t>
            </w:r>
            <w:r>
              <w:rPr>
                <w:rFonts w:asciiTheme="minorHAnsi" w:eastAsiaTheme="minorEastAsia" w:hAnsiTheme="minorHAnsi"/>
                <w:noProof/>
                <w:kern w:val="2"/>
                <w:sz w:val="22"/>
                <w:lang w:eastAsia="fr-CA"/>
                <w14:ligatures w14:val="standardContextual"/>
              </w:rPr>
              <w:tab/>
            </w:r>
            <w:r w:rsidRPr="005D4665">
              <w:rPr>
                <w:rStyle w:val="Lienhypertexte"/>
                <w:noProof/>
              </w:rPr>
              <w:t>Mode de paiement</w:t>
            </w:r>
            <w:r>
              <w:rPr>
                <w:noProof/>
                <w:webHidden/>
              </w:rPr>
              <w:tab/>
            </w:r>
            <w:r>
              <w:rPr>
                <w:noProof/>
                <w:webHidden/>
              </w:rPr>
              <w:fldChar w:fldCharType="begin"/>
            </w:r>
            <w:r>
              <w:rPr>
                <w:noProof/>
                <w:webHidden/>
              </w:rPr>
              <w:instrText xml:space="preserve"> PAGEREF _Toc189565066 \h </w:instrText>
            </w:r>
            <w:r>
              <w:rPr>
                <w:noProof/>
                <w:webHidden/>
              </w:rPr>
            </w:r>
            <w:r>
              <w:rPr>
                <w:noProof/>
                <w:webHidden/>
              </w:rPr>
              <w:fldChar w:fldCharType="separate"/>
            </w:r>
            <w:r>
              <w:rPr>
                <w:noProof/>
                <w:webHidden/>
              </w:rPr>
              <w:t>12</w:t>
            </w:r>
            <w:r>
              <w:rPr>
                <w:noProof/>
                <w:webHidden/>
              </w:rPr>
              <w:fldChar w:fldCharType="end"/>
            </w:r>
          </w:hyperlink>
        </w:p>
        <w:p w14:paraId="2ADA63B4" w14:textId="7A8160FF" w:rsidR="007C02CE" w:rsidRDefault="007C02CE">
          <w:pPr>
            <w:pStyle w:val="TM2"/>
            <w:rPr>
              <w:rFonts w:asciiTheme="minorHAnsi" w:eastAsiaTheme="minorEastAsia" w:hAnsiTheme="minorHAnsi"/>
              <w:noProof/>
              <w:kern w:val="2"/>
              <w:sz w:val="22"/>
              <w:lang w:eastAsia="fr-CA"/>
              <w14:ligatures w14:val="standardContextual"/>
            </w:rPr>
          </w:pPr>
          <w:hyperlink w:anchor="_Toc189565067" w:history="1">
            <w:r w:rsidRPr="005D4665">
              <w:rPr>
                <w:rStyle w:val="Lienhypertexte"/>
                <w:noProof/>
              </w:rPr>
              <w:t>7.3</w:t>
            </w:r>
            <w:r>
              <w:rPr>
                <w:rFonts w:asciiTheme="minorHAnsi" w:eastAsiaTheme="minorEastAsia" w:hAnsiTheme="minorHAnsi"/>
                <w:noProof/>
                <w:kern w:val="2"/>
                <w:sz w:val="22"/>
                <w:lang w:eastAsia="fr-CA"/>
                <w14:ligatures w14:val="standardContextual"/>
              </w:rPr>
              <w:tab/>
            </w:r>
            <w:r w:rsidRPr="005D4665">
              <w:rPr>
                <w:rStyle w:val="Lienhypertexte"/>
                <w:noProof/>
              </w:rPr>
              <w:t>Matériaux de démolition</w:t>
            </w:r>
            <w:r>
              <w:rPr>
                <w:noProof/>
                <w:webHidden/>
              </w:rPr>
              <w:tab/>
            </w:r>
            <w:r>
              <w:rPr>
                <w:noProof/>
                <w:webHidden/>
              </w:rPr>
              <w:fldChar w:fldCharType="begin"/>
            </w:r>
            <w:r>
              <w:rPr>
                <w:noProof/>
                <w:webHidden/>
              </w:rPr>
              <w:instrText xml:space="preserve"> PAGEREF _Toc189565067 \h </w:instrText>
            </w:r>
            <w:r>
              <w:rPr>
                <w:noProof/>
                <w:webHidden/>
              </w:rPr>
            </w:r>
            <w:r>
              <w:rPr>
                <w:noProof/>
                <w:webHidden/>
              </w:rPr>
              <w:fldChar w:fldCharType="separate"/>
            </w:r>
            <w:r>
              <w:rPr>
                <w:noProof/>
                <w:webHidden/>
              </w:rPr>
              <w:t>12</w:t>
            </w:r>
            <w:r>
              <w:rPr>
                <w:noProof/>
                <w:webHidden/>
              </w:rPr>
              <w:fldChar w:fldCharType="end"/>
            </w:r>
          </w:hyperlink>
        </w:p>
        <w:p w14:paraId="172FB674" w14:textId="241DD7C4" w:rsidR="007C02CE" w:rsidRDefault="007C02CE">
          <w:pPr>
            <w:pStyle w:val="TM3"/>
            <w:rPr>
              <w:rFonts w:asciiTheme="minorHAnsi" w:eastAsiaTheme="minorEastAsia" w:hAnsiTheme="minorHAnsi"/>
              <w:noProof/>
              <w:kern w:val="2"/>
              <w:sz w:val="22"/>
              <w:lang w:eastAsia="fr-CA"/>
              <w14:ligatures w14:val="standardContextual"/>
            </w:rPr>
          </w:pPr>
          <w:hyperlink w:anchor="_Toc189565068" w:history="1">
            <w:r w:rsidRPr="005D4665">
              <w:rPr>
                <w:rStyle w:val="Lienhypertexte"/>
                <w:noProof/>
              </w:rPr>
              <w:t>7.3.1</w:t>
            </w:r>
            <w:r>
              <w:rPr>
                <w:rFonts w:asciiTheme="minorHAnsi" w:eastAsiaTheme="minorEastAsia" w:hAnsiTheme="minorHAnsi"/>
                <w:noProof/>
                <w:kern w:val="2"/>
                <w:sz w:val="22"/>
                <w:lang w:eastAsia="fr-CA"/>
                <w14:ligatures w14:val="standardContextual"/>
              </w:rPr>
              <w:tab/>
            </w:r>
            <w:r w:rsidRPr="005D4665">
              <w:rPr>
                <w:rStyle w:val="Lienhypertexte"/>
                <w:noProof/>
              </w:rPr>
              <w:t>Matières granulaires résiduelles (MGR)</w:t>
            </w:r>
            <w:r>
              <w:rPr>
                <w:noProof/>
                <w:webHidden/>
              </w:rPr>
              <w:tab/>
            </w:r>
            <w:r>
              <w:rPr>
                <w:noProof/>
                <w:webHidden/>
              </w:rPr>
              <w:fldChar w:fldCharType="begin"/>
            </w:r>
            <w:r>
              <w:rPr>
                <w:noProof/>
                <w:webHidden/>
              </w:rPr>
              <w:instrText xml:space="preserve"> PAGEREF _Toc189565068 \h </w:instrText>
            </w:r>
            <w:r>
              <w:rPr>
                <w:noProof/>
                <w:webHidden/>
              </w:rPr>
            </w:r>
            <w:r>
              <w:rPr>
                <w:noProof/>
                <w:webHidden/>
              </w:rPr>
              <w:fldChar w:fldCharType="separate"/>
            </w:r>
            <w:r>
              <w:rPr>
                <w:noProof/>
                <w:webHidden/>
              </w:rPr>
              <w:t>12</w:t>
            </w:r>
            <w:r>
              <w:rPr>
                <w:noProof/>
                <w:webHidden/>
              </w:rPr>
              <w:fldChar w:fldCharType="end"/>
            </w:r>
          </w:hyperlink>
        </w:p>
        <w:p w14:paraId="1C772D40" w14:textId="22F22192" w:rsidR="007C02CE" w:rsidRDefault="007C02CE">
          <w:pPr>
            <w:pStyle w:val="TM3"/>
            <w:rPr>
              <w:rFonts w:asciiTheme="minorHAnsi" w:eastAsiaTheme="minorEastAsia" w:hAnsiTheme="minorHAnsi"/>
              <w:noProof/>
              <w:kern w:val="2"/>
              <w:sz w:val="22"/>
              <w:lang w:eastAsia="fr-CA"/>
              <w14:ligatures w14:val="standardContextual"/>
            </w:rPr>
          </w:pPr>
          <w:hyperlink w:anchor="_Toc189565069" w:history="1">
            <w:r w:rsidRPr="005D4665">
              <w:rPr>
                <w:rStyle w:val="Lienhypertexte"/>
                <w:noProof/>
              </w:rPr>
              <w:t>7.3.2</w:t>
            </w:r>
            <w:r>
              <w:rPr>
                <w:rFonts w:asciiTheme="minorHAnsi" w:eastAsiaTheme="minorEastAsia" w:hAnsiTheme="minorHAnsi"/>
                <w:noProof/>
                <w:kern w:val="2"/>
                <w:sz w:val="22"/>
                <w:lang w:eastAsia="fr-CA"/>
                <w14:ligatures w14:val="standardContextual"/>
              </w:rPr>
              <w:tab/>
            </w:r>
            <w:r w:rsidRPr="005D4665">
              <w:rPr>
                <w:rStyle w:val="Lienhypertexte"/>
                <w:noProof/>
              </w:rPr>
              <w:t>Composantes métalliques recouvertes de peinture contenant des métaux lourds</w:t>
            </w:r>
            <w:r>
              <w:rPr>
                <w:noProof/>
                <w:webHidden/>
              </w:rPr>
              <w:tab/>
            </w:r>
            <w:r>
              <w:rPr>
                <w:noProof/>
                <w:webHidden/>
              </w:rPr>
              <w:fldChar w:fldCharType="begin"/>
            </w:r>
            <w:r>
              <w:rPr>
                <w:noProof/>
                <w:webHidden/>
              </w:rPr>
              <w:instrText xml:space="preserve"> PAGEREF _Toc189565069 \h </w:instrText>
            </w:r>
            <w:r>
              <w:rPr>
                <w:noProof/>
                <w:webHidden/>
              </w:rPr>
            </w:r>
            <w:r>
              <w:rPr>
                <w:noProof/>
                <w:webHidden/>
              </w:rPr>
              <w:fldChar w:fldCharType="separate"/>
            </w:r>
            <w:r>
              <w:rPr>
                <w:noProof/>
                <w:webHidden/>
              </w:rPr>
              <w:t>16</w:t>
            </w:r>
            <w:r>
              <w:rPr>
                <w:noProof/>
                <w:webHidden/>
              </w:rPr>
              <w:fldChar w:fldCharType="end"/>
            </w:r>
          </w:hyperlink>
        </w:p>
        <w:p w14:paraId="230FB111" w14:textId="701A11C8" w:rsidR="007C02CE" w:rsidRDefault="007C02CE">
          <w:pPr>
            <w:pStyle w:val="TM3"/>
            <w:rPr>
              <w:rFonts w:asciiTheme="minorHAnsi" w:eastAsiaTheme="minorEastAsia" w:hAnsiTheme="minorHAnsi"/>
              <w:noProof/>
              <w:kern w:val="2"/>
              <w:sz w:val="22"/>
              <w:lang w:eastAsia="fr-CA"/>
              <w14:ligatures w14:val="standardContextual"/>
            </w:rPr>
          </w:pPr>
          <w:hyperlink w:anchor="_Toc189565070" w:history="1">
            <w:r w:rsidRPr="005D4665">
              <w:rPr>
                <w:rStyle w:val="Lienhypertexte"/>
                <w:noProof/>
              </w:rPr>
              <w:t>7.3.3</w:t>
            </w:r>
            <w:r>
              <w:rPr>
                <w:rFonts w:asciiTheme="minorHAnsi" w:eastAsiaTheme="minorEastAsia" w:hAnsiTheme="minorHAnsi"/>
                <w:noProof/>
                <w:kern w:val="2"/>
                <w:sz w:val="22"/>
                <w:lang w:eastAsia="fr-CA"/>
                <w14:ligatures w14:val="standardContextual"/>
              </w:rPr>
              <w:tab/>
            </w:r>
            <w:r w:rsidRPr="005D4665">
              <w:rPr>
                <w:rStyle w:val="Lienhypertexte"/>
                <w:noProof/>
              </w:rPr>
              <w:t>Bois traité</w:t>
            </w:r>
            <w:r>
              <w:rPr>
                <w:noProof/>
                <w:webHidden/>
              </w:rPr>
              <w:tab/>
            </w:r>
            <w:r>
              <w:rPr>
                <w:noProof/>
                <w:webHidden/>
              </w:rPr>
              <w:fldChar w:fldCharType="begin"/>
            </w:r>
            <w:r>
              <w:rPr>
                <w:noProof/>
                <w:webHidden/>
              </w:rPr>
              <w:instrText xml:space="preserve"> PAGEREF _Toc189565070 \h </w:instrText>
            </w:r>
            <w:r>
              <w:rPr>
                <w:noProof/>
                <w:webHidden/>
              </w:rPr>
            </w:r>
            <w:r>
              <w:rPr>
                <w:noProof/>
                <w:webHidden/>
              </w:rPr>
              <w:fldChar w:fldCharType="separate"/>
            </w:r>
            <w:r>
              <w:rPr>
                <w:noProof/>
                <w:webHidden/>
              </w:rPr>
              <w:t>17</w:t>
            </w:r>
            <w:r>
              <w:rPr>
                <w:noProof/>
                <w:webHidden/>
              </w:rPr>
              <w:fldChar w:fldCharType="end"/>
            </w:r>
          </w:hyperlink>
        </w:p>
        <w:p w14:paraId="2C089139" w14:textId="28BA9289" w:rsidR="007C02CE" w:rsidRDefault="007C02CE">
          <w:pPr>
            <w:pStyle w:val="TM2"/>
            <w:rPr>
              <w:rFonts w:asciiTheme="minorHAnsi" w:eastAsiaTheme="minorEastAsia" w:hAnsiTheme="minorHAnsi"/>
              <w:noProof/>
              <w:kern w:val="2"/>
              <w:sz w:val="22"/>
              <w:lang w:eastAsia="fr-CA"/>
              <w14:ligatures w14:val="standardContextual"/>
            </w:rPr>
          </w:pPr>
          <w:hyperlink w:anchor="_Toc189565071" w:history="1">
            <w:r w:rsidRPr="005D4665">
              <w:rPr>
                <w:rStyle w:val="Lienhypertexte"/>
                <w:noProof/>
              </w:rPr>
              <w:t>7.4</w:t>
            </w:r>
            <w:r>
              <w:rPr>
                <w:rFonts w:asciiTheme="minorHAnsi" w:eastAsiaTheme="minorEastAsia" w:hAnsiTheme="minorHAnsi"/>
                <w:noProof/>
                <w:kern w:val="2"/>
                <w:sz w:val="22"/>
                <w:lang w:eastAsia="fr-CA"/>
                <w14:ligatures w14:val="standardContextual"/>
              </w:rPr>
              <w:tab/>
            </w:r>
            <w:r w:rsidRPr="005D4665">
              <w:rPr>
                <w:rStyle w:val="Lienhypertexte"/>
                <w:noProof/>
              </w:rPr>
              <w:t>Valorisation de résidus industriels de source externe</w:t>
            </w:r>
            <w:r>
              <w:rPr>
                <w:noProof/>
                <w:webHidden/>
              </w:rPr>
              <w:tab/>
            </w:r>
            <w:r>
              <w:rPr>
                <w:noProof/>
                <w:webHidden/>
              </w:rPr>
              <w:fldChar w:fldCharType="begin"/>
            </w:r>
            <w:r>
              <w:rPr>
                <w:noProof/>
                <w:webHidden/>
              </w:rPr>
              <w:instrText xml:space="preserve"> PAGEREF _Toc189565071 \h </w:instrText>
            </w:r>
            <w:r>
              <w:rPr>
                <w:noProof/>
                <w:webHidden/>
              </w:rPr>
            </w:r>
            <w:r>
              <w:rPr>
                <w:noProof/>
                <w:webHidden/>
              </w:rPr>
              <w:fldChar w:fldCharType="separate"/>
            </w:r>
            <w:r>
              <w:rPr>
                <w:noProof/>
                <w:webHidden/>
              </w:rPr>
              <w:t>17</w:t>
            </w:r>
            <w:r>
              <w:rPr>
                <w:noProof/>
                <w:webHidden/>
              </w:rPr>
              <w:fldChar w:fldCharType="end"/>
            </w:r>
          </w:hyperlink>
        </w:p>
        <w:p w14:paraId="5FB80C73" w14:textId="5888E9A1"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72" w:history="1">
            <w:r w:rsidRPr="005D4665">
              <w:rPr>
                <w:rStyle w:val="Lienhypertexte"/>
                <w:rFonts w:ascii="Arial" w:hAnsi="Arial" w:cs="Arial"/>
                <w:noProof/>
              </w:rPr>
              <w:t>8.</w:t>
            </w:r>
            <w:r>
              <w:rPr>
                <w:rFonts w:asciiTheme="minorHAnsi" w:eastAsiaTheme="minorEastAsia" w:hAnsiTheme="minorHAnsi"/>
                <w:b w:val="0"/>
                <w:noProof/>
                <w:kern w:val="2"/>
                <w:sz w:val="22"/>
                <w:lang w:eastAsia="fr-CA"/>
                <w14:ligatures w14:val="standardContextual"/>
              </w:rPr>
              <w:tab/>
            </w:r>
            <w:r w:rsidRPr="005D4665">
              <w:rPr>
                <w:rStyle w:val="Lienhypertexte"/>
                <w:noProof/>
              </w:rPr>
              <w:t>Utilisation de sols d’emprunt non extraits d’une source reconnue</w:t>
            </w:r>
            <w:r>
              <w:rPr>
                <w:noProof/>
                <w:webHidden/>
              </w:rPr>
              <w:tab/>
            </w:r>
            <w:r>
              <w:rPr>
                <w:noProof/>
                <w:webHidden/>
              </w:rPr>
              <w:fldChar w:fldCharType="begin"/>
            </w:r>
            <w:r>
              <w:rPr>
                <w:noProof/>
                <w:webHidden/>
              </w:rPr>
              <w:instrText xml:space="preserve"> PAGEREF _Toc189565072 \h </w:instrText>
            </w:r>
            <w:r>
              <w:rPr>
                <w:noProof/>
                <w:webHidden/>
              </w:rPr>
            </w:r>
            <w:r>
              <w:rPr>
                <w:noProof/>
                <w:webHidden/>
              </w:rPr>
              <w:fldChar w:fldCharType="separate"/>
            </w:r>
            <w:r>
              <w:rPr>
                <w:noProof/>
                <w:webHidden/>
              </w:rPr>
              <w:t>17</w:t>
            </w:r>
            <w:r>
              <w:rPr>
                <w:noProof/>
                <w:webHidden/>
              </w:rPr>
              <w:fldChar w:fldCharType="end"/>
            </w:r>
          </w:hyperlink>
        </w:p>
        <w:p w14:paraId="32C28254" w14:textId="7B93652E"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73" w:history="1">
            <w:r w:rsidRPr="005D4665">
              <w:rPr>
                <w:rStyle w:val="Lienhypertexte"/>
                <w:rFonts w:ascii="Arial" w:hAnsi="Arial" w:cs="Arial"/>
                <w:noProof/>
              </w:rPr>
              <w:t>9.</w:t>
            </w:r>
            <w:r>
              <w:rPr>
                <w:rFonts w:asciiTheme="minorHAnsi" w:eastAsiaTheme="minorEastAsia" w:hAnsiTheme="minorHAnsi"/>
                <w:b w:val="0"/>
                <w:noProof/>
                <w:kern w:val="2"/>
                <w:sz w:val="22"/>
                <w:lang w:eastAsia="fr-CA"/>
                <w14:ligatures w14:val="standardContextual"/>
              </w:rPr>
              <w:tab/>
            </w:r>
            <w:r w:rsidRPr="005D4665">
              <w:rPr>
                <w:rStyle w:val="Lienhypertexte"/>
                <w:noProof/>
              </w:rPr>
              <w:t>Sols et eaux contaminés</w:t>
            </w:r>
            <w:r>
              <w:rPr>
                <w:noProof/>
                <w:webHidden/>
              </w:rPr>
              <w:tab/>
            </w:r>
            <w:r>
              <w:rPr>
                <w:noProof/>
                <w:webHidden/>
              </w:rPr>
              <w:fldChar w:fldCharType="begin"/>
            </w:r>
            <w:r>
              <w:rPr>
                <w:noProof/>
                <w:webHidden/>
              </w:rPr>
              <w:instrText xml:space="preserve"> PAGEREF _Toc189565073 \h </w:instrText>
            </w:r>
            <w:r>
              <w:rPr>
                <w:noProof/>
                <w:webHidden/>
              </w:rPr>
            </w:r>
            <w:r>
              <w:rPr>
                <w:noProof/>
                <w:webHidden/>
              </w:rPr>
              <w:fldChar w:fldCharType="separate"/>
            </w:r>
            <w:r>
              <w:rPr>
                <w:noProof/>
                <w:webHidden/>
              </w:rPr>
              <w:t>18</w:t>
            </w:r>
            <w:r>
              <w:rPr>
                <w:noProof/>
                <w:webHidden/>
              </w:rPr>
              <w:fldChar w:fldCharType="end"/>
            </w:r>
          </w:hyperlink>
        </w:p>
        <w:p w14:paraId="6B0E8F3A" w14:textId="33A4373A" w:rsidR="007C02CE" w:rsidRDefault="007C02CE">
          <w:pPr>
            <w:pStyle w:val="TM2"/>
            <w:rPr>
              <w:rFonts w:asciiTheme="minorHAnsi" w:eastAsiaTheme="minorEastAsia" w:hAnsiTheme="minorHAnsi"/>
              <w:noProof/>
              <w:kern w:val="2"/>
              <w:sz w:val="22"/>
              <w:lang w:eastAsia="fr-CA"/>
              <w14:ligatures w14:val="standardContextual"/>
            </w:rPr>
          </w:pPr>
          <w:hyperlink w:anchor="_Toc189565074" w:history="1">
            <w:r w:rsidRPr="005D4665">
              <w:rPr>
                <w:rStyle w:val="Lienhypertexte"/>
                <w:noProof/>
              </w:rPr>
              <w:t>9.1</w:t>
            </w:r>
            <w:r>
              <w:rPr>
                <w:rFonts w:asciiTheme="minorHAnsi" w:eastAsiaTheme="minorEastAsia" w:hAnsiTheme="minorHAnsi"/>
                <w:noProof/>
                <w:kern w:val="2"/>
                <w:sz w:val="22"/>
                <w:lang w:eastAsia="fr-CA"/>
                <w14:ligatures w14:val="standardContextual"/>
              </w:rPr>
              <w:tab/>
            </w:r>
            <w:r w:rsidRPr="005D4665">
              <w:rPr>
                <w:rStyle w:val="Lienhypertexte"/>
                <w:noProof/>
              </w:rPr>
              <w:t>Gestion des sols contaminés</w:t>
            </w:r>
            <w:r>
              <w:rPr>
                <w:noProof/>
                <w:webHidden/>
              </w:rPr>
              <w:tab/>
            </w:r>
            <w:r>
              <w:rPr>
                <w:noProof/>
                <w:webHidden/>
              </w:rPr>
              <w:fldChar w:fldCharType="begin"/>
            </w:r>
            <w:r>
              <w:rPr>
                <w:noProof/>
                <w:webHidden/>
              </w:rPr>
              <w:instrText xml:space="preserve"> PAGEREF _Toc189565074 \h </w:instrText>
            </w:r>
            <w:r>
              <w:rPr>
                <w:noProof/>
                <w:webHidden/>
              </w:rPr>
            </w:r>
            <w:r>
              <w:rPr>
                <w:noProof/>
                <w:webHidden/>
              </w:rPr>
              <w:fldChar w:fldCharType="separate"/>
            </w:r>
            <w:r>
              <w:rPr>
                <w:noProof/>
                <w:webHidden/>
              </w:rPr>
              <w:t>18</w:t>
            </w:r>
            <w:r>
              <w:rPr>
                <w:noProof/>
                <w:webHidden/>
              </w:rPr>
              <w:fldChar w:fldCharType="end"/>
            </w:r>
          </w:hyperlink>
        </w:p>
        <w:p w14:paraId="2899A58C" w14:textId="0BC1B388" w:rsidR="007C02CE" w:rsidRDefault="007C02CE">
          <w:pPr>
            <w:pStyle w:val="TM3"/>
            <w:rPr>
              <w:rFonts w:asciiTheme="minorHAnsi" w:eastAsiaTheme="minorEastAsia" w:hAnsiTheme="minorHAnsi"/>
              <w:noProof/>
              <w:kern w:val="2"/>
              <w:sz w:val="22"/>
              <w:lang w:eastAsia="fr-CA"/>
              <w14:ligatures w14:val="standardContextual"/>
            </w:rPr>
          </w:pPr>
          <w:hyperlink w:anchor="_Toc189565075" w:history="1">
            <w:r w:rsidRPr="005D4665">
              <w:rPr>
                <w:rStyle w:val="Lienhypertexte"/>
                <w:noProof/>
              </w:rPr>
              <w:t>9.1.1</w:t>
            </w:r>
            <w:r>
              <w:rPr>
                <w:rFonts w:asciiTheme="minorHAnsi" w:eastAsiaTheme="minorEastAsia" w:hAnsiTheme="minorHAnsi"/>
                <w:noProof/>
                <w:kern w:val="2"/>
                <w:sz w:val="22"/>
                <w:lang w:eastAsia="fr-CA"/>
                <w14:ligatures w14:val="standardContextual"/>
              </w:rPr>
              <w:tab/>
            </w:r>
            <w:r w:rsidRPr="005D4665">
              <w:rPr>
                <w:rStyle w:val="Lienhypertexte"/>
                <w:noProof/>
              </w:rPr>
              <w:t>Généralités</w:t>
            </w:r>
            <w:r>
              <w:rPr>
                <w:noProof/>
                <w:webHidden/>
              </w:rPr>
              <w:tab/>
            </w:r>
            <w:r>
              <w:rPr>
                <w:noProof/>
                <w:webHidden/>
              </w:rPr>
              <w:fldChar w:fldCharType="begin"/>
            </w:r>
            <w:r>
              <w:rPr>
                <w:noProof/>
                <w:webHidden/>
              </w:rPr>
              <w:instrText xml:space="preserve"> PAGEREF _Toc189565075 \h </w:instrText>
            </w:r>
            <w:r>
              <w:rPr>
                <w:noProof/>
                <w:webHidden/>
              </w:rPr>
            </w:r>
            <w:r>
              <w:rPr>
                <w:noProof/>
                <w:webHidden/>
              </w:rPr>
              <w:fldChar w:fldCharType="separate"/>
            </w:r>
            <w:r>
              <w:rPr>
                <w:noProof/>
                <w:webHidden/>
              </w:rPr>
              <w:t>18</w:t>
            </w:r>
            <w:r>
              <w:rPr>
                <w:noProof/>
                <w:webHidden/>
              </w:rPr>
              <w:fldChar w:fldCharType="end"/>
            </w:r>
          </w:hyperlink>
        </w:p>
        <w:p w14:paraId="2970C0E8" w14:textId="7DF81CC1" w:rsidR="007C02CE" w:rsidRDefault="007C02CE">
          <w:pPr>
            <w:pStyle w:val="TM3"/>
            <w:rPr>
              <w:rFonts w:asciiTheme="minorHAnsi" w:eastAsiaTheme="minorEastAsia" w:hAnsiTheme="minorHAnsi"/>
              <w:noProof/>
              <w:kern w:val="2"/>
              <w:sz w:val="22"/>
              <w:lang w:eastAsia="fr-CA"/>
              <w14:ligatures w14:val="standardContextual"/>
            </w:rPr>
          </w:pPr>
          <w:hyperlink w:anchor="_Toc189565076" w:history="1">
            <w:r w:rsidRPr="005D4665">
              <w:rPr>
                <w:rStyle w:val="Lienhypertexte"/>
                <w:noProof/>
              </w:rPr>
              <w:t>9.1.2</w:t>
            </w:r>
            <w:r>
              <w:rPr>
                <w:rFonts w:asciiTheme="minorHAnsi" w:eastAsiaTheme="minorEastAsia" w:hAnsiTheme="minorHAnsi"/>
                <w:noProof/>
                <w:kern w:val="2"/>
                <w:sz w:val="22"/>
                <w:lang w:eastAsia="fr-CA"/>
                <w14:ligatures w14:val="standardContextual"/>
              </w:rPr>
              <w:tab/>
            </w:r>
            <w:r w:rsidRPr="005D4665">
              <w:rPr>
                <w:rStyle w:val="Lienhypertexte"/>
                <w:noProof/>
              </w:rPr>
              <w:t>Caractérisation environnementale des sols</w:t>
            </w:r>
            <w:r>
              <w:rPr>
                <w:noProof/>
                <w:webHidden/>
              </w:rPr>
              <w:tab/>
            </w:r>
            <w:r>
              <w:rPr>
                <w:noProof/>
                <w:webHidden/>
              </w:rPr>
              <w:fldChar w:fldCharType="begin"/>
            </w:r>
            <w:r>
              <w:rPr>
                <w:noProof/>
                <w:webHidden/>
              </w:rPr>
              <w:instrText xml:space="preserve"> PAGEREF _Toc189565076 \h </w:instrText>
            </w:r>
            <w:r>
              <w:rPr>
                <w:noProof/>
                <w:webHidden/>
              </w:rPr>
            </w:r>
            <w:r>
              <w:rPr>
                <w:noProof/>
                <w:webHidden/>
              </w:rPr>
              <w:fldChar w:fldCharType="separate"/>
            </w:r>
            <w:r>
              <w:rPr>
                <w:noProof/>
                <w:webHidden/>
              </w:rPr>
              <w:t>18</w:t>
            </w:r>
            <w:r>
              <w:rPr>
                <w:noProof/>
                <w:webHidden/>
              </w:rPr>
              <w:fldChar w:fldCharType="end"/>
            </w:r>
          </w:hyperlink>
        </w:p>
        <w:p w14:paraId="65A53DF9" w14:textId="58406B9E" w:rsidR="007C02CE" w:rsidRDefault="007C02CE">
          <w:pPr>
            <w:pStyle w:val="TM3"/>
            <w:rPr>
              <w:rFonts w:asciiTheme="minorHAnsi" w:eastAsiaTheme="minorEastAsia" w:hAnsiTheme="minorHAnsi"/>
              <w:noProof/>
              <w:kern w:val="2"/>
              <w:sz w:val="22"/>
              <w:lang w:eastAsia="fr-CA"/>
              <w14:ligatures w14:val="standardContextual"/>
            </w:rPr>
          </w:pPr>
          <w:hyperlink w:anchor="_Toc189565077" w:history="1">
            <w:r w:rsidRPr="005D4665">
              <w:rPr>
                <w:rStyle w:val="Lienhypertexte"/>
                <w:noProof/>
              </w:rPr>
              <w:t>9.1.3</w:t>
            </w:r>
            <w:r>
              <w:rPr>
                <w:rFonts w:asciiTheme="minorHAnsi" w:eastAsiaTheme="minorEastAsia" w:hAnsiTheme="minorHAnsi"/>
                <w:noProof/>
                <w:kern w:val="2"/>
                <w:sz w:val="22"/>
                <w:lang w:eastAsia="fr-CA"/>
                <w14:ligatures w14:val="standardContextual"/>
              </w:rPr>
              <w:tab/>
            </w:r>
            <w:r w:rsidRPr="005D4665">
              <w:rPr>
                <w:rStyle w:val="Lienhypertexte"/>
                <w:noProof/>
              </w:rPr>
              <w:t>Notions de terrain d’origine</w:t>
            </w:r>
            <w:r>
              <w:rPr>
                <w:noProof/>
                <w:webHidden/>
              </w:rPr>
              <w:tab/>
            </w:r>
            <w:r>
              <w:rPr>
                <w:noProof/>
                <w:webHidden/>
              </w:rPr>
              <w:fldChar w:fldCharType="begin"/>
            </w:r>
            <w:r>
              <w:rPr>
                <w:noProof/>
                <w:webHidden/>
              </w:rPr>
              <w:instrText xml:space="preserve"> PAGEREF _Toc189565077 \h </w:instrText>
            </w:r>
            <w:r>
              <w:rPr>
                <w:noProof/>
                <w:webHidden/>
              </w:rPr>
            </w:r>
            <w:r>
              <w:rPr>
                <w:noProof/>
                <w:webHidden/>
              </w:rPr>
              <w:fldChar w:fldCharType="separate"/>
            </w:r>
            <w:r>
              <w:rPr>
                <w:noProof/>
                <w:webHidden/>
              </w:rPr>
              <w:t>19</w:t>
            </w:r>
            <w:r>
              <w:rPr>
                <w:noProof/>
                <w:webHidden/>
              </w:rPr>
              <w:fldChar w:fldCharType="end"/>
            </w:r>
          </w:hyperlink>
        </w:p>
        <w:p w14:paraId="0F47746B" w14:textId="6EABD96D" w:rsidR="007C02CE" w:rsidRDefault="007C02CE">
          <w:pPr>
            <w:pStyle w:val="TM3"/>
            <w:rPr>
              <w:rFonts w:asciiTheme="minorHAnsi" w:eastAsiaTheme="minorEastAsia" w:hAnsiTheme="minorHAnsi"/>
              <w:noProof/>
              <w:kern w:val="2"/>
              <w:sz w:val="22"/>
              <w:lang w:eastAsia="fr-CA"/>
              <w14:ligatures w14:val="standardContextual"/>
            </w:rPr>
          </w:pPr>
          <w:hyperlink w:anchor="_Toc189565078" w:history="1">
            <w:r w:rsidRPr="005D4665">
              <w:rPr>
                <w:rStyle w:val="Lienhypertexte"/>
                <w:noProof/>
              </w:rPr>
              <w:t>9.1.4</w:t>
            </w:r>
            <w:r>
              <w:rPr>
                <w:rFonts w:asciiTheme="minorHAnsi" w:eastAsiaTheme="minorEastAsia" w:hAnsiTheme="minorHAnsi"/>
                <w:noProof/>
                <w:kern w:val="2"/>
                <w:sz w:val="22"/>
                <w:lang w:eastAsia="fr-CA"/>
                <w14:ligatures w14:val="standardContextual"/>
              </w:rPr>
              <w:tab/>
            </w:r>
            <w:r w:rsidRPr="005D4665">
              <w:rPr>
                <w:rStyle w:val="Lienhypertexte"/>
                <w:noProof/>
              </w:rPr>
              <w:t>Excavation des sols</w:t>
            </w:r>
            <w:r>
              <w:rPr>
                <w:noProof/>
                <w:webHidden/>
              </w:rPr>
              <w:tab/>
            </w:r>
            <w:r>
              <w:rPr>
                <w:noProof/>
                <w:webHidden/>
              </w:rPr>
              <w:fldChar w:fldCharType="begin"/>
            </w:r>
            <w:r>
              <w:rPr>
                <w:noProof/>
                <w:webHidden/>
              </w:rPr>
              <w:instrText xml:space="preserve"> PAGEREF _Toc189565078 \h </w:instrText>
            </w:r>
            <w:r>
              <w:rPr>
                <w:noProof/>
                <w:webHidden/>
              </w:rPr>
            </w:r>
            <w:r>
              <w:rPr>
                <w:noProof/>
                <w:webHidden/>
              </w:rPr>
              <w:fldChar w:fldCharType="separate"/>
            </w:r>
            <w:r>
              <w:rPr>
                <w:noProof/>
                <w:webHidden/>
              </w:rPr>
              <w:t>19</w:t>
            </w:r>
            <w:r>
              <w:rPr>
                <w:noProof/>
                <w:webHidden/>
              </w:rPr>
              <w:fldChar w:fldCharType="end"/>
            </w:r>
          </w:hyperlink>
        </w:p>
        <w:p w14:paraId="4349E31F" w14:textId="2D5F4FCB" w:rsidR="007C02CE" w:rsidRDefault="007C02CE">
          <w:pPr>
            <w:pStyle w:val="TM3"/>
            <w:rPr>
              <w:rFonts w:asciiTheme="minorHAnsi" w:eastAsiaTheme="minorEastAsia" w:hAnsiTheme="minorHAnsi"/>
              <w:noProof/>
              <w:kern w:val="2"/>
              <w:sz w:val="22"/>
              <w:lang w:eastAsia="fr-CA"/>
              <w14:ligatures w14:val="standardContextual"/>
            </w:rPr>
          </w:pPr>
          <w:hyperlink w:anchor="_Toc189565079" w:history="1">
            <w:r w:rsidRPr="005D4665">
              <w:rPr>
                <w:rStyle w:val="Lienhypertexte"/>
                <w:noProof/>
              </w:rPr>
              <w:t>9.1.5</w:t>
            </w:r>
            <w:r>
              <w:rPr>
                <w:rFonts w:asciiTheme="minorHAnsi" w:eastAsiaTheme="minorEastAsia" w:hAnsiTheme="minorHAnsi"/>
                <w:noProof/>
                <w:kern w:val="2"/>
                <w:sz w:val="22"/>
                <w:lang w:eastAsia="fr-CA"/>
                <w14:ligatures w14:val="standardContextual"/>
              </w:rPr>
              <w:tab/>
            </w:r>
            <w:r w:rsidRPr="005D4665">
              <w:rPr>
                <w:rStyle w:val="Lienhypertexte"/>
                <w:noProof/>
              </w:rPr>
              <w:t>Réutilisation des sols contaminés sur le terrain d’origine</w:t>
            </w:r>
            <w:r>
              <w:rPr>
                <w:noProof/>
                <w:webHidden/>
              </w:rPr>
              <w:tab/>
            </w:r>
            <w:r>
              <w:rPr>
                <w:noProof/>
                <w:webHidden/>
              </w:rPr>
              <w:fldChar w:fldCharType="begin"/>
            </w:r>
            <w:r>
              <w:rPr>
                <w:noProof/>
                <w:webHidden/>
              </w:rPr>
              <w:instrText xml:space="preserve"> PAGEREF _Toc189565079 \h </w:instrText>
            </w:r>
            <w:r>
              <w:rPr>
                <w:noProof/>
                <w:webHidden/>
              </w:rPr>
            </w:r>
            <w:r>
              <w:rPr>
                <w:noProof/>
                <w:webHidden/>
              </w:rPr>
              <w:fldChar w:fldCharType="separate"/>
            </w:r>
            <w:r>
              <w:rPr>
                <w:noProof/>
                <w:webHidden/>
              </w:rPr>
              <w:t>20</w:t>
            </w:r>
            <w:r>
              <w:rPr>
                <w:noProof/>
                <w:webHidden/>
              </w:rPr>
              <w:fldChar w:fldCharType="end"/>
            </w:r>
          </w:hyperlink>
        </w:p>
        <w:p w14:paraId="049AE339" w14:textId="582B1B94" w:rsidR="007C02CE" w:rsidRDefault="007C02CE">
          <w:pPr>
            <w:pStyle w:val="TM3"/>
            <w:rPr>
              <w:rFonts w:asciiTheme="minorHAnsi" w:eastAsiaTheme="minorEastAsia" w:hAnsiTheme="minorHAnsi"/>
              <w:noProof/>
              <w:kern w:val="2"/>
              <w:sz w:val="22"/>
              <w:lang w:eastAsia="fr-CA"/>
              <w14:ligatures w14:val="standardContextual"/>
            </w:rPr>
          </w:pPr>
          <w:hyperlink w:anchor="_Toc189565080" w:history="1">
            <w:r w:rsidRPr="005D4665">
              <w:rPr>
                <w:rStyle w:val="Lienhypertexte"/>
                <w:noProof/>
              </w:rPr>
              <w:t>9.1.6</w:t>
            </w:r>
            <w:r>
              <w:rPr>
                <w:rFonts w:asciiTheme="minorHAnsi" w:eastAsiaTheme="minorEastAsia" w:hAnsiTheme="minorHAnsi"/>
                <w:noProof/>
                <w:kern w:val="2"/>
                <w:sz w:val="22"/>
                <w:lang w:eastAsia="fr-CA"/>
                <w14:ligatures w14:val="standardContextual"/>
              </w:rPr>
              <w:tab/>
            </w:r>
            <w:r w:rsidRPr="005D4665">
              <w:rPr>
                <w:rStyle w:val="Lienhypertexte"/>
                <w:noProof/>
              </w:rPr>
              <w:t>Disposition dans un lieu autorisé par le MELCCFP</w:t>
            </w:r>
            <w:r>
              <w:rPr>
                <w:noProof/>
                <w:webHidden/>
              </w:rPr>
              <w:tab/>
            </w:r>
            <w:r>
              <w:rPr>
                <w:noProof/>
                <w:webHidden/>
              </w:rPr>
              <w:fldChar w:fldCharType="begin"/>
            </w:r>
            <w:r>
              <w:rPr>
                <w:noProof/>
                <w:webHidden/>
              </w:rPr>
              <w:instrText xml:space="preserve"> PAGEREF _Toc189565080 \h </w:instrText>
            </w:r>
            <w:r>
              <w:rPr>
                <w:noProof/>
                <w:webHidden/>
              </w:rPr>
            </w:r>
            <w:r>
              <w:rPr>
                <w:noProof/>
                <w:webHidden/>
              </w:rPr>
              <w:fldChar w:fldCharType="separate"/>
            </w:r>
            <w:r>
              <w:rPr>
                <w:noProof/>
                <w:webHidden/>
              </w:rPr>
              <w:t>20</w:t>
            </w:r>
            <w:r>
              <w:rPr>
                <w:noProof/>
                <w:webHidden/>
              </w:rPr>
              <w:fldChar w:fldCharType="end"/>
            </w:r>
          </w:hyperlink>
        </w:p>
        <w:p w14:paraId="450BB5B5" w14:textId="4F061D3A" w:rsidR="007C02CE" w:rsidRDefault="007C02CE">
          <w:pPr>
            <w:pStyle w:val="TM3"/>
            <w:rPr>
              <w:rFonts w:asciiTheme="minorHAnsi" w:eastAsiaTheme="minorEastAsia" w:hAnsiTheme="minorHAnsi"/>
              <w:noProof/>
              <w:kern w:val="2"/>
              <w:sz w:val="22"/>
              <w:lang w:eastAsia="fr-CA"/>
              <w14:ligatures w14:val="standardContextual"/>
            </w:rPr>
          </w:pPr>
          <w:hyperlink w:anchor="_Toc189565081" w:history="1">
            <w:r w:rsidRPr="005D4665">
              <w:rPr>
                <w:rStyle w:val="Lienhypertexte"/>
                <w:noProof/>
              </w:rPr>
              <w:t>9.1.7</w:t>
            </w:r>
            <w:r>
              <w:rPr>
                <w:rFonts w:asciiTheme="minorHAnsi" w:eastAsiaTheme="minorEastAsia" w:hAnsiTheme="minorHAnsi"/>
                <w:noProof/>
                <w:kern w:val="2"/>
                <w:sz w:val="22"/>
                <w:lang w:eastAsia="fr-CA"/>
                <w14:ligatures w14:val="standardContextual"/>
              </w:rPr>
              <w:tab/>
            </w:r>
            <w:r w:rsidRPr="005D4665">
              <w:rPr>
                <w:rStyle w:val="Lienhypertexte"/>
                <w:noProof/>
              </w:rPr>
              <w:t>Dépôt définitif de sols contaminés à l’extérieur du terrain d’origine</w:t>
            </w:r>
            <w:r>
              <w:rPr>
                <w:noProof/>
                <w:webHidden/>
              </w:rPr>
              <w:tab/>
            </w:r>
            <w:r>
              <w:rPr>
                <w:noProof/>
                <w:webHidden/>
              </w:rPr>
              <w:fldChar w:fldCharType="begin"/>
            </w:r>
            <w:r>
              <w:rPr>
                <w:noProof/>
                <w:webHidden/>
              </w:rPr>
              <w:instrText xml:space="preserve"> PAGEREF _Toc189565081 \h </w:instrText>
            </w:r>
            <w:r>
              <w:rPr>
                <w:noProof/>
                <w:webHidden/>
              </w:rPr>
            </w:r>
            <w:r>
              <w:rPr>
                <w:noProof/>
                <w:webHidden/>
              </w:rPr>
              <w:fldChar w:fldCharType="separate"/>
            </w:r>
            <w:r>
              <w:rPr>
                <w:noProof/>
                <w:webHidden/>
              </w:rPr>
              <w:t>21</w:t>
            </w:r>
            <w:r>
              <w:rPr>
                <w:noProof/>
                <w:webHidden/>
              </w:rPr>
              <w:fldChar w:fldCharType="end"/>
            </w:r>
          </w:hyperlink>
        </w:p>
        <w:p w14:paraId="6D46BCD7" w14:textId="4145E6FA" w:rsidR="007C02CE" w:rsidRDefault="007C02CE">
          <w:pPr>
            <w:pStyle w:val="TM3"/>
            <w:rPr>
              <w:rFonts w:asciiTheme="minorHAnsi" w:eastAsiaTheme="minorEastAsia" w:hAnsiTheme="minorHAnsi"/>
              <w:noProof/>
              <w:kern w:val="2"/>
              <w:sz w:val="22"/>
              <w:lang w:eastAsia="fr-CA"/>
              <w14:ligatures w14:val="standardContextual"/>
            </w:rPr>
          </w:pPr>
          <w:hyperlink w:anchor="_Toc189565082" w:history="1">
            <w:r w:rsidRPr="005D4665">
              <w:rPr>
                <w:rStyle w:val="Lienhypertexte"/>
                <w:noProof/>
              </w:rPr>
              <w:t>9.1.8</w:t>
            </w:r>
            <w:r>
              <w:rPr>
                <w:rFonts w:asciiTheme="minorHAnsi" w:eastAsiaTheme="minorEastAsia" w:hAnsiTheme="minorHAnsi"/>
                <w:noProof/>
                <w:kern w:val="2"/>
                <w:sz w:val="22"/>
                <w:lang w:eastAsia="fr-CA"/>
                <w14:ligatures w14:val="standardContextual"/>
              </w:rPr>
              <w:tab/>
            </w:r>
            <w:r w:rsidRPr="005D4665">
              <w:rPr>
                <w:rStyle w:val="Lienhypertexte"/>
                <w:noProof/>
              </w:rPr>
              <w:t>Stockage temporaire</w:t>
            </w:r>
            <w:r>
              <w:rPr>
                <w:noProof/>
                <w:webHidden/>
              </w:rPr>
              <w:tab/>
            </w:r>
            <w:r>
              <w:rPr>
                <w:noProof/>
                <w:webHidden/>
              </w:rPr>
              <w:fldChar w:fldCharType="begin"/>
            </w:r>
            <w:r>
              <w:rPr>
                <w:noProof/>
                <w:webHidden/>
              </w:rPr>
              <w:instrText xml:space="preserve"> PAGEREF _Toc189565082 \h </w:instrText>
            </w:r>
            <w:r>
              <w:rPr>
                <w:noProof/>
                <w:webHidden/>
              </w:rPr>
            </w:r>
            <w:r>
              <w:rPr>
                <w:noProof/>
                <w:webHidden/>
              </w:rPr>
              <w:fldChar w:fldCharType="separate"/>
            </w:r>
            <w:r>
              <w:rPr>
                <w:noProof/>
                <w:webHidden/>
              </w:rPr>
              <w:t>22</w:t>
            </w:r>
            <w:r>
              <w:rPr>
                <w:noProof/>
                <w:webHidden/>
              </w:rPr>
              <w:fldChar w:fldCharType="end"/>
            </w:r>
          </w:hyperlink>
        </w:p>
        <w:p w14:paraId="4DC76703" w14:textId="235BBF4E" w:rsidR="007C02CE" w:rsidRDefault="007C02CE">
          <w:pPr>
            <w:pStyle w:val="TM3"/>
            <w:rPr>
              <w:rFonts w:asciiTheme="minorHAnsi" w:eastAsiaTheme="minorEastAsia" w:hAnsiTheme="minorHAnsi"/>
              <w:noProof/>
              <w:kern w:val="2"/>
              <w:sz w:val="22"/>
              <w:lang w:eastAsia="fr-CA"/>
              <w14:ligatures w14:val="standardContextual"/>
            </w:rPr>
          </w:pPr>
          <w:hyperlink w:anchor="_Toc189565083" w:history="1">
            <w:r w:rsidRPr="005D4665">
              <w:rPr>
                <w:rStyle w:val="Lienhypertexte"/>
                <w:noProof/>
              </w:rPr>
              <w:t>9.1.9</w:t>
            </w:r>
            <w:r>
              <w:rPr>
                <w:rFonts w:asciiTheme="minorHAnsi" w:eastAsiaTheme="minorEastAsia" w:hAnsiTheme="minorHAnsi"/>
                <w:noProof/>
                <w:kern w:val="2"/>
                <w:sz w:val="22"/>
                <w:lang w:eastAsia="fr-CA"/>
                <w14:ligatures w14:val="standardContextual"/>
              </w:rPr>
              <w:tab/>
            </w:r>
            <w:r w:rsidRPr="005D4665">
              <w:rPr>
                <w:rStyle w:val="Lienhypertexte"/>
                <w:noProof/>
              </w:rPr>
              <w:t>Transport</w:t>
            </w:r>
            <w:r>
              <w:rPr>
                <w:noProof/>
                <w:webHidden/>
              </w:rPr>
              <w:tab/>
            </w:r>
            <w:r>
              <w:rPr>
                <w:noProof/>
                <w:webHidden/>
              </w:rPr>
              <w:fldChar w:fldCharType="begin"/>
            </w:r>
            <w:r>
              <w:rPr>
                <w:noProof/>
                <w:webHidden/>
              </w:rPr>
              <w:instrText xml:space="preserve"> PAGEREF _Toc189565083 \h </w:instrText>
            </w:r>
            <w:r>
              <w:rPr>
                <w:noProof/>
                <w:webHidden/>
              </w:rPr>
            </w:r>
            <w:r>
              <w:rPr>
                <w:noProof/>
                <w:webHidden/>
              </w:rPr>
              <w:fldChar w:fldCharType="separate"/>
            </w:r>
            <w:r>
              <w:rPr>
                <w:noProof/>
                <w:webHidden/>
              </w:rPr>
              <w:t>24</w:t>
            </w:r>
            <w:r>
              <w:rPr>
                <w:noProof/>
                <w:webHidden/>
              </w:rPr>
              <w:fldChar w:fldCharType="end"/>
            </w:r>
          </w:hyperlink>
        </w:p>
        <w:p w14:paraId="75C7AEEF" w14:textId="03E31ED4" w:rsidR="007C02CE" w:rsidRDefault="007C02CE">
          <w:pPr>
            <w:pStyle w:val="TM2"/>
            <w:rPr>
              <w:rFonts w:asciiTheme="minorHAnsi" w:eastAsiaTheme="minorEastAsia" w:hAnsiTheme="minorHAnsi"/>
              <w:noProof/>
              <w:kern w:val="2"/>
              <w:sz w:val="22"/>
              <w:lang w:eastAsia="fr-CA"/>
              <w14:ligatures w14:val="standardContextual"/>
            </w:rPr>
          </w:pPr>
          <w:hyperlink w:anchor="_Toc189565084" w:history="1">
            <w:r w:rsidRPr="005D4665">
              <w:rPr>
                <w:rStyle w:val="Lienhypertexte"/>
                <w:noProof/>
              </w:rPr>
              <w:t>9.2</w:t>
            </w:r>
            <w:r>
              <w:rPr>
                <w:rFonts w:asciiTheme="minorHAnsi" w:eastAsiaTheme="minorEastAsia" w:hAnsiTheme="minorHAnsi"/>
                <w:noProof/>
                <w:kern w:val="2"/>
                <w:sz w:val="22"/>
                <w:lang w:eastAsia="fr-CA"/>
                <w14:ligatures w14:val="standardContextual"/>
              </w:rPr>
              <w:tab/>
            </w:r>
            <w:r w:rsidRPr="005D4665">
              <w:rPr>
                <w:rStyle w:val="Lienhypertexte"/>
                <w:noProof/>
              </w:rPr>
              <w:t>Découverte fortuite de sols ou d’eau contaminés</w:t>
            </w:r>
            <w:r>
              <w:rPr>
                <w:noProof/>
                <w:webHidden/>
              </w:rPr>
              <w:tab/>
            </w:r>
            <w:r>
              <w:rPr>
                <w:noProof/>
                <w:webHidden/>
              </w:rPr>
              <w:fldChar w:fldCharType="begin"/>
            </w:r>
            <w:r>
              <w:rPr>
                <w:noProof/>
                <w:webHidden/>
              </w:rPr>
              <w:instrText xml:space="preserve"> PAGEREF _Toc189565084 \h </w:instrText>
            </w:r>
            <w:r>
              <w:rPr>
                <w:noProof/>
                <w:webHidden/>
              </w:rPr>
            </w:r>
            <w:r>
              <w:rPr>
                <w:noProof/>
                <w:webHidden/>
              </w:rPr>
              <w:fldChar w:fldCharType="separate"/>
            </w:r>
            <w:r>
              <w:rPr>
                <w:noProof/>
                <w:webHidden/>
              </w:rPr>
              <w:t>24</w:t>
            </w:r>
            <w:r>
              <w:rPr>
                <w:noProof/>
                <w:webHidden/>
              </w:rPr>
              <w:fldChar w:fldCharType="end"/>
            </w:r>
          </w:hyperlink>
        </w:p>
        <w:p w14:paraId="088F06A8" w14:textId="0D90D9E4" w:rsidR="007C02CE" w:rsidRDefault="007C02CE">
          <w:pPr>
            <w:pStyle w:val="TM2"/>
            <w:rPr>
              <w:rFonts w:asciiTheme="minorHAnsi" w:eastAsiaTheme="minorEastAsia" w:hAnsiTheme="minorHAnsi"/>
              <w:noProof/>
              <w:kern w:val="2"/>
              <w:sz w:val="22"/>
              <w:lang w:eastAsia="fr-CA"/>
              <w14:ligatures w14:val="standardContextual"/>
            </w:rPr>
          </w:pPr>
          <w:hyperlink w:anchor="_Toc189565085" w:history="1">
            <w:r w:rsidRPr="005D4665">
              <w:rPr>
                <w:rStyle w:val="Lienhypertexte"/>
                <w:noProof/>
              </w:rPr>
              <w:t>9.3</w:t>
            </w:r>
            <w:r>
              <w:rPr>
                <w:rFonts w:asciiTheme="minorHAnsi" w:eastAsiaTheme="minorEastAsia" w:hAnsiTheme="minorHAnsi"/>
                <w:noProof/>
                <w:kern w:val="2"/>
                <w:sz w:val="22"/>
                <w:lang w:eastAsia="fr-CA"/>
                <w14:ligatures w14:val="standardContextual"/>
              </w:rPr>
              <w:tab/>
            </w:r>
            <w:r w:rsidRPr="005D4665">
              <w:rPr>
                <w:rStyle w:val="Lienhypertexte"/>
                <w:noProof/>
              </w:rPr>
              <w:t>Gestion de sols contaminés à la suite d’un déversement accidentel</w:t>
            </w:r>
            <w:r>
              <w:rPr>
                <w:noProof/>
                <w:webHidden/>
              </w:rPr>
              <w:tab/>
            </w:r>
            <w:r>
              <w:rPr>
                <w:noProof/>
                <w:webHidden/>
              </w:rPr>
              <w:fldChar w:fldCharType="begin"/>
            </w:r>
            <w:r>
              <w:rPr>
                <w:noProof/>
                <w:webHidden/>
              </w:rPr>
              <w:instrText xml:space="preserve"> PAGEREF _Toc189565085 \h </w:instrText>
            </w:r>
            <w:r>
              <w:rPr>
                <w:noProof/>
                <w:webHidden/>
              </w:rPr>
            </w:r>
            <w:r>
              <w:rPr>
                <w:noProof/>
                <w:webHidden/>
              </w:rPr>
              <w:fldChar w:fldCharType="separate"/>
            </w:r>
            <w:r>
              <w:rPr>
                <w:noProof/>
                <w:webHidden/>
              </w:rPr>
              <w:t>24</w:t>
            </w:r>
            <w:r>
              <w:rPr>
                <w:noProof/>
                <w:webHidden/>
              </w:rPr>
              <w:fldChar w:fldCharType="end"/>
            </w:r>
          </w:hyperlink>
        </w:p>
        <w:p w14:paraId="71FF0A02" w14:textId="64C07474" w:rsidR="007C02CE" w:rsidRDefault="007C02CE">
          <w:pPr>
            <w:pStyle w:val="TM2"/>
            <w:rPr>
              <w:rFonts w:asciiTheme="minorHAnsi" w:eastAsiaTheme="minorEastAsia" w:hAnsiTheme="minorHAnsi"/>
              <w:noProof/>
              <w:kern w:val="2"/>
              <w:sz w:val="22"/>
              <w:lang w:eastAsia="fr-CA"/>
              <w14:ligatures w14:val="standardContextual"/>
            </w:rPr>
          </w:pPr>
          <w:hyperlink w:anchor="_Toc189565086" w:history="1">
            <w:r w:rsidRPr="005D4665">
              <w:rPr>
                <w:rStyle w:val="Lienhypertexte"/>
                <w:noProof/>
              </w:rPr>
              <w:t>9.4</w:t>
            </w:r>
            <w:r>
              <w:rPr>
                <w:rFonts w:asciiTheme="minorHAnsi" w:eastAsiaTheme="minorEastAsia" w:hAnsiTheme="minorHAnsi"/>
                <w:noProof/>
                <w:kern w:val="2"/>
                <w:sz w:val="22"/>
                <w:lang w:eastAsia="fr-CA"/>
                <w14:ligatures w14:val="standardContextual"/>
              </w:rPr>
              <w:tab/>
            </w:r>
            <w:r w:rsidRPr="005D4665">
              <w:rPr>
                <w:rStyle w:val="Lienhypertexte"/>
                <w:noProof/>
              </w:rPr>
              <w:t>Gestion d’eau pompée pour l’assèchement d’excavations</w:t>
            </w:r>
            <w:r>
              <w:rPr>
                <w:noProof/>
                <w:webHidden/>
              </w:rPr>
              <w:tab/>
            </w:r>
            <w:r>
              <w:rPr>
                <w:noProof/>
                <w:webHidden/>
              </w:rPr>
              <w:fldChar w:fldCharType="begin"/>
            </w:r>
            <w:r>
              <w:rPr>
                <w:noProof/>
                <w:webHidden/>
              </w:rPr>
              <w:instrText xml:space="preserve"> PAGEREF _Toc189565086 \h </w:instrText>
            </w:r>
            <w:r>
              <w:rPr>
                <w:noProof/>
                <w:webHidden/>
              </w:rPr>
            </w:r>
            <w:r>
              <w:rPr>
                <w:noProof/>
                <w:webHidden/>
              </w:rPr>
              <w:fldChar w:fldCharType="separate"/>
            </w:r>
            <w:r>
              <w:rPr>
                <w:noProof/>
                <w:webHidden/>
              </w:rPr>
              <w:t>25</w:t>
            </w:r>
            <w:r>
              <w:rPr>
                <w:noProof/>
                <w:webHidden/>
              </w:rPr>
              <w:fldChar w:fldCharType="end"/>
            </w:r>
          </w:hyperlink>
        </w:p>
        <w:p w14:paraId="602FEAA8" w14:textId="0804C386" w:rsidR="007C02CE" w:rsidRDefault="007C02CE">
          <w:pPr>
            <w:pStyle w:val="TM3"/>
            <w:rPr>
              <w:rFonts w:asciiTheme="minorHAnsi" w:eastAsiaTheme="minorEastAsia" w:hAnsiTheme="minorHAnsi"/>
              <w:noProof/>
              <w:kern w:val="2"/>
              <w:sz w:val="22"/>
              <w:lang w:eastAsia="fr-CA"/>
              <w14:ligatures w14:val="standardContextual"/>
            </w:rPr>
          </w:pPr>
          <w:hyperlink w:anchor="_Toc189565087" w:history="1">
            <w:r w:rsidRPr="005D4665">
              <w:rPr>
                <w:rStyle w:val="Lienhypertexte"/>
                <w:noProof/>
              </w:rPr>
              <w:t>9.4.1</w:t>
            </w:r>
            <w:r>
              <w:rPr>
                <w:rFonts w:asciiTheme="minorHAnsi" w:eastAsiaTheme="minorEastAsia" w:hAnsiTheme="minorHAnsi"/>
                <w:noProof/>
                <w:kern w:val="2"/>
                <w:sz w:val="22"/>
                <w:lang w:eastAsia="fr-CA"/>
                <w14:ligatures w14:val="standardContextual"/>
              </w:rPr>
              <w:tab/>
            </w:r>
            <w:r w:rsidRPr="005D4665">
              <w:rPr>
                <w:rStyle w:val="Lienhypertexte"/>
                <w:noProof/>
              </w:rPr>
              <w:t>Mode de paiement</w:t>
            </w:r>
            <w:r>
              <w:rPr>
                <w:noProof/>
                <w:webHidden/>
              </w:rPr>
              <w:tab/>
            </w:r>
            <w:r>
              <w:rPr>
                <w:noProof/>
                <w:webHidden/>
              </w:rPr>
              <w:fldChar w:fldCharType="begin"/>
            </w:r>
            <w:r>
              <w:rPr>
                <w:noProof/>
                <w:webHidden/>
              </w:rPr>
              <w:instrText xml:space="preserve"> PAGEREF _Toc189565087 \h </w:instrText>
            </w:r>
            <w:r>
              <w:rPr>
                <w:noProof/>
                <w:webHidden/>
              </w:rPr>
            </w:r>
            <w:r>
              <w:rPr>
                <w:noProof/>
                <w:webHidden/>
              </w:rPr>
              <w:fldChar w:fldCharType="separate"/>
            </w:r>
            <w:r>
              <w:rPr>
                <w:noProof/>
                <w:webHidden/>
              </w:rPr>
              <w:t>26</w:t>
            </w:r>
            <w:r>
              <w:rPr>
                <w:noProof/>
                <w:webHidden/>
              </w:rPr>
              <w:fldChar w:fldCharType="end"/>
            </w:r>
          </w:hyperlink>
        </w:p>
        <w:p w14:paraId="294A19A8" w14:textId="2CE7180D" w:rsidR="007C02CE" w:rsidRDefault="007C02CE">
          <w:pPr>
            <w:pStyle w:val="TM2"/>
            <w:rPr>
              <w:rFonts w:asciiTheme="minorHAnsi" w:eastAsiaTheme="minorEastAsia" w:hAnsiTheme="minorHAnsi"/>
              <w:noProof/>
              <w:kern w:val="2"/>
              <w:sz w:val="22"/>
              <w:lang w:eastAsia="fr-CA"/>
              <w14:ligatures w14:val="standardContextual"/>
            </w:rPr>
          </w:pPr>
          <w:hyperlink w:anchor="_Toc189565088" w:history="1">
            <w:r w:rsidRPr="005D4665">
              <w:rPr>
                <w:rStyle w:val="Lienhypertexte"/>
                <w:noProof/>
              </w:rPr>
              <w:t>9.5</w:t>
            </w:r>
            <w:r>
              <w:rPr>
                <w:rFonts w:asciiTheme="minorHAnsi" w:eastAsiaTheme="minorEastAsia" w:hAnsiTheme="minorHAnsi"/>
                <w:noProof/>
                <w:kern w:val="2"/>
                <w:sz w:val="22"/>
                <w:lang w:eastAsia="fr-CA"/>
                <w14:ligatures w14:val="standardContextual"/>
              </w:rPr>
              <w:tab/>
            </w:r>
            <w:r w:rsidRPr="005D4665">
              <w:rPr>
                <w:rStyle w:val="Lienhypertexte"/>
                <w:noProof/>
              </w:rPr>
              <w:t>Sols contenant des traces d’amiante (&lt; 0,1 %)</w:t>
            </w:r>
            <w:r>
              <w:rPr>
                <w:noProof/>
                <w:webHidden/>
              </w:rPr>
              <w:tab/>
            </w:r>
            <w:r>
              <w:rPr>
                <w:noProof/>
                <w:webHidden/>
              </w:rPr>
              <w:fldChar w:fldCharType="begin"/>
            </w:r>
            <w:r>
              <w:rPr>
                <w:noProof/>
                <w:webHidden/>
              </w:rPr>
              <w:instrText xml:space="preserve"> PAGEREF _Toc189565088 \h </w:instrText>
            </w:r>
            <w:r>
              <w:rPr>
                <w:noProof/>
                <w:webHidden/>
              </w:rPr>
            </w:r>
            <w:r>
              <w:rPr>
                <w:noProof/>
                <w:webHidden/>
              </w:rPr>
              <w:fldChar w:fldCharType="separate"/>
            </w:r>
            <w:r>
              <w:rPr>
                <w:noProof/>
                <w:webHidden/>
              </w:rPr>
              <w:t>26</w:t>
            </w:r>
            <w:r>
              <w:rPr>
                <w:noProof/>
                <w:webHidden/>
              </w:rPr>
              <w:fldChar w:fldCharType="end"/>
            </w:r>
          </w:hyperlink>
        </w:p>
        <w:p w14:paraId="1AC707B8" w14:textId="6F1F4CB6" w:rsidR="007C02CE" w:rsidRDefault="007C02CE">
          <w:pPr>
            <w:pStyle w:val="TM2"/>
            <w:rPr>
              <w:rFonts w:asciiTheme="minorHAnsi" w:eastAsiaTheme="minorEastAsia" w:hAnsiTheme="minorHAnsi"/>
              <w:noProof/>
              <w:kern w:val="2"/>
              <w:sz w:val="22"/>
              <w:lang w:eastAsia="fr-CA"/>
              <w14:ligatures w14:val="standardContextual"/>
            </w:rPr>
          </w:pPr>
          <w:hyperlink w:anchor="_Toc189565089" w:history="1">
            <w:r w:rsidRPr="005D4665">
              <w:rPr>
                <w:rStyle w:val="Lienhypertexte"/>
                <w:noProof/>
              </w:rPr>
              <w:t>9.6</w:t>
            </w:r>
            <w:r>
              <w:rPr>
                <w:rFonts w:asciiTheme="minorHAnsi" w:eastAsiaTheme="minorEastAsia" w:hAnsiTheme="minorHAnsi"/>
                <w:noProof/>
                <w:kern w:val="2"/>
                <w:sz w:val="22"/>
                <w:lang w:eastAsia="fr-CA"/>
                <w14:ligatures w14:val="standardContextual"/>
              </w:rPr>
              <w:tab/>
            </w:r>
            <w:r w:rsidRPr="005D4665">
              <w:rPr>
                <w:rStyle w:val="Lienhypertexte"/>
                <w:noProof/>
              </w:rPr>
              <w:t>Traçabilité des sols contaminés excavés</w:t>
            </w:r>
            <w:r>
              <w:rPr>
                <w:noProof/>
                <w:webHidden/>
              </w:rPr>
              <w:tab/>
            </w:r>
            <w:r>
              <w:rPr>
                <w:noProof/>
                <w:webHidden/>
              </w:rPr>
              <w:fldChar w:fldCharType="begin"/>
            </w:r>
            <w:r>
              <w:rPr>
                <w:noProof/>
                <w:webHidden/>
              </w:rPr>
              <w:instrText xml:space="preserve"> PAGEREF _Toc189565089 \h </w:instrText>
            </w:r>
            <w:r>
              <w:rPr>
                <w:noProof/>
                <w:webHidden/>
              </w:rPr>
            </w:r>
            <w:r>
              <w:rPr>
                <w:noProof/>
                <w:webHidden/>
              </w:rPr>
              <w:fldChar w:fldCharType="separate"/>
            </w:r>
            <w:r>
              <w:rPr>
                <w:noProof/>
                <w:webHidden/>
              </w:rPr>
              <w:t>27</w:t>
            </w:r>
            <w:r>
              <w:rPr>
                <w:noProof/>
                <w:webHidden/>
              </w:rPr>
              <w:fldChar w:fldCharType="end"/>
            </w:r>
          </w:hyperlink>
        </w:p>
        <w:p w14:paraId="607FCE78" w14:textId="777BF9DB" w:rsidR="007C02CE" w:rsidRDefault="007C02CE">
          <w:pPr>
            <w:pStyle w:val="TM3"/>
            <w:rPr>
              <w:rFonts w:asciiTheme="minorHAnsi" w:eastAsiaTheme="minorEastAsia" w:hAnsiTheme="minorHAnsi"/>
              <w:noProof/>
              <w:kern w:val="2"/>
              <w:sz w:val="22"/>
              <w:lang w:eastAsia="fr-CA"/>
              <w14:ligatures w14:val="standardContextual"/>
            </w:rPr>
          </w:pPr>
          <w:hyperlink w:anchor="_Toc189565090" w:history="1">
            <w:r w:rsidRPr="005D4665">
              <w:rPr>
                <w:rStyle w:val="Lienhypertexte"/>
                <w:noProof/>
              </w:rPr>
              <w:t>9.6.1</w:t>
            </w:r>
            <w:r>
              <w:rPr>
                <w:rFonts w:asciiTheme="minorHAnsi" w:eastAsiaTheme="minorEastAsia" w:hAnsiTheme="minorHAnsi"/>
                <w:noProof/>
                <w:kern w:val="2"/>
                <w:sz w:val="22"/>
                <w:lang w:eastAsia="fr-CA"/>
                <w14:ligatures w14:val="standardContextual"/>
              </w:rPr>
              <w:tab/>
            </w:r>
            <w:r w:rsidRPr="005D4665">
              <w:rPr>
                <w:rStyle w:val="Lienhypertexte"/>
                <w:noProof/>
              </w:rPr>
              <w:t>Création du projet dans Traces Québec</w:t>
            </w:r>
            <w:r>
              <w:rPr>
                <w:noProof/>
                <w:webHidden/>
              </w:rPr>
              <w:tab/>
            </w:r>
            <w:r>
              <w:rPr>
                <w:noProof/>
                <w:webHidden/>
              </w:rPr>
              <w:fldChar w:fldCharType="begin"/>
            </w:r>
            <w:r>
              <w:rPr>
                <w:noProof/>
                <w:webHidden/>
              </w:rPr>
              <w:instrText xml:space="preserve"> PAGEREF _Toc189565090 \h </w:instrText>
            </w:r>
            <w:r>
              <w:rPr>
                <w:noProof/>
                <w:webHidden/>
              </w:rPr>
            </w:r>
            <w:r>
              <w:rPr>
                <w:noProof/>
                <w:webHidden/>
              </w:rPr>
              <w:fldChar w:fldCharType="separate"/>
            </w:r>
            <w:r>
              <w:rPr>
                <w:noProof/>
                <w:webHidden/>
              </w:rPr>
              <w:t>27</w:t>
            </w:r>
            <w:r>
              <w:rPr>
                <w:noProof/>
                <w:webHidden/>
              </w:rPr>
              <w:fldChar w:fldCharType="end"/>
            </w:r>
          </w:hyperlink>
        </w:p>
        <w:p w14:paraId="2220CD61" w14:textId="524E228E" w:rsidR="007C02CE" w:rsidRDefault="007C02CE">
          <w:pPr>
            <w:pStyle w:val="TM3"/>
            <w:rPr>
              <w:rFonts w:asciiTheme="minorHAnsi" w:eastAsiaTheme="minorEastAsia" w:hAnsiTheme="minorHAnsi"/>
              <w:noProof/>
              <w:kern w:val="2"/>
              <w:sz w:val="22"/>
              <w:lang w:eastAsia="fr-CA"/>
              <w14:ligatures w14:val="standardContextual"/>
            </w:rPr>
          </w:pPr>
          <w:hyperlink w:anchor="_Toc189565091" w:history="1">
            <w:r w:rsidRPr="005D4665">
              <w:rPr>
                <w:rStyle w:val="Lienhypertexte"/>
                <w:noProof/>
              </w:rPr>
              <w:t>9.6.2</w:t>
            </w:r>
            <w:r>
              <w:rPr>
                <w:rFonts w:asciiTheme="minorHAnsi" w:eastAsiaTheme="minorEastAsia" w:hAnsiTheme="minorHAnsi"/>
                <w:noProof/>
                <w:kern w:val="2"/>
                <w:sz w:val="22"/>
                <w:lang w:eastAsia="fr-CA"/>
                <w14:ligatures w14:val="standardContextual"/>
              </w:rPr>
              <w:tab/>
            </w:r>
            <w:r w:rsidRPr="005D4665">
              <w:rPr>
                <w:rStyle w:val="Lienhypertexte"/>
                <w:noProof/>
              </w:rPr>
              <w:t>Suivi du transport des sols contaminés</w:t>
            </w:r>
            <w:r>
              <w:rPr>
                <w:noProof/>
                <w:webHidden/>
              </w:rPr>
              <w:tab/>
            </w:r>
            <w:r>
              <w:rPr>
                <w:noProof/>
                <w:webHidden/>
              </w:rPr>
              <w:fldChar w:fldCharType="begin"/>
            </w:r>
            <w:r>
              <w:rPr>
                <w:noProof/>
                <w:webHidden/>
              </w:rPr>
              <w:instrText xml:space="preserve"> PAGEREF _Toc189565091 \h </w:instrText>
            </w:r>
            <w:r>
              <w:rPr>
                <w:noProof/>
                <w:webHidden/>
              </w:rPr>
            </w:r>
            <w:r>
              <w:rPr>
                <w:noProof/>
                <w:webHidden/>
              </w:rPr>
              <w:fldChar w:fldCharType="separate"/>
            </w:r>
            <w:r>
              <w:rPr>
                <w:noProof/>
                <w:webHidden/>
              </w:rPr>
              <w:t>28</w:t>
            </w:r>
            <w:r>
              <w:rPr>
                <w:noProof/>
                <w:webHidden/>
              </w:rPr>
              <w:fldChar w:fldCharType="end"/>
            </w:r>
          </w:hyperlink>
        </w:p>
        <w:p w14:paraId="5F73B869" w14:textId="7BAE1A9E" w:rsidR="007C02CE" w:rsidRDefault="007C02CE">
          <w:pPr>
            <w:pStyle w:val="TM3"/>
            <w:rPr>
              <w:rFonts w:asciiTheme="minorHAnsi" w:eastAsiaTheme="minorEastAsia" w:hAnsiTheme="minorHAnsi"/>
              <w:noProof/>
              <w:kern w:val="2"/>
              <w:sz w:val="22"/>
              <w:lang w:eastAsia="fr-CA"/>
              <w14:ligatures w14:val="standardContextual"/>
            </w:rPr>
          </w:pPr>
          <w:hyperlink w:anchor="_Toc189565092" w:history="1">
            <w:r w:rsidRPr="005D4665">
              <w:rPr>
                <w:rStyle w:val="Lienhypertexte"/>
                <w:noProof/>
              </w:rPr>
              <w:t>9.6.3</w:t>
            </w:r>
            <w:r>
              <w:rPr>
                <w:rFonts w:asciiTheme="minorHAnsi" w:eastAsiaTheme="minorEastAsia" w:hAnsiTheme="minorHAnsi"/>
                <w:noProof/>
                <w:kern w:val="2"/>
                <w:sz w:val="22"/>
                <w:lang w:eastAsia="fr-CA"/>
                <w14:ligatures w14:val="standardContextual"/>
              </w:rPr>
              <w:tab/>
            </w:r>
            <w:r w:rsidRPr="005D4665">
              <w:rPr>
                <w:rStyle w:val="Lienhypertexte"/>
                <w:noProof/>
              </w:rPr>
              <w:t>Attestation</w:t>
            </w:r>
            <w:r>
              <w:rPr>
                <w:noProof/>
                <w:webHidden/>
              </w:rPr>
              <w:tab/>
            </w:r>
            <w:r>
              <w:rPr>
                <w:noProof/>
                <w:webHidden/>
              </w:rPr>
              <w:fldChar w:fldCharType="begin"/>
            </w:r>
            <w:r>
              <w:rPr>
                <w:noProof/>
                <w:webHidden/>
              </w:rPr>
              <w:instrText xml:space="preserve"> PAGEREF _Toc189565092 \h </w:instrText>
            </w:r>
            <w:r>
              <w:rPr>
                <w:noProof/>
                <w:webHidden/>
              </w:rPr>
            </w:r>
            <w:r>
              <w:rPr>
                <w:noProof/>
                <w:webHidden/>
              </w:rPr>
              <w:fldChar w:fldCharType="separate"/>
            </w:r>
            <w:r>
              <w:rPr>
                <w:noProof/>
                <w:webHidden/>
              </w:rPr>
              <w:t>28</w:t>
            </w:r>
            <w:r>
              <w:rPr>
                <w:noProof/>
                <w:webHidden/>
              </w:rPr>
              <w:fldChar w:fldCharType="end"/>
            </w:r>
          </w:hyperlink>
        </w:p>
        <w:p w14:paraId="75767A7E" w14:textId="47F2FE43" w:rsidR="007C02CE" w:rsidRDefault="007C02CE">
          <w:pPr>
            <w:pStyle w:val="TM3"/>
            <w:rPr>
              <w:rFonts w:asciiTheme="minorHAnsi" w:eastAsiaTheme="minorEastAsia" w:hAnsiTheme="minorHAnsi"/>
              <w:noProof/>
              <w:kern w:val="2"/>
              <w:sz w:val="22"/>
              <w:lang w:eastAsia="fr-CA"/>
              <w14:ligatures w14:val="standardContextual"/>
            </w:rPr>
          </w:pPr>
          <w:hyperlink w:anchor="_Toc189565093" w:history="1">
            <w:r w:rsidRPr="005D4665">
              <w:rPr>
                <w:rStyle w:val="Lienhypertexte"/>
                <w:rFonts w:eastAsia="Times New Roman" w:cs="Times New Roman"/>
                <w:bCs/>
                <w:noProof/>
              </w:rPr>
              <w:t>9.6.4</w:t>
            </w:r>
            <w:r>
              <w:rPr>
                <w:rFonts w:asciiTheme="minorHAnsi" w:eastAsiaTheme="minorEastAsia" w:hAnsiTheme="minorHAnsi"/>
                <w:noProof/>
                <w:kern w:val="2"/>
                <w:sz w:val="22"/>
                <w:lang w:eastAsia="fr-CA"/>
                <w14:ligatures w14:val="standardContextual"/>
              </w:rPr>
              <w:tab/>
            </w:r>
            <w:r w:rsidRPr="005D4665">
              <w:rPr>
                <w:rStyle w:val="Lienhypertexte"/>
                <w:noProof/>
              </w:rPr>
              <w:t>Transport des sols contaminés dans un lieu de stockage</w:t>
            </w:r>
            <w:r w:rsidRPr="005D4665">
              <w:rPr>
                <w:rStyle w:val="Lienhypertexte"/>
                <w:rFonts w:eastAsia="Times New Roman" w:cs="Times New Roman"/>
                <w:bCs/>
                <w:noProof/>
              </w:rPr>
              <w:t xml:space="preserve"> temporaire</w:t>
            </w:r>
            <w:r>
              <w:rPr>
                <w:noProof/>
                <w:webHidden/>
              </w:rPr>
              <w:tab/>
            </w:r>
            <w:r>
              <w:rPr>
                <w:noProof/>
                <w:webHidden/>
              </w:rPr>
              <w:fldChar w:fldCharType="begin"/>
            </w:r>
            <w:r>
              <w:rPr>
                <w:noProof/>
                <w:webHidden/>
              </w:rPr>
              <w:instrText xml:space="preserve"> PAGEREF _Toc189565093 \h </w:instrText>
            </w:r>
            <w:r>
              <w:rPr>
                <w:noProof/>
                <w:webHidden/>
              </w:rPr>
            </w:r>
            <w:r>
              <w:rPr>
                <w:noProof/>
                <w:webHidden/>
              </w:rPr>
              <w:fldChar w:fldCharType="separate"/>
            </w:r>
            <w:r>
              <w:rPr>
                <w:noProof/>
                <w:webHidden/>
              </w:rPr>
              <w:t>29</w:t>
            </w:r>
            <w:r>
              <w:rPr>
                <w:noProof/>
                <w:webHidden/>
              </w:rPr>
              <w:fldChar w:fldCharType="end"/>
            </w:r>
          </w:hyperlink>
        </w:p>
        <w:p w14:paraId="5D46389F" w14:textId="4FDB8E6C" w:rsidR="007C02CE" w:rsidRDefault="007C02CE">
          <w:pPr>
            <w:pStyle w:val="TM3"/>
            <w:rPr>
              <w:rFonts w:asciiTheme="minorHAnsi" w:eastAsiaTheme="minorEastAsia" w:hAnsiTheme="minorHAnsi"/>
              <w:noProof/>
              <w:kern w:val="2"/>
              <w:sz w:val="22"/>
              <w:lang w:eastAsia="fr-CA"/>
              <w14:ligatures w14:val="standardContextual"/>
            </w:rPr>
          </w:pPr>
          <w:hyperlink w:anchor="_Toc189565094" w:history="1">
            <w:r w:rsidRPr="005D4665">
              <w:rPr>
                <w:rStyle w:val="Lienhypertexte"/>
                <w:noProof/>
              </w:rPr>
              <w:t>9.6.5</w:t>
            </w:r>
            <w:r>
              <w:rPr>
                <w:rFonts w:asciiTheme="minorHAnsi" w:eastAsiaTheme="minorEastAsia" w:hAnsiTheme="minorHAnsi"/>
                <w:noProof/>
                <w:kern w:val="2"/>
                <w:sz w:val="22"/>
                <w:lang w:eastAsia="fr-CA"/>
                <w14:ligatures w14:val="standardContextual"/>
              </w:rPr>
              <w:tab/>
            </w:r>
            <w:r w:rsidRPr="005D4665">
              <w:rPr>
                <w:rStyle w:val="Lienhypertexte"/>
                <w:noProof/>
              </w:rPr>
              <w:t>Traçabilité des sols contaminés transportés à l’extérieur du Québec</w:t>
            </w:r>
            <w:r>
              <w:rPr>
                <w:noProof/>
                <w:webHidden/>
              </w:rPr>
              <w:tab/>
            </w:r>
            <w:r>
              <w:rPr>
                <w:noProof/>
                <w:webHidden/>
              </w:rPr>
              <w:fldChar w:fldCharType="begin"/>
            </w:r>
            <w:r>
              <w:rPr>
                <w:noProof/>
                <w:webHidden/>
              </w:rPr>
              <w:instrText xml:space="preserve"> PAGEREF _Toc189565094 \h </w:instrText>
            </w:r>
            <w:r>
              <w:rPr>
                <w:noProof/>
                <w:webHidden/>
              </w:rPr>
            </w:r>
            <w:r>
              <w:rPr>
                <w:noProof/>
                <w:webHidden/>
              </w:rPr>
              <w:fldChar w:fldCharType="separate"/>
            </w:r>
            <w:r>
              <w:rPr>
                <w:noProof/>
                <w:webHidden/>
              </w:rPr>
              <w:t>29</w:t>
            </w:r>
            <w:r>
              <w:rPr>
                <w:noProof/>
                <w:webHidden/>
              </w:rPr>
              <w:fldChar w:fldCharType="end"/>
            </w:r>
          </w:hyperlink>
        </w:p>
        <w:p w14:paraId="69F7078C" w14:textId="03328FEF" w:rsidR="007C02CE" w:rsidRDefault="007C02CE">
          <w:pPr>
            <w:pStyle w:val="TM3"/>
            <w:rPr>
              <w:rFonts w:asciiTheme="minorHAnsi" w:eastAsiaTheme="minorEastAsia" w:hAnsiTheme="minorHAnsi"/>
              <w:noProof/>
              <w:kern w:val="2"/>
              <w:sz w:val="22"/>
              <w:lang w:eastAsia="fr-CA"/>
              <w14:ligatures w14:val="standardContextual"/>
            </w:rPr>
          </w:pPr>
          <w:hyperlink w:anchor="_Toc189565095" w:history="1">
            <w:r w:rsidRPr="005D4665">
              <w:rPr>
                <w:rStyle w:val="Lienhypertexte"/>
                <w:noProof/>
              </w:rPr>
              <w:t>9.6.6</w:t>
            </w:r>
            <w:r>
              <w:rPr>
                <w:rFonts w:asciiTheme="minorHAnsi" w:eastAsiaTheme="minorEastAsia" w:hAnsiTheme="minorHAnsi"/>
                <w:noProof/>
                <w:kern w:val="2"/>
                <w:sz w:val="22"/>
                <w:lang w:eastAsia="fr-CA"/>
                <w14:ligatures w14:val="standardContextual"/>
              </w:rPr>
              <w:tab/>
            </w:r>
            <w:r w:rsidRPr="005D4665">
              <w:rPr>
                <w:rStyle w:val="Lienhypertexte"/>
                <w:noProof/>
              </w:rPr>
              <w:t>Mode de paiement</w:t>
            </w:r>
            <w:r>
              <w:rPr>
                <w:noProof/>
                <w:webHidden/>
              </w:rPr>
              <w:tab/>
            </w:r>
            <w:r>
              <w:rPr>
                <w:noProof/>
                <w:webHidden/>
              </w:rPr>
              <w:fldChar w:fldCharType="begin"/>
            </w:r>
            <w:r>
              <w:rPr>
                <w:noProof/>
                <w:webHidden/>
              </w:rPr>
              <w:instrText xml:space="preserve"> PAGEREF _Toc189565095 \h </w:instrText>
            </w:r>
            <w:r>
              <w:rPr>
                <w:noProof/>
                <w:webHidden/>
              </w:rPr>
            </w:r>
            <w:r>
              <w:rPr>
                <w:noProof/>
                <w:webHidden/>
              </w:rPr>
              <w:fldChar w:fldCharType="separate"/>
            </w:r>
            <w:r>
              <w:rPr>
                <w:noProof/>
                <w:webHidden/>
              </w:rPr>
              <w:t>29</w:t>
            </w:r>
            <w:r>
              <w:rPr>
                <w:noProof/>
                <w:webHidden/>
              </w:rPr>
              <w:fldChar w:fldCharType="end"/>
            </w:r>
          </w:hyperlink>
        </w:p>
        <w:p w14:paraId="44E97341" w14:textId="35D815C4"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96" w:history="1">
            <w:r w:rsidRPr="005D4665">
              <w:rPr>
                <w:rStyle w:val="Lienhypertexte"/>
                <w:rFonts w:ascii="Arial" w:hAnsi="Arial" w:cs="Arial"/>
                <w:noProof/>
              </w:rPr>
              <w:t>10.</w:t>
            </w:r>
            <w:r>
              <w:rPr>
                <w:rFonts w:asciiTheme="minorHAnsi" w:eastAsiaTheme="minorEastAsia" w:hAnsiTheme="minorHAnsi"/>
                <w:b w:val="0"/>
                <w:noProof/>
                <w:kern w:val="2"/>
                <w:sz w:val="22"/>
                <w:lang w:eastAsia="fr-CA"/>
                <w14:ligatures w14:val="standardContextual"/>
              </w:rPr>
              <w:tab/>
            </w:r>
            <w:r w:rsidRPr="005D4665">
              <w:rPr>
                <w:rStyle w:val="Lienhypertexte"/>
                <w:noProof/>
              </w:rPr>
              <w:t>Caractérisation environnementale</w:t>
            </w:r>
            <w:r>
              <w:rPr>
                <w:noProof/>
                <w:webHidden/>
              </w:rPr>
              <w:tab/>
            </w:r>
            <w:r>
              <w:rPr>
                <w:noProof/>
                <w:webHidden/>
              </w:rPr>
              <w:fldChar w:fldCharType="begin"/>
            </w:r>
            <w:r>
              <w:rPr>
                <w:noProof/>
                <w:webHidden/>
              </w:rPr>
              <w:instrText xml:space="preserve"> PAGEREF _Toc189565096 \h </w:instrText>
            </w:r>
            <w:r>
              <w:rPr>
                <w:noProof/>
                <w:webHidden/>
              </w:rPr>
            </w:r>
            <w:r>
              <w:rPr>
                <w:noProof/>
                <w:webHidden/>
              </w:rPr>
              <w:fldChar w:fldCharType="separate"/>
            </w:r>
            <w:r>
              <w:rPr>
                <w:noProof/>
                <w:webHidden/>
              </w:rPr>
              <w:t>29</w:t>
            </w:r>
            <w:r>
              <w:rPr>
                <w:noProof/>
                <w:webHidden/>
              </w:rPr>
              <w:fldChar w:fldCharType="end"/>
            </w:r>
          </w:hyperlink>
        </w:p>
        <w:p w14:paraId="4AF765F2" w14:textId="591DE7E0"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97" w:history="1">
            <w:r w:rsidRPr="005D4665">
              <w:rPr>
                <w:rStyle w:val="Lienhypertexte"/>
                <w:rFonts w:ascii="Arial" w:hAnsi="Arial" w:cs="Arial"/>
                <w:noProof/>
              </w:rPr>
              <w:t>11.</w:t>
            </w:r>
            <w:r>
              <w:rPr>
                <w:rFonts w:asciiTheme="minorHAnsi" w:eastAsiaTheme="minorEastAsia" w:hAnsiTheme="minorHAnsi"/>
                <w:b w:val="0"/>
                <w:noProof/>
                <w:kern w:val="2"/>
                <w:sz w:val="22"/>
                <w:lang w:eastAsia="fr-CA"/>
                <w14:ligatures w14:val="standardContextual"/>
              </w:rPr>
              <w:tab/>
            </w:r>
            <w:r w:rsidRPr="005D4665">
              <w:rPr>
                <w:rStyle w:val="Lienhypertexte"/>
                <w:noProof/>
              </w:rPr>
              <w:t>Transport et disposition à l’extérieur du Québec</w:t>
            </w:r>
            <w:r>
              <w:rPr>
                <w:noProof/>
                <w:webHidden/>
              </w:rPr>
              <w:tab/>
            </w:r>
            <w:r>
              <w:rPr>
                <w:noProof/>
                <w:webHidden/>
              </w:rPr>
              <w:fldChar w:fldCharType="begin"/>
            </w:r>
            <w:r>
              <w:rPr>
                <w:noProof/>
                <w:webHidden/>
              </w:rPr>
              <w:instrText xml:space="preserve"> PAGEREF _Toc189565097 \h </w:instrText>
            </w:r>
            <w:r>
              <w:rPr>
                <w:noProof/>
                <w:webHidden/>
              </w:rPr>
            </w:r>
            <w:r>
              <w:rPr>
                <w:noProof/>
                <w:webHidden/>
              </w:rPr>
              <w:fldChar w:fldCharType="separate"/>
            </w:r>
            <w:r>
              <w:rPr>
                <w:noProof/>
                <w:webHidden/>
              </w:rPr>
              <w:t>30</w:t>
            </w:r>
            <w:r>
              <w:rPr>
                <w:noProof/>
                <w:webHidden/>
              </w:rPr>
              <w:fldChar w:fldCharType="end"/>
            </w:r>
          </w:hyperlink>
        </w:p>
        <w:p w14:paraId="100ECCE2" w14:textId="354E42F8"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98" w:history="1">
            <w:r w:rsidRPr="005D4665">
              <w:rPr>
                <w:rStyle w:val="Lienhypertexte"/>
                <w:rFonts w:ascii="Arial" w:hAnsi="Arial" w:cs="Arial"/>
                <w:noProof/>
                <w:lang w:eastAsia="fr-CA"/>
              </w:rPr>
              <w:t>12.</w:t>
            </w:r>
            <w:r>
              <w:rPr>
                <w:rFonts w:asciiTheme="minorHAnsi" w:eastAsiaTheme="minorEastAsia" w:hAnsiTheme="minorHAnsi"/>
                <w:b w:val="0"/>
                <w:noProof/>
                <w:kern w:val="2"/>
                <w:sz w:val="22"/>
                <w:lang w:eastAsia="fr-CA"/>
                <w14:ligatures w14:val="standardContextual"/>
              </w:rPr>
              <w:tab/>
            </w:r>
            <w:r w:rsidRPr="005D4665">
              <w:rPr>
                <w:rStyle w:val="Lienhypertexte"/>
                <w:rFonts w:ascii="Arial" w:hAnsi="Arial"/>
                <w:noProof/>
              </w:rPr>
              <w:t>Variation des quantités</w:t>
            </w:r>
            <w:r>
              <w:rPr>
                <w:noProof/>
                <w:webHidden/>
              </w:rPr>
              <w:tab/>
            </w:r>
            <w:r>
              <w:rPr>
                <w:noProof/>
                <w:webHidden/>
              </w:rPr>
              <w:fldChar w:fldCharType="begin"/>
            </w:r>
            <w:r>
              <w:rPr>
                <w:noProof/>
                <w:webHidden/>
              </w:rPr>
              <w:instrText xml:space="preserve"> PAGEREF _Toc189565098 \h </w:instrText>
            </w:r>
            <w:r>
              <w:rPr>
                <w:noProof/>
                <w:webHidden/>
              </w:rPr>
            </w:r>
            <w:r>
              <w:rPr>
                <w:noProof/>
                <w:webHidden/>
              </w:rPr>
              <w:fldChar w:fldCharType="separate"/>
            </w:r>
            <w:r>
              <w:rPr>
                <w:noProof/>
                <w:webHidden/>
              </w:rPr>
              <w:t>31</w:t>
            </w:r>
            <w:r>
              <w:rPr>
                <w:noProof/>
                <w:webHidden/>
              </w:rPr>
              <w:fldChar w:fldCharType="end"/>
            </w:r>
          </w:hyperlink>
        </w:p>
        <w:p w14:paraId="22D6B705" w14:textId="7AA33C72"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099" w:history="1">
            <w:r w:rsidRPr="005D4665">
              <w:rPr>
                <w:rStyle w:val="Lienhypertexte"/>
                <w:rFonts w:ascii="Arial" w:hAnsi="Arial" w:cs="Arial"/>
                <w:noProof/>
              </w:rPr>
              <w:t>13.</w:t>
            </w:r>
            <w:r>
              <w:rPr>
                <w:rFonts w:asciiTheme="minorHAnsi" w:eastAsiaTheme="minorEastAsia" w:hAnsiTheme="minorHAnsi"/>
                <w:b w:val="0"/>
                <w:noProof/>
                <w:kern w:val="2"/>
                <w:sz w:val="22"/>
                <w:lang w:eastAsia="fr-CA"/>
                <w14:ligatures w14:val="standardContextual"/>
              </w:rPr>
              <w:tab/>
            </w:r>
            <w:r w:rsidRPr="005D4665">
              <w:rPr>
                <w:rStyle w:val="Lienhypertexte"/>
                <w:noProof/>
              </w:rPr>
              <w:t>Pénalités</w:t>
            </w:r>
            <w:r>
              <w:rPr>
                <w:noProof/>
                <w:webHidden/>
              </w:rPr>
              <w:tab/>
            </w:r>
            <w:r>
              <w:rPr>
                <w:noProof/>
                <w:webHidden/>
              </w:rPr>
              <w:fldChar w:fldCharType="begin"/>
            </w:r>
            <w:r>
              <w:rPr>
                <w:noProof/>
                <w:webHidden/>
              </w:rPr>
              <w:instrText xml:space="preserve"> PAGEREF _Toc189565099 \h </w:instrText>
            </w:r>
            <w:r>
              <w:rPr>
                <w:noProof/>
                <w:webHidden/>
              </w:rPr>
            </w:r>
            <w:r>
              <w:rPr>
                <w:noProof/>
                <w:webHidden/>
              </w:rPr>
              <w:fldChar w:fldCharType="separate"/>
            </w:r>
            <w:r>
              <w:rPr>
                <w:noProof/>
                <w:webHidden/>
              </w:rPr>
              <w:t>31</w:t>
            </w:r>
            <w:r>
              <w:rPr>
                <w:noProof/>
                <w:webHidden/>
              </w:rPr>
              <w:fldChar w:fldCharType="end"/>
            </w:r>
          </w:hyperlink>
        </w:p>
        <w:p w14:paraId="22380825" w14:textId="14DD665D" w:rsidR="007C02CE" w:rsidRDefault="007C02CE">
          <w:pPr>
            <w:pStyle w:val="TM2"/>
            <w:rPr>
              <w:rFonts w:asciiTheme="minorHAnsi" w:eastAsiaTheme="minorEastAsia" w:hAnsiTheme="minorHAnsi"/>
              <w:noProof/>
              <w:kern w:val="2"/>
              <w:sz w:val="22"/>
              <w:lang w:eastAsia="fr-CA"/>
              <w14:ligatures w14:val="standardContextual"/>
            </w:rPr>
          </w:pPr>
          <w:hyperlink w:anchor="_Toc189565100" w:history="1">
            <w:r w:rsidRPr="005D4665">
              <w:rPr>
                <w:rStyle w:val="Lienhypertexte"/>
                <w:noProof/>
              </w:rPr>
              <w:t>13.1</w:t>
            </w:r>
            <w:r>
              <w:rPr>
                <w:rFonts w:asciiTheme="minorHAnsi" w:eastAsiaTheme="minorEastAsia" w:hAnsiTheme="minorHAnsi"/>
                <w:noProof/>
                <w:kern w:val="2"/>
                <w:sz w:val="22"/>
                <w:lang w:eastAsia="fr-CA"/>
                <w14:ligatures w14:val="standardContextual"/>
              </w:rPr>
              <w:tab/>
            </w:r>
            <w:r w:rsidRPr="005D4665">
              <w:rPr>
                <w:rStyle w:val="Lienhypertexte"/>
                <w:noProof/>
              </w:rPr>
              <w:t>Généralités</w:t>
            </w:r>
            <w:r>
              <w:rPr>
                <w:noProof/>
                <w:webHidden/>
              </w:rPr>
              <w:tab/>
            </w:r>
            <w:r>
              <w:rPr>
                <w:noProof/>
                <w:webHidden/>
              </w:rPr>
              <w:fldChar w:fldCharType="begin"/>
            </w:r>
            <w:r>
              <w:rPr>
                <w:noProof/>
                <w:webHidden/>
              </w:rPr>
              <w:instrText xml:space="preserve"> PAGEREF _Toc189565100 \h </w:instrText>
            </w:r>
            <w:r>
              <w:rPr>
                <w:noProof/>
                <w:webHidden/>
              </w:rPr>
            </w:r>
            <w:r>
              <w:rPr>
                <w:noProof/>
                <w:webHidden/>
              </w:rPr>
              <w:fldChar w:fldCharType="separate"/>
            </w:r>
            <w:r>
              <w:rPr>
                <w:noProof/>
                <w:webHidden/>
              </w:rPr>
              <w:t>31</w:t>
            </w:r>
            <w:r>
              <w:rPr>
                <w:noProof/>
                <w:webHidden/>
              </w:rPr>
              <w:fldChar w:fldCharType="end"/>
            </w:r>
          </w:hyperlink>
        </w:p>
        <w:p w14:paraId="5A9D384D" w14:textId="1160D90C" w:rsidR="007C02CE" w:rsidRDefault="007C02CE">
          <w:pPr>
            <w:pStyle w:val="TM2"/>
            <w:rPr>
              <w:rFonts w:asciiTheme="minorHAnsi" w:eastAsiaTheme="minorEastAsia" w:hAnsiTheme="minorHAnsi"/>
              <w:noProof/>
              <w:kern w:val="2"/>
              <w:sz w:val="22"/>
              <w:lang w:eastAsia="fr-CA"/>
              <w14:ligatures w14:val="standardContextual"/>
            </w:rPr>
          </w:pPr>
          <w:hyperlink w:anchor="_Toc189565101" w:history="1">
            <w:r w:rsidRPr="005D4665">
              <w:rPr>
                <w:rStyle w:val="Lienhypertexte"/>
                <w:noProof/>
              </w:rPr>
              <w:t>13.2</w:t>
            </w:r>
            <w:r>
              <w:rPr>
                <w:rFonts w:asciiTheme="minorHAnsi" w:eastAsiaTheme="minorEastAsia" w:hAnsiTheme="minorHAnsi"/>
                <w:noProof/>
                <w:kern w:val="2"/>
                <w:sz w:val="22"/>
                <w:lang w:eastAsia="fr-CA"/>
                <w14:ligatures w14:val="standardContextual"/>
              </w:rPr>
              <w:tab/>
            </w:r>
            <w:r w:rsidRPr="005D4665">
              <w:rPr>
                <w:rStyle w:val="Lienhypertexte"/>
                <w:noProof/>
              </w:rPr>
              <w:t>Non-respect des exigences contractuelles</w:t>
            </w:r>
            <w:r>
              <w:rPr>
                <w:noProof/>
                <w:webHidden/>
              </w:rPr>
              <w:tab/>
            </w:r>
            <w:r>
              <w:rPr>
                <w:noProof/>
                <w:webHidden/>
              </w:rPr>
              <w:fldChar w:fldCharType="begin"/>
            </w:r>
            <w:r>
              <w:rPr>
                <w:noProof/>
                <w:webHidden/>
              </w:rPr>
              <w:instrText xml:space="preserve"> PAGEREF _Toc189565101 \h </w:instrText>
            </w:r>
            <w:r>
              <w:rPr>
                <w:noProof/>
                <w:webHidden/>
              </w:rPr>
            </w:r>
            <w:r>
              <w:rPr>
                <w:noProof/>
                <w:webHidden/>
              </w:rPr>
              <w:fldChar w:fldCharType="separate"/>
            </w:r>
            <w:r>
              <w:rPr>
                <w:noProof/>
                <w:webHidden/>
              </w:rPr>
              <w:t>31</w:t>
            </w:r>
            <w:r>
              <w:rPr>
                <w:noProof/>
                <w:webHidden/>
              </w:rPr>
              <w:fldChar w:fldCharType="end"/>
            </w:r>
          </w:hyperlink>
        </w:p>
        <w:p w14:paraId="5C85B90A" w14:textId="0B8C4FA9" w:rsidR="007C02CE" w:rsidRDefault="007C02CE">
          <w:pPr>
            <w:pStyle w:val="TM2"/>
            <w:rPr>
              <w:rFonts w:asciiTheme="minorHAnsi" w:eastAsiaTheme="minorEastAsia" w:hAnsiTheme="minorHAnsi"/>
              <w:noProof/>
              <w:kern w:val="2"/>
              <w:sz w:val="22"/>
              <w:lang w:eastAsia="fr-CA"/>
              <w14:ligatures w14:val="standardContextual"/>
            </w:rPr>
          </w:pPr>
          <w:hyperlink w:anchor="_Toc189565102" w:history="1">
            <w:r w:rsidRPr="005D4665">
              <w:rPr>
                <w:rStyle w:val="Lienhypertexte"/>
                <w:noProof/>
              </w:rPr>
              <w:t>13.3</w:t>
            </w:r>
            <w:r>
              <w:rPr>
                <w:rFonts w:asciiTheme="minorHAnsi" w:eastAsiaTheme="minorEastAsia" w:hAnsiTheme="minorHAnsi"/>
                <w:noProof/>
                <w:kern w:val="2"/>
                <w:sz w:val="22"/>
                <w:lang w:eastAsia="fr-CA"/>
                <w14:ligatures w14:val="standardContextual"/>
              </w:rPr>
              <w:tab/>
            </w:r>
            <w:r w:rsidRPr="005D4665">
              <w:rPr>
                <w:rStyle w:val="Lienhypertexte"/>
                <w:noProof/>
              </w:rPr>
              <w:t>Omission de déclaration</w:t>
            </w:r>
            <w:r>
              <w:rPr>
                <w:noProof/>
                <w:webHidden/>
              </w:rPr>
              <w:tab/>
            </w:r>
            <w:r>
              <w:rPr>
                <w:noProof/>
                <w:webHidden/>
              </w:rPr>
              <w:fldChar w:fldCharType="begin"/>
            </w:r>
            <w:r>
              <w:rPr>
                <w:noProof/>
                <w:webHidden/>
              </w:rPr>
              <w:instrText xml:space="preserve"> PAGEREF _Toc189565102 \h </w:instrText>
            </w:r>
            <w:r>
              <w:rPr>
                <w:noProof/>
                <w:webHidden/>
              </w:rPr>
            </w:r>
            <w:r>
              <w:rPr>
                <w:noProof/>
                <w:webHidden/>
              </w:rPr>
              <w:fldChar w:fldCharType="separate"/>
            </w:r>
            <w:r>
              <w:rPr>
                <w:noProof/>
                <w:webHidden/>
              </w:rPr>
              <w:t>31</w:t>
            </w:r>
            <w:r>
              <w:rPr>
                <w:noProof/>
                <w:webHidden/>
              </w:rPr>
              <w:fldChar w:fldCharType="end"/>
            </w:r>
          </w:hyperlink>
        </w:p>
        <w:p w14:paraId="11189106" w14:textId="3AF55EC1" w:rsidR="007C02CE" w:rsidRDefault="007C02CE">
          <w:pPr>
            <w:pStyle w:val="TM2"/>
            <w:rPr>
              <w:rFonts w:asciiTheme="minorHAnsi" w:eastAsiaTheme="minorEastAsia" w:hAnsiTheme="minorHAnsi"/>
              <w:noProof/>
              <w:kern w:val="2"/>
              <w:sz w:val="22"/>
              <w:lang w:eastAsia="fr-CA"/>
              <w14:ligatures w14:val="standardContextual"/>
            </w:rPr>
          </w:pPr>
          <w:hyperlink w:anchor="_Toc189565103" w:history="1">
            <w:r w:rsidRPr="005D4665">
              <w:rPr>
                <w:rStyle w:val="Lienhypertexte"/>
                <w:noProof/>
              </w:rPr>
              <w:t>13.4</w:t>
            </w:r>
            <w:r>
              <w:rPr>
                <w:rFonts w:asciiTheme="minorHAnsi" w:eastAsiaTheme="minorEastAsia" w:hAnsiTheme="minorHAnsi"/>
                <w:noProof/>
                <w:kern w:val="2"/>
                <w:sz w:val="22"/>
                <w:lang w:eastAsia="fr-CA"/>
                <w14:ligatures w14:val="standardContextual"/>
              </w:rPr>
              <w:tab/>
            </w:r>
            <w:r w:rsidRPr="005D4665">
              <w:rPr>
                <w:rStyle w:val="Lienhypertexte"/>
                <w:noProof/>
              </w:rPr>
              <w:t>Désobéissance à un avis</w:t>
            </w:r>
            <w:r>
              <w:rPr>
                <w:noProof/>
                <w:webHidden/>
              </w:rPr>
              <w:tab/>
            </w:r>
            <w:r>
              <w:rPr>
                <w:noProof/>
                <w:webHidden/>
              </w:rPr>
              <w:fldChar w:fldCharType="begin"/>
            </w:r>
            <w:r>
              <w:rPr>
                <w:noProof/>
                <w:webHidden/>
              </w:rPr>
              <w:instrText xml:space="preserve"> PAGEREF _Toc189565103 \h </w:instrText>
            </w:r>
            <w:r>
              <w:rPr>
                <w:noProof/>
                <w:webHidden/>
              </w:rPr>
            </w:r>
            <w:r>
              <w:rPr>
                <w:noProof/>
                <w:webHidden/>
              </w:rPr>
              <w:fldChar w:fldCharType="separate"/>
            </w:r>
            <w:r>
              <w:rPr>
                <w:noProof/>
                <w:webHidden/>
              </w:rPr>
              <w:t>31</w:t>
            </w:r>
            <w:r>
              <w:rPr>
                <w:noProof/>
                <w:webHidden/>
              </w:rPr>
              <w:fldChar w:fldCharType="end"/>
            </w:r>
          </w:hyperlink>
        </w:p>
        <w:p w14:paraId="7680453B" w14:textId="40908061" w:rsidR="007C02CE" w:rsidRDefault="007C02CE">
          <w:pPr>
            <w:pStyle w:val="TM2"/>
            <w:rPr>
              <w:rFonts w:asciiTheme="minorHAnsi" w:eastAsiaTheme="minorEastAsia" w:hAnsiTheme="minorHAnsi"/>
              <w:noProof/>
              <w:kern w:val="2"/>
              <w:sz w:val="22"/>
              <w:lang w:eastAsia="fr-CA"/>
              <w14:ligatures w14:val="standardContextual"/>
            </w:rPr>
          </w:pPr>
          <w:hyperlink w:anchor="_Toc189565104" w:history="1">
            <w:r w:rsidRPr="005D4665">
              <w:rPr>
                <w:rStyle w:val="Lienhypertexte"/>
                <w:noProof/>
              </w:rPr>
              <w:t>13.5</w:t>
            </w:r>
            <w:r>
              <w:rPr>
                <w:rFonts w:asciiTheme="minorHAnsi" w:eastAsiaTheme="minorEastAsia" w:hAnsiTheme="minorHAnsi"/>
                <w:noProof/>
                <w:kern w:val="2"/>
                <w:sz w:val="22"/>
                <w:lang w:eastAsia="fr-CA"/>
                <w14:ligatures w14:val="standardContextual"/>
              </w:rPr>
              <w:tab/>
            </w:r>
            <w:r w:rsidRPr="005D4665">
              <w:rPr>
                <w:rStyle w:val="Lienhypertexte"/>
                <w:noProof/>
              </w:rPr>
              <w:t>Non-respect de la Loi sur la qualité de l’environnement</w:t>
            </w:r>
            <w:r>
              <w:rPr>
                <w:noProof/>
                <w:webHidden/>
              </w:rPr>
              <w:tab/>
            </w:r>
            <w:r>
              <w:rPr>
                <w:noProof/>
                <w:webHidden/>
              </w:rPr>
              <w:fldChar w:fldCharType="begin"/>
            </w:r>
            <w:r>
              <w:rPr>
                <w:noProof/>
                <w:webHidden/>
              </w:rPr>
              <w:instrText xml:space="preserve"> PAGEREF _Toc189565104 \h </w:instrText>
            </w:r>
            <w:r>
              <w:rPr>
                <w:noProof/>
                <w:webHidden/>
              </w:rPr>
            </w:r>
            <w:r>
              <w:rPr>
                <w:noProof/>
                <w:webHidden/>
              </w:rPr>
              <w:fldChar w:fldCharType="separate"/>
            </w:r>
            <w:r>
              <w:rPr>
                <w:noProof/>
                <w:webHidden/>
              </w:rPr>
              <w:t>32</w:t>
            </w:r>
            <w:r>
              <w:rPr>
                <w:noProof/>
                <w:webHidden/>
              </w:rPr>
              <w:fldChar w:fldCharType="end"/>
            </w:r>
          </w:hyperlink>
        </w:p>
        <w:p w14:paraId="31ECCF29" w14:textId="0C6546A8" w:rsidR="007C02CE" w:rsidRDefault="007C02CE">
          <w:pPr>
            <w:pStyle w:val="TM1"/>
            <w:rPr>
              <w:rFonts w:asciiTheme="minorHAnsi" w:eastAsiaTheme="minorEastAsia" w:hAnsiTheme="minorHAnsi"/>
              <w:b w:val="0"/>
              <w:noProof/>
              <w:kern w:val="2"/>
              <w:sz w:val="22"/>
              <w:lang w:eastAsia="fr-CA"/>
              <w14:ligatures w14:val="standardContextual"/>
            </w:rPr>
          </w:pPr>
          <w:hyperlink w:anchor="_Toc189565105" w:history="1">
            <w:r w:rsidRPr="005D4665">
              <w:rPr>
                <w:rStyle w:val="Lienhypertexte"/>
                <w:rFonts w:ascii="Arial" w:hAnsi="Arial" w:cs="Arial"/>
                <w:noProof/>
              </w:rPr>
              <w:t>14.</w:t>
            </w:r>
            <w:r>
              <w:rPr>
                <w:rFonts w:asciiTheme="minorHAnsi" w:eastAsiaTheme="minorEastAsia" w:hAnsiTheme="minorHAnsi"/>
                <w:b w:val="0"/>
                <w:noProof/>
                <w:kern w:val="2"/>
                <w:sz w:val="22"/>
                <w:lang w:eastAsia="fr-CA"/>
                <w14:ligatures w14:val="standardContextual"/>
              </w:rPr>
              <w:tab/>
            </w:r>
            <w:r w:rsidRPr="005D4665">
              <w:rPr>
                <w:rStyle w:val="Lienhypertexte"/>
                <w:noProof/>
              </w:rPr>
              <w:t>Signature et date du devis</w:t>
            </w:r>
            <w:r>
              <w:rPr>
                <w:noProof/>
                <w:webHidden/>
              </w:rPr>
              <w:tab/>
            </w:r>
            <w:r>
              <w:rPr>
                <w:noProof/>
                <w:webHidden/>
              </w:rPr>
              <w:fldChar w:fldCharType="begin"/>
            </w:r>
            <w:r>
              <w:rPr>
                <w:noProof/>
                <w:webHidden/>
              </w:rPr>
              <w:instrText xml:space="preserve"> PAGEREF _Toc189565105 \h </w:instrText>
            </w:r>
            <w:r>
              <w:rPr>
                <w:noProof/>
                <w:webHidden/>
              </w:rPr>
            </w:r>
            <w:r>
              <w:rPr>
                <w:noProof/>
                <w:webHidden/>
              </w:rPr>
              <w:fldChar w:fldCharType="separate"/>
            </w:r>
            <w:r>
              <w:rPr>
                <w:noProof/>
                <w:webHidden/>
              </w:rPr>
              <w:t>32</w:t>
            </w:r>
            <w:r>
              <w:rPr>
                <w:noProof/>
                <w:webHidden/>
              </w:rPr>
              <w:fldChar w:fldCharType="end"/>
            </w:r>
          </w:hyperlink>
        </w:p>
        <w:p w14:paraId="5F9B82B8" w14:textId="64D432EE" w:rsidR="00B40877" w:rsidRPr="00943E22" w:rsidRDefault="007F11A6" w:rsidP="00396EBC">
          <w:pPr>
            <w:pStyle w:val="TM1"/>
            <w:rPr>
              <w:lang w:val="fr-FR"/>
            </w:rPr>
          </w:pPr>
          <w:r>
            <w:rPr>
              <w:lang w:val="fr-FR"/>
            </w:rPr>
            <w:fldChar w:fldCharType="end"/>
          </w:r>
        </w:p>
      </w:sdtContent>
    </w:sdt>
    <w:bookmarkEnd w:id="7" w:displacedByCustomXml="prev"/>
    <w:p w14:paraId="6E16847D" w14:textId="77777777" w:rsidR="00F85168" w:rsidRPr="00943E22" w:rsidRDefault="00F85168" w:rsidP="00396EBC">
      <w:pPr>
        <w:pStyle w:val="TM1"/>
      </w:pPr>
    </w:p>
    <w:p w14:paraId="783A6DF4" w14:textId="77777777" w:rsidR="003C4D1B" w:rsidRPr="00007D08" w:rsidRDefault="003C4D1B" w:rsidP="00007D08">
      <w:pPr>
        <w:pStyle w:val="TitretabledesmatiresIllustrations"/>
      </w:pPr>
      <w:r w:rsidRPr="00007D08">
        <w:t>LISTE DES ANNEXES</w:t>
      </w:r>
    </w:p>
    <w:p w14:paraId="74991503" w14:textId="77777777" w:rsidR="003C4D1B" w:rsidRPr="00007D08" w:rsidRDefault="003C4D1B" w:rsidP="00007D08">
      <w:pPr>
        <w:pStyle w:val="ArticleDescriptionPagetables"/>
        <w:rPr>
          <w:lang w:eastAsia="en-US"/>
        </w:rPr>
      </w:pPr>
      <w:r w:rsidRPr="00007D08">
        <w:rPr>
          <w:lang w:eastAsia="en-US"/>
        </w:rPr>
        <w:t>Annexe</w:t>
      </w:r>
      <w:r w:rsidRPr="00007D08">
        <w:rPr>
          <w:lang w:eastAsia="en-US"/>
        </w:rPr>
        <w:tab/>
        <w:t>DESCRIPTION</w:t>
      </w:r>
      <w:r w:rsidRPr="00007D08">
        <w:rPr>
          <w:lang w:eastAsia="en-US"/>
        </w:rPr>
        <w:tab/>
        <w:t>PAGE</w:t>
      </w:r>
    </w:p>
    <w:p w14:paraId="039EC5CA" w14:textId="22586F95" w:rsidR="007C02CE" w:rsidRDefault="00BA65CF">
      <w:pPr>
        <w:pStyle w:val="Tabledesillustrations"/>
        <w:rPr>
          <w:rFonts w:asciiTheme="minorHAnsi" w:eastAsiaTheme="minorEastAsia" w:hAnsiTheme="minorHAnsi"/>
          <w:noProof/>
          <w:kern w:val="2"/>
          <w:sz w:val="22"/>
          <w:lang w:eastAsia="fr-CA"/>
          <w14:ligatures w14:val="standardContextual"/>
        </w:rPr>
      </w:pPr>
      <w:r>
        <w:fldChar w:fldCharType="begin"/>
      </w:r>
      <w:r>
        <w:instrText xml:space="preserve"> TOC \h \z \c "Annexe" </w:instrText>
      </w:r>
      <w:r>
        <w:fldChar w:fldCharType="separate"/>
      </w:r>
      <w:hyperlink w:anchor="_Toc189565106" w:history="1">
        <w:r w:rsidR="007C02CE" w:rsidRPr="0073282F">
          <w:rPr>
            <w:rStyle w:val="Lienhypertexte"/>
            <w:noProof/>
          </w:rPr>
          <w:t>Annexe 1 – Documents fournis par le MTMD</w:t>
        </w:r>
        <w:r w:rsidR="007C02CE">
          <w:rPr>
            <w:noProof/>
            <w:webHidden/>
          </w:rPr>
          <w:tab/>
        </w:r>
        <w:r w:rsidR="007C02CE">
          <w:rPr>
            <w:noProof/>
            <w:webHidden/>
          </w:rPr>
          <w:fldChar w:fldCharType="begin"/>
        </w:r>
        <w:r w:rsidR="007C02CE">
          <w:rPr>
            <w:noProof/>
            <w:webHidden/>
          </w:rPr>
          <w:instrText xml:space="preserve"> PAGEREF _Toc189565106 \h </w:instrText>
        </w:r>
        <w:r w:rsidR="007C02CE">
          <w:rPr>
            <w:noProof/>
            <w:webHidden/>
          </w:rPr>
        </w:r>
        <w:r w:rsidR="007C02CE">
          <w:rPr>
            <w:noProof/>
            <w:webHidden/>
          </w:rPr>
          <w:fldChar w:fldCharType="separate"/>
        </w:r>
        <w:r w:rsidR="007C02CE">
          <w:rPr>
            <w:noProof/>
            <w:webHidden/>
          </w:rPr>
          <w:t>34</w:t>
        </w:r>
        <w:r w:rsidR="007C02CE">
          <w:rPr>
            <w:noProof/>
            <w:webHidden/>
          </w:rPr>
          <w:fldChar w:fldCharType="end"/>
        </w:r>
      </w:hyperlink>
    </w:p>
    <w:p w14:paraId="7D16855C" w14:textId="0F270CE6" w:rsidR="007C02CE" w:rsidRDefault="007C02CE">
      <w:pPr>
        <w:pStyle w:val="Tabledesillustrations"/>
        <w:rPr>
          <w:rFonts w:asciiTheme="minorHAnsi" w:eastAsiaTheme="minorEastAsia" w:hAnsiTheme="minorHAnsi"/>
          <w:noProof/>
          <w:kern w:val="2"/>
          <w:sz w:val="22"/>
          <w:lang w:eastAsia="fr-CA"/>
          <w14:ligatures w14:val="standardContextual"/>
        </w:rPr>
      </w:pPr>
      <w:hyperlink w:anchor="_Toc189565107" w:history="1">
        <w:r w:rsidRPr="0073282F">
          <w:rPr>
            <w:rStyle w:val="Lienhypertexte"/>
            <w:noProof/>
          </w:rPr>
          <w:t>Annexe 2 – Formulaire : Plan de gestion des sols et des matériaux (PGSM)</w:t>
        </w:r>
        <w:r>
          <w:rPr>
            <w:noProof/>
            <w:webHidden/>
          </w:rPr>
          <w:tab/>
        </w:r>
        <w:r>
          <w:rPr>
            <w:noProof/>
            <w:webHidden/>
          </w:rPr>
          <w:fldChar w:fldCharType="begin"/>
        </w:r>
        <w:r>
          <w:rPr>
            <w:noProof/>
            <w:webHidden/>
          </w:rPr>
          <w:instrText xml:space="preserve"> PAGEREF _Toc189565107 \h </w:instrText>
        </w:r>
        <w:r>
          <w:rPr>
            <w:noProof/>
            <w:webHidden/>
          </w:rPr>
        </w:r>
        <w:r>
          <w:rPr>
            <w:noProof/>
            <w:webHidden/>
          </w:rPr>
          <w:fldChar w:fldCharType="separate"/>
        </w:r>
        <w:r>
          <w:rPr>
            <w:noProof/>
            <w:webHidden/>
          </w:rPr>
          <w:t>35</w:t>
        </w:r>
        <w:r>
          <w:rPr>
            <w:noProof/>
            <w:webHidden/>
          </w:rPr>
          <w:fldChar w:fldCharType="end"/>
        </w:r>
      </w:hyperlink>
    </w:p>
    <w:p w14:paraId="6407165A" w14:textId="1E046FAD" w:rsidR="007C02CE" w:rsidRDefault="007C02CE">
      <w:pPr>
        <w:pStyle w:val="Tabledesillustrations"/>
        <w:rPr>
          <w:rFonts w:asciiTheme="minorHAnsi" w:eastAsiaTheme="minorEastAsia" w:hAnsiTheme="minorHAnsi"/>
          <w:noProof/>
          <w:kern w:val="2"/>
          <w:sz w:val="22"/>
          <w:lang w:eastAsia="fr-CA"/>
          <w14:ligatures w14:val="standardContextual"/>
        </w:rPr>
      </w:pPr>
      <w:hyperlink w:anchor="_Toc189565108" w:history="1">
        <w:r w:rsidRPr="0073282F">
          <w:rPr>
            <w:rStyle w:val="Lienhypertexte"/>
            <w:noProof/>
          </w:rPr>
          <w:t>Annexe 3 – Plan de localisation</w:t>
        </w:r>
        <w:r>
          <w:rPr>
            <w:noProof/>
            <w:webHidden/>
          </w:rPr>
          <w:tab/>
        </w:r>
        <w:r>
          <w:rPr>
            <w:noProof/>
            <w:webHidden/>
          </w:rPr>
          <w:fldChar w:fldCharType="begin"/>
        </w:r>
        <w:r>
          <w:rPr>
            <w:noProof/>
            <w:webHidden/>
          </w:rPr>
          <w:instrText xml:space="preserve"> PAGEREF _Toc189565108 \h </w:instrText>
        </w:r>
        <w:r>
          <w:rPr>
            <w:noProof/>
            <w:webHidden/>
          </w:rPr>
        </w:r>
        <w:r>
          <w:rPr>
            <w:noProof/>
            <w:webHidden/>
          </w:rPr>
          <w:fldChar w:fldCharType="separate"/>
        </w:r>
        <w:r>
          <w:rPr>
            <w:noProof/>
            <w:webHidden/>
          </w:rPr>
          <w:t>42</w:t>
        </w:r>
        <w:r>
          <w:rPr>
            <w:noProof/>
            <w:webHidden/>
          </w:rPr>
          <w:fldChar w:fldCharType="end"/>
        </w:r>
      </w:hyperlink>
    </w:p>
    <w:p w14:paraId="7EF16551" w14:textId="7C018E92" w:rsidR="007C02CE" w:rsidRDefault="007C02CE">
      <w:pPr>
        <w:pStyle w:val="Tabledesillustrations"/>
        <w:rPr>
          <w:rFonts w:asciiTheme="minorHAnsi" w:eastAsiaTheme="minorEastAsia" w:hAnsiTheme="minorHAnsi"/>
          <w:noProof/>
          <w:kern w:val="2"/>
          <w:sz w:val="22"/>
          <w:lang w:eastAsia="fr-CA"/>
          <w14:ligatures w14:val="standardContextual"/>
        </w:rPr>
      </w:pPr>
      <w:hyperlink w:anchor="_Toc189565109" w:history="1">
        <w:r w:rsidRPr="0073282F">
          <w:rPr>
            <w:rStyle w:val="Lienhypertexte"/>
            <w:noProof/>
          </w:rPr>
          <w:t>Annexe 4 - Définitions</w:t>
        </w:r>
        <w:r>
          <w:rPr>
            <w:noProof/>
            <w:webHidden/>
          </w:rPr>
          <w:tab/>
        </w:r>
        <w:r>
          <w:rPr>
            <w:noProof/>
            <w:webHidden/>
          </w:rPr>
          <w:fldChar w:fldCharType="begin"/>
        </w:r>
        <w:r>
          <w:rPr>
            <w:noProof/>
            <w:webHidden/>
          </w:rPr>
          <w:instrText xml:space="preserve"> PAGEREF _Toc189565109 \h </w:instrText>
        </w:r>
        <w:r>
          <w:rPr>
            <w:noProof/>
            <w:webHidden/>
          </w:rPr>
        </w:r>
        <w:r>
          <w:rPr>
            <w:noProof/>
            <w:webHidden/>
          </w:rPr>
          <w:fldChar w:fldCharType="separate"/>
        </w:r>
        <w:r>
          <w:rPr>
            <w:noProof/>
            <w:webHidden/>
          </w:rPr>
          <w:t>43</w:t>
        </w:r>
        <w:r>
          <w:rPr>
            <w:noProof/>
            <w:webHidden/>
          </w:rPr>
          <w:fldChar w:fldCharType="end"/>
        </w:r>
      </w:hyperlink>
    </w:p>
    <w:p w14:paraId="2D68CE1E" w14:textId="0DC8C07A" w:rsidR="004F1D6B" w:rsidRDefault="00BA65CF" w:rsidP="00520515">
      <w:r>
        <w:fldChar w:fldCharType="end"/>
      </w:r>
    </w:p>
    <w:p w14:paraId="28B83362" w14:textId="53A69324" w:rsidR="003331D6" w:rsidRDefault="003331D6">
      <w:pPr>
        <w:spacing w:before="0" w:after="0"/>
        <w:jc w:val="left"/>
      </w:pPr>
      <w:r>
        <w:br w:type="page"/>
      </w:r>
    </w:p>
    <w:p w14:paraId="39C86907" w14:textId="77777777" w:rsidR="00B113A1" w:rsidRPr="005D1EE1" w:rsidRDefault="00B113A1" w:rsidP="00474499">
      <w:pPr>
        <w:pStyle w:val="Textevertgras"/>
      </w:pPr>
      <w:bookmarkStart w:id="8" w:name="_Hlk129336040"/>
      <w:bookmarkStart w:id="9" w:name="_Hlk153795761"/>
      <w:r w:rsidRPr="005D1EE1">
        <w:lastRenderedPageBreak/>
        <w:t xml:space="preserve">Instructions portant sur l’affichage et le retrait des textes masqués </w:t>
      </w:r>
    </w:p>
    <w:p w14:paraId="58720F80" w14:textId="1D7707A9" w:rsidR="00B113A1" w:rsidRPr="005D1EE1" w:rsidRDefault="00B113A1" w:rsidP="00474499">
      <w:pPr>
        <w:pStyle w:val="Textevert"/>
      </w:pPr>
      <w:r w:rsidRPr="005D1EE1">
        <w:t xml:space="preserve">Pour afficher les instructions adressées au </w:t>
      </w:r>
      <w:r w:rsidR="009409F0" w:rsidRPr="005D1EE1">
        <w:t xml:space="preserve">concepteur </w:t>
      </w:r>
      <w:r w:rsidRPr="005D1EE1">
        <w:t xml:space="preserve">sous le format de textes masqués (texte de couleur bleue </w:t>
      </w:r>
      <w:r w:rsidR="006E4458">
        <w:t xml:space="preserve">ou rouge </w:t>
      </w:r>
      <w:r w:rsidRPr="005D1EE1">
        <w:t xml:space="preserve">sur fond gris), </w:t>
      </w:r>
      <w:bookmarkStart w:id="10" w:name="_Hlk178323301"/>
      <w:r w:rsidRPr="005D1EE1">
        <w:t xml:space="preserve">l’option </w:t>
      </w:r>
      <w:r w:rsidRPr="00F16FD6">
        <w:rPr>
          <w:i/>
          <w:iCs/>
        </w:rPr>
        <w:t>Texte masqué</w:t>
      </w:r>
      <w:r w:rsidRPr="005D1EE1">
        <w:t xml:space="preserve"> dans le menu </w:t>
      </w:r>
      <w:r w:rsidRPr="00F16FD6">
        <w:rPr>
          <w:i/>
          <w:iCs/>
        </w:rPr>
        <w:t>Fichier/Options/Affichage/Toujours afficher ces marques de mise en forme à l’écran</w:t>
      </w:r>
      <w:r w:rsidRPr="005D1EE1">
        <w:t xml:space="preserve"> doit être activée</w:t>
      </w:r>
      <w:bookmarkEnd w:id="10"/>
      <w:r w:rsidRPr="005D1EE1">
        <w:t>.</w:t>
      </w:r>
    </w:p>
    <w:p w14:paraId="2AC99929" w14:textId="02DED66B" w:rsidR="00B113A1" w:rsidRPr="005D1EE1" w:rsidRDefault="00B113A1" w:rsidP="00474499">
      <w:pPr>
        <w:pStyle w:val="Textevert"/>
      </w:pPr>
      <w:r w:rsidRPr="005D1EE1">
        <w:t xml:space="preserve">Pour imprimer la version définitive du devis, l’option </w:t>
      </w:r>
      <w:r w:rsidRPr="00F16FD6">
        <w:rPr>
          <w:i/>
          <w:iCs/>
        </w:rPr>
        <w:t>Imprimer le texte masqué</w:t>
      </w:r>
      <w:r w:rsidRPr="005D1EE1">
        <w:t xml:space="preserve"> dans le menu </w:t>
      </w:r>
      <w:r w:rsidRPr="00F16FD6">
        <w:rPr>
          <w:i/>
          <w:iCs/>
        </w:rPr>
        <w:t>Fichier/Options/Affichage/Options d’impression</w:t>
      </w:r>
      <w:r w:rsidRPr="005D1EE1">
        <w:t xml:space="preserve"> doit être désactivée. </w:t>
      </w:r>
    </w:p>
    <w:p w14:paraId="22D37ED7" w14:textId="3F9448F7" w:rsidR="006E4458" w:rsidRPr="005D1EE1" w:rsidRDefault="00B113A1" w:rsidP="00474499">
      <w:pPr>
        <w:pStyle w:val="Textevert"/>
      </w:pPr>
      <w:r w:rsidRPr="005D1EE1">
        <w:t xml:space="preserve">La présente zone de texte sur fond vert doit être effacée </w:t>
      </w:r>
      <w:r w:rsidRPr="00F16FD6">
        <w:rPr>
          <w:u w:val="single"/>
        </w:rPr>
        <w:t>manuellement</w:t>
      </w:r>
      <w:r w:rsidRPr="005D1EE1">
        <w:t xml:space="preserve"> avant l’impression de la version définitive.</w:t>
      </w:r>
      <w:bookmarkEnd w:id="8"/>
    </w:p>
    <w:p w14:paraId="7D4C06DB" w14:textId="08ED696D" w:rsidR="004276D4" w:rsidRPr="003A1AFB" w:rsidRDefault="002C266C" w:rsidP="00B228FE">
      <w:pPr>
        <w:pStyle w:val="Textemasqugras"/>
      </w:pPr>
      <w:bookmarkStart w:id="11" w:name="_Hlk153795876"/>
      <w:bookmarkEnd w:id="9"/>
      <w:r w:rsidRPr="005D1EE1">
        <w:t xml:space="preserve">Informations générales </w:t>
      </w:r>
      <w:r w:rsidR="004276D4" w:rsidRPr="005D1EE1">
        <w:t>adressée</w:t>
      </w:r>
      <w:r w:rsidRPr="005D1EE1">
        <w:t>s</w:t>
      </w:r>
      <w:r w:rsidR="004276D4" w:rsidRPr="005D1EE1">
        <w:t xml:space="preserve"> au </w:t>
      </w:r>
      <w:r w:rsidRPr="005D1EE1">
        <w:t>concepteur</w:t>
      </w:r>
      <w:r w:rsidR="004276D4" w:rsidRPr="003A1AFB">
        <w:t xml:space="preserve"> </w:t>
      </w:r>
    </w:p>
    <w:p w14:paraId="0FEA1ED3" w14:textId="769B2813" w:rsidR="003331D6" w:rsidRDefault="004276D4" w:rsidP="009D53F2">
      <w:pPr>
        <w:pStyle w:val="Textemasqublue"/>
      </w:pPr>
      <w:r w:rsidRPr="003A1AFB">
        <w:t xml:space="preserve">Ce devis type doit être utilisé </w:t>
      </w:r>
      <w:r w:rsidR="002C266C" w:rsidRPr="003A1AFB">
        <w:t xml:space="preserve">pour la réalisation de travaux de </w:t>
      </w:r>
      <w:r w:rsidR="004262CB">
        <w:t>gestion environnementale</w:t>
      </w:r>
      <w:r w:rsidR="00027444">
        <w:t>,</w:t>
      </w:r>
      <w:r w:rsidR="004262CB">
        <w:t xml:space="preserve"> de </w:t>
      </w:r>
      <w:r w:rsidR="008E5252">
        <w:t xml:space="preserve">matériaux d’excavation, de matériaux de démolition, de matières dangereuses et </w:t>
      </w:r>
      <w:r w:rsidR="00632C81">
        <w:t>d’</w:t>
      </w:r>
      <w:r w:rsidR="004262CB">
        <w:t>eau</w:t>
      </w:r>
      <w:r w:rsidR="00574C92">
        <w:t>x</w:t>
      </w:r>
      <w:r w:rsidR="004262CB">
        <w:t xml:space="preserve"> </w:t>
      </w:r>
      <w:r w:rsidR="00574C92">
        <w:t>d’excavation</w:t>
      </w:r>
      <w:r w:rsidR="002C266C" w:rsidRPr="003A1AFB">
        <w:t>. Il constitue un aide-mémoire pour le concepteur.</w:t>
      </w:r>
      <w:r w:rsidR="00771DD8">
        <w:t xml:space="preserve"> </w:t>
      </w:r>
    </w:p>
    <w:p w14:paraId="6E328E23" w14:textId="74FB0DBD" w:rsidR="00B91C95" w:rsidRDefault="00B91C95" w:rsidP="009D53F2">
      <w:pPr>
        <w:pStyle w:val="Textemasqublue"/>
      </w:pPr>
      <w:r>
        <w:t>Le présent devis n’est pas applicable à une réhabilitation environnementale réalisée en vertu de la section</w:t>
      </w:r>
      <w:r w:rsidR="00027444">
        <w:t> </w:t>
      </w:r>
      <w:r>
        <w:t xml:space="preserve">IV « Protection et réhabilitation des terrains » de la LQE. Dans ce cas, le concepteur doit rédiger un devis spécifique </w:t>
      </w:r>
      <w:r w:rsidR="001141DA">
        <w:t>contenant</w:t>
      </w:r>
      <w:r>
        <w:t xml:space="preserve"> les exigences du plan de réhabilitation approuvé par le MELCCFP.</w:t>
      </w:r>
    </w:p>
    <w:p w14:paraId="2561FC5F" w14:textId="2829F137" w:rsidR="00D12227" w:rsidRPr="005B4F48" w:rsidRDefault="00D12227" w:rsidP="005B4F48">
      <w:pPr>
        <w:pStyle w:val="Textemasqublue"/>
      </w:pPr>
      <w:r w:rsidRPr="005B4F48">
        <w:t xml:space="preserve">Ce devis </w:t>
      </w:r>
      <w:r w:rsidR="00574C92" w:rsidRPr="005B4F48">
        <w:t xml:space="preserve">type </w:t>
      </w:r>
      <w:r w:rsidRPr="005B4F48">
        <w:t xml:space="preserve">n’est pas applicable lorsque </w:t>
      </w:r>
      <w:bookmarkStart w:id="12" w:name="_Hlk177726919"/>
      <w:r w:rsidRPr="005B4F48">
        <w:t xml:space="preserve">les </w:t>
      </w:r>
      <w:r w:rsidRPr="00085957">
        <w:t xml:space="preserve">matériaux ou les sols contiennent de l’amiante </w:t>
      </w:r>
      <w:r w:rsidR="0009398B" w:rsidRPr="00085957">
        <w:t xml:space="preserve">au sens du CSTC, c’est-à-dire </w:t>
      </w:r>
      <w:r w:rsidR="00876FE3">
        <w:t>à</w:t>
      </w:r>
      <w:r w:rsidRPr="00085957">
        <w:t xml:space="preserve"> </w:t>
      </w:r>
      <w:r w:rsidR="00876FE3">
        <w:t xml:space="preserve">une </w:t>
      </w:r>
      <w:r w:rsidRPr="00085957">
        <w:t>concentration</w:t>
      </w:r>
      <w:r w:rsidR="00876FE3">
        <w:t xml:space="preserve"> de</w:t>
      </w:r>
      <w:r w:rsidRPr="00085957">
        <w:t xml:space="preserve"> ≥ 0,1 % par volume </w:t>
      </w:r>
      <w:r w:rsidR="00884DA0" w:rsidRPr="00085957">
        <w:t>ou de 5</w:t>
      </w:r>
      <w:r w:rsidR="00876FE3">
        <w:t> </w:t>
      </w:r>
      <w:r w:rsidR="00884DA0" w:rsidRPr="00085957">
        <w:t xml:space="preserve">fibres </w:t>
      </w:r>
      <w:r w:rsidR="00085C96">
        <w:t xml:space="preserve">d’amiante </w:t>
      </w:r>
      <w:r w:rsidR="00884DA0" w:rsidRPr="00085957">
        <w:t>ou plus dans l’échantillon</w:t>
      </w:r>
      <w:r w:rsidRPr="00085957">
        <w:t>.</w:t>
      </w:r>
      <w:bookmarkEnd w:id="12"/>
      <w:r w:rsidR="00807A31" w:rsidRPr="00085957">
        <w:t xml:space="preserve"> Un article est cependant prévu pour les sols contenant de l’amiante à un niveau de trace (&lt; 0,1 % ou 4</w:t>
      </w:r>
      <w:r w:rsidR="00DC0489">
        <w:t> </w:t>
      </w:r>
      <w:r w:rsidR="00807A31" w:rsidRPr="00085957">
        <w:t xml:space="preserve">fibres </w:t>
      </w:r>
      <w:r w:rsidR="00085C96">
        <w:t xml:space="preserve">d’amiante </w:t>
      </w:r>
      <w:r w:rsidR="00807A31" w:rsidRPr="00085957">
        <w:t>ou moins)</w:t>
      </w:r>
      <w:r w:rsidR="00DC0489">
        <w:t>,</w:t>
      </w:r>
      <w:r w:rsidR="00807A31" w:rsidRPr="00085957">
        <w:t xml:space="preserve"> car des restrictions </w:t>
      </w:r>
      <w:r w:rsidR="008E5252" w:rsidRPr="00085957">
        <w:t>environnementales sont applicables à</w:t>
      </w:r>
      <w:r w:rsidR="00807A31" w:rsidRPr="00085957">
        <w:t xml:space="preserve"> leur gestion.</w:t>
      </w:r>
    </w:p>
    <w:p w14:paraId="26689B0B" w14:textId="074E4CE3" w:rsidR="00474499" w:rsidRPr="003A1AFB" w:rsidRDefault="00750977" w:rsidP="00750977">
      <w:pPr>
        <w:pStyle w:val="Textemasqublue"/>
      </w:pPr>
      <w:r>
        <w:t xml:space="preserve">Le concepteur doit adapter le contenu du </w:t>
      </w:r>
      <w:r w:rsidR="003331D6">
        <w:t xml:space="preserve">devis </w:t>
      </w:r>
      <w:r w:rsidR="004276D4" w:rsidRPr="003A1AFB">
        <w:t xml:space="preserve">au contexte des travaux. </w:t>
      </w:r>
      <w:r>
        <w:t>Ainsi, les</w:t>
      </w:r>
      <w:r w:rsidR="004276D4" w:rsidRPr="003A1AFB">
        <w:t xml:space="preserve"> textes proposés doivent être modifiés</w:t>
      </w:r>
      <w:r>
        <w:t>,</w:t>
      </w:r>
      <w:r w:rsidR="004276D4" w:rsidRPr="003A1AFB">
        <w:t xml:space="preserve"> retirés </w:t>
      </w:r>
      <w:r>
        <w:t>ou complétés</w:t>
      </w:r>
      <w:r w:rsidR="004276D4" w:rsidRPr="003A1AFB">
        <w:t xml:space="preserve">. </w:t>
      </w:r>
    </w:p>
    <w:p w14:paraId="1012F9BF" w14:textId="6F216DE7" w:rsidR="004276D4" w:rsidRPr="003A1AFB" w:rsidRDefault="004276D4" w:rsidP="00B228FE">
      <w:pPr>
        <w:pStyle w:val="Textemasqugras"/>
      </w:pPr>
      <w:r w:rsidRPr="00596D8A">
        <w:t>Signification des différents types de texte</w:t>
      </w:r>
      <w:r w:rsidR="00A75EBE">
        <w:t>s</w:t>
      </w:r>
      <w:r w:rsidRPr="003A1AFB">
        <w:t> </w:t>
      </w:r>
      <w:r w:rsidRPr="00596D8A">
        <w:t>:</w:t>
      </w:r>
      <w:r w:rsidRPr="003A1AFB">
        <w:t xml:space="preserve"> </w:t>
      </w:r>
    </w:p>
    <w:p w14:paraId="4303DD71" w14:textId="5DA55F0D" w:rsidR="004276D4" w:rsidRPr="007354C4" w:rsidRDefault="00B11216" w:rsidP="00482A41">
      <w:pPr>
        <w:pStyle w:val="Textemasqupuce"/>
      </w:pPr>
      <w:r w:rsidRPr="007354C4">
        <w:t>l</w:t>
      </w:r>
      <w:r w:rsidR="004276D4" w:rsidRPr="007354C4">
        <w:t xml:space="preserve">es zones de texte bleu </w:t>
      </w:r>
      <w:r w:rsidR="00447ED2" w:rsidRPr="007354C4">
        <w:t xml:space="preserve">ou </w:t>
      </w:r>
      <w:r w:rsidR="00447ED2" w:rsidRPr="00D31909">
        <w:rPr>
          <w:color w:val="C00000"/>
        </w:rPr>
        <w:t>rouge</w:t>
      </w:r>
      <w:r w:rsidR="00447ED2" w:rsidRPr="007354C4">
        <w:t xml:space="preserve"> </w:t>
      </w:r>
      <w:r w:rsidR="004276D4" w:rsidRPr="007354C4">
        <w:t>sur fond gris</w:t>
      </w:r>
      <w:r w:rsidR="003331D6" w:rsidRPr="007354C4">
        <w:t>é</w:t>
      </w:r>
      <w:r w:rsidR="009A6B21" w:rsidRPr="007354C4">
        <w:t xml:space="preserve"> constituent</w:t>
      </w:r>
      <w:r w:rsidR="004276D4" w:rsidRPr="007354C4">
        <w:t xml:space="preserve"> des </w:t>
      </w:r>
      <w:r w:rsidR="00447ED2" w:rsidRPr="007354C4">
        <w:t xml:space="preserve">instructions </w:t>
      </w:r>
      <w:r w:rsidR="004276D4" w:rsidRPr="007354C4">
        <w:t>à l’</w:t>
      </w:r>
      <w:r w:rsidR="00E45F8A" w:rsidRPr="007354C4">
        <w:t>at</w:t>
      </w:r>
      <w:r w:rsidR="009A6B21" w:rsidRPr="007354C4">
        <w:t>tention</w:t>
      </w:r>
      <w:r w:rsidR="004276D4" w:rsidRPr="007354C4">
        <w:t xml:space="preserve"> du </w:t>
      </w:r>
      <w:r w:rsidR="00447ED2" w:rsidRPr="007354C4">
        <w:t>concepteur</w:t>
      </w:r>
      <w:r w:rsidR="004276D4" w:rsidRPr="007354C4">
        <w:t xml:space="preserve"> et ne doivent pas apparaître </w:t>
      </w:r>
      <w:r w:rsidR="00A70D12" w:rsidRPr="007354C4">
        <w:t>au</w:t>
      </w:r>
      <w:r w:rsidR="004276D4" w:rsidRPr="007354C4">
        <w:t xml:space="preserve"> devis </w:t>
      </w:r>
      <w:r w:rsidR="00447ED2" w:rsidRPr="007354C4">
        <w:t>définitif</w:t>
      </w:r>
      <w:r w:rsidR="00025D8E" w:rsidRPr="007354C4">
        <w:t>;</w:t>
      </w:r>
    </w:p>
    <w:p w14:paraId="3D524D43" w14:textId="2082FBF6" w:rsidR="00EF2B52" w:rsidRPr="007354C4" w:rsidRDefault="00B11216" w:rsidP="00482A41">
      <w:pPr>
        <w:pStyle w:val="Textemasqupuce"/>
      </w:pPr>
      <w:r w:rsidRPr="007354C4">
        <w:t>l</w:t>
      </w:r>
      <w:r w:rsidR="004276D4" w:rsidRPr="007354C4">
        <w:t xml:space="preserve">es champs surlignés en </w:t>
      </w:r>
      <w:r w:rsidR="004276D4" w:rsidRPr="007354C4">
        <w:rPr>
          <w:highlight w:val="yellow"/>
        </w:rPr>
        <w:t>jaune</w:t>
      </w:r>
      <w:r w:rsidR="004276D4" w:rsidRPr="007354C4">
        <w:t xml:space="preserve"> peuvent être modifiés selon les particularités du contrat</w:t>
      </w:r>
      <w:bookmarkStart w:id="13" w:name="_Hlk150420958"/>
      <w:r w:rsidR="0051738D" w:rsidRPr="007354C4">
        <w:t>;</w:t>
      </w:r>
    </w:p>
    <w:p w14:paraId="4A778A86" w14:textId="3E4F5A78" w:rsidR="003331D6" w:rsidRPr="0051738D" w:rsidRDefault="003331D6" w:rsidP="00260B0C">
      <w:pPr>
        <w:pStyle w:val="Textemasqumodifications"/>
        <w:numPr>
          <w:ilvl w:val="0"/>
          <w:numId w:val="131"/>
        </w:numPr>
        <w:rPr>
          <w:color w:val="auto"/>
        </w:rPr>
      </w:pPr>
      <w:r w:rsidRPr="00260B0C">
        <w:t>les zones de texte bleu sur fond orangé sont utilisées pour indiquer les modifications significatives par rapport à la version antérieure de ce devis type</w:t>
      </w:r>
      <w:r w:rsidR="0051738D" w:rsidRPr="00260B0C">
        <w:t xml:space="preserve"> et</w:t>
      </w:r>
      <w:r w:rsidRPr="00260B0C">
        <w:t xml:space="preserve"> ne doivent pas apparaître au devis définitif</w:t>
      </w:r>
      <w:r w:rsidRPr="0051738D">
        <w:t>.</w:t>
      </w:r>
      <w:bookmarkEnd w:id="13"/>
    </w:p>
    <w:p w14:paraId="739C8795" w14:textId="62A26D04" w:rsidR="003A1AFB" w:rsidRPr="007354C4" w:rsidRDefault="003A1AFB" w:rsidP="007354C4">
      <w:pPr>
        <w:pStyle w:val="Textemasqurouge"/>
      </w:pPr>
      <w:bookmarkStart w:id="14" w:name="_Hlk126843619"/>
      <w:r w:rsidRPr="007354C4">
        <w:t>Le texte en rouge vise à guider le concepteur dans la création des articles à prévoir au bordereau de soumission.</w:t>
      </w:r>
    </w:p>
    <w:p w14:paraId="570A566A" w14:textId="478A2FEC" w:rsidR="003A1AFB" w:rsidRPr="003A1AFB" w:rsidRDefault="003A1AFB" w:rsidP="00E12E88">
      <w:pPr>
        <w:pStyle w:val="Textemasqurouge"/>
      </w:pPr>
      <w:r w:rsidRPr="003A1AFB">
        <w:t>Les codes d’ouvrage</w:t>
      </w:r>
      <w:r w:rsidR="00270BE0">
        <w:t>s</w:t>
      </w:r>
      <w:r w:rsidRPr="003A1AFB">
        <w:t xml:space="preserve">, correspondant aux modes de paiement prescrits dans ce devis type et dans le </w:t>
      </w:r>
      <w:r w:rsidR="00D27F20" w:rsidRPr="00AB7752">
        <w:rPr>
          <w:rStyle w:val="ParagrapheCar"/>
          <w:i/>
          <w:iCs/>
          <w:szCs w:val="22"/>
        </w:rPr>
        <w:t>Cahier des charges et devis généraux – Infrastructures routières – Construction et réparation</w:t>
      </w:r>
      <w:r w:rsidR="00D27F20" w:rsidRPr="00E652B7">
        <w:rPr>
          <w:rStyle w:val="ParagrapheCar"/>
          <w:szCs w:val="22"/>
        </w:rPr>
        <w:t xml:space="preserve"> (</w:t>
      </w:r>
      <w:r w:rsidRPr="003A1AFB">
        <w:t>CCDG</w:t>
      </w:r>
      <w:r w:rsidR="00D27F20">
        <w:t xml:space="preserve">) </w:t>
      </w:r>
      <w:r w:rsidR="00D27F20" w:rsidRPr="00E652B7">
        <w:rPr>
          <w:rStyle w:val="ParagrapheCar"/>
          <w:szCs w:val="22"/>
        </w:rPr>
        <w:t xml:space="preserve">du </w:t>
      </w:r>
      <w:r w:rsidR="00D27F20">
        <w:rPr>
          <w:rStyle w:val="ParagrapheCar"/>
          <w:szCs w:val="22"/>
        </w:rPr>
        <w:t>m</w:t>
      </w:r>
      <w:r w:rsidR="00D27F20" w:rsidRPr="00E652B7">
        <w:rPr>
          <w:rStyle w:val="ParagrapheCar"/>
          <w:szCs w:val="22"/>
        </w:rPr>
        <w:t>inistère des Transports et de la Mobilité durable</w:t>
      </w:r>
      <w:r w:rsidR="00D27F20" w:rsidRPr="00E652B7">
        <w:t xml:space="preserve"> </w:t>
      </w:r>
      <w:r w:rsidR="00D27F20">
        <w:t>(MTMD)</w:t>
      </w:r>
      <w:r w:rsidR="00610AF5">
        <w:t>,</w:t>
      </w:r>
      <w:r w:rsidRPr="003A1AFB">
        <w:t xml:space="preserve"> sont présents dans le système Bordereau</w:t>
      </w:r>
      <w:r w:rsidR="00D27F20">
        <w:t>x</w:t>
      </w:r>
      <w:r w:rsidRPr="003A1AFB">
        <w:t xml:space="preserve"> et demande</w:t>
      </w:r>
      <w:r w:rsidR="00D27F20">
        <w:t>s</w:t>
      </w:r>
      <w:r w:rsidRPr="003A1AFB">
        <w:t xml:space="preserve"> de paiement (BDP).</w:t>
      </w:r>
    </w:p>
    <w:p w14:paraId="65ED97B4" w14:textId="152C6D31" w:rsidR="0051738D" w:rsidRDefault="003A1AFB" w:rsidP="00E12E88">
      <w:pPr>
        <w:pStyle w:val="Textemasqurouge"/>
      </w:pPr>
      <w:r w:rsidRPr="003A1AFB">
        <w:t>Les articles relatifs aux pénalités</w:t>
      </w:r>
      <w:r w:rsidR="00D27F20">
        <w:t xml:space="preserve"> et</w:t>
      </w:r>
      <w:r w:rsidR="00610AF5">
        <w:t xml:space="preserve"> aux</w:t>
      </w:r>
      <w:r w:rsidRPr="003A1AFB">
        <w:t xml:space="preserve"> ajustements sont présentés en lien avec des articles inscrits au bordereau et ils ne sont pas à prévoir au bordereau de soumission.</w:t>
      </w:r>
    </w:p>
    <w:p w14:paraId="65E4C8E3" w14:textId="6C178952" w:rsidR="00AA0817" w:rsidRPr="00ED594E" w:rsidRDefault="00AA0817" w:rsidP="009D53F2">
      <w:pPr>
        <w:pStyle w:val="Textemasqublue"/>
      </w:pPr>
      <w:bookmarkStart w:id="15" w:name="_Hlk135990579"/>
      <w:bookmarkEnd w:id="14"/>
      <w:r w:rsidRPr="008E665B">
        <w:t xml:space="preserve">Toute question relative </w:t>
      </w:r>
      <w:r w:rsidR="009C362D">
        <w:t>à ce</w:t>
      </w:r>
      <w:r w:rsidRPr="008E665B">
        <w:t xml:space="preserve"> devis type doit être </w:t>
      </w:r>
      <w:r w:rsidR="006C4413">
        <w:t>transmise</w:t>
      </w:r>
      <w:r w:rsidRPr="008E665B">
        <w:t xml:space="preserve"> à la </w:t>
      </w:r>
      <w:r w:rsidRPr="00ED594E">
        <w:t xml:space="preserve">Direction </w:t>
      </w:r>
      <w:r w:rsidR="00ED594E" w:rsidRPr="00ED594E">
        <w:t>de l’environnement</w:t>
      </w:r>
      <w:r w:rsidR="0001091A">
        <w:t xml:space="preserve"> du</w:t>
      </w:r>
      <w:r w:rsidR="00ED594E" w:rsidRPr="00ED594E">
        <w:t xml:space="preserve"> </w:t>
      </w:r>
      <w:r w:rsidR="0051147A">
        <w:t>MTMD</w:t>
      </w:r>
      <w:r w:rsidR="00ED594E">
        <w:t>.</w:t>
      </w:r>
    </w:p>
    <w:bookmarkEnd w:id="15"/>
    <w:p w14:paraId="075A009C" w14:textId="08D2DF75" w:rsidR="0051147A" w:rsidRDefault="00750977" w:rsidP="0051147A">
      <w:pPr>
        <w:pStyle w:val="Textemasqublue"/>
      </w:pPr>
      <w:r>
        <w:t>Toutes les</w:t>
      </w:r>
      <w:r w:rsidRPr="00AA0817">
        <w:t xml:space="preserve"> </w:t>
      </w:r>
      <w:r w:rsidR="0051147A" w:rsidRPr="00AA0817">
        <w:t xml:space="preserve">références doivent être validées par le </w:t>
      </w:r>
      <w:r w:rsidR="0051147A">
        <w:t>concepteur</w:t>
      </w:r>
      <w:r w:rsidR="0051147A" w:rsidRPr="00AA0817">
        <w:t>.</w:t>
      </w:r>
    </w:p>
    <w:p w14:paraId="09F6E7C2" w14:textId="5DFBED6C" w:rsidR="00D27F20" w:rsidRDefault="0051147A" w:rsidP="00961EE4">
      <w:pPr>
        <w:pStyle w:val="Textemasqumodifications"/>
      </w:pPr>
      <w:r>
        <w:t xml:space="preserve">L’article « Numéro de dossier » a été </w:t>
      </w:r>
      <w:r w:rsidR="008C54AA">
        <w:t>retiré</w:t>
      </w:r>
      <w:r>
        <w:t>.</w:t>
      </w:r>
    </w:p>
    <w:p w14:paraId="12E81218" w14:textId="2076FB41" w:rsidR="00AD1579" w:rsidRPr="00E61CEE" w:rsidRDefault="00AD1579" w:rsidP="00C0372A">
      <w:pPr>
        <w:pStyle w:val="Titre1"/>
      </w:pPr>
      <w:bookmarkStart w:id="16" w:name="_Toc42869790"/>
      <w:bookmarkStart w:id="17" w:name="_Toc130896337"/>
      <w:bookmarkStart w:id="18" w:name="_Toc123921402"/>
      <w:bookmarkStart w:id="19" w:name="_Toc124170405"/>
      <w:bookmarkStart w:id="20" w:name="_Toc189565042"/>
      <w:bookmarkEnd w:id="11"/>
      <w:r w:rsidRPr="00FD7D18">
        <w:lastRenderedPageBreak/>
        <w:t>Généralités</w:t>
      </w:r>
      <w:bookmarkEnd w:id="16"/>
      <w:bookmarkEnd w:id="17"/>
      <w:bookmarkEnd w:id="18"/>
      <w:bookmarkEnd w:id="19"/>
      <w:bookmarkEnd w:id="20"/>
    </w:p>
    <w:p w14:paraId="49796865" w14:textId="24D031F6" w:rsidR="00F81ACB" w:rsidRDefault="00F81ACB" w:rsidP="00961EE4">
      <w:pPr>
        <w:pStyle w:val="Textemasqumodifications"/>
      </w:pPr>
      <w:r>
        <w:t xml:space="preserve">Le titre et le contenu de cet article ont été </w:t>
      </w:r>
      <w:r w:rsidR="00132F26">
        <w:t>révisés</w:t>
      </w:r>
      <w:r>
        <w:t>.</w:t>
      </w:r>
    </w:p>
    <w:p w14:paraId="4165E677" w14:textId="7B49F84D" w:rsidR="00970A1F" w:rsidRDefault="00E33F82" w:rsidP="00E45F8A">
      <w:pPr>
        <w:pStyle w:val="Paragraphe"/>
      </w:pPr>
      <w:r w:rsidRPr="00110187">
        <w:t>Ce devis complète,</w:t>
      </w:r>
      <w:r w:rsidR="00280955" w:rsidRPr="00110187">
        <w:t xml:space="preserve"> </w:t>
      </w:r>
      <w:r w:rsidRPr="00110187">
        <w:t xml:space="preserve">par son contenu, </w:t>
      </w:r>
      <w:bookmarkStart w:id="21" w:name="_Hlk90886827"/>
      <w:r w:rsidRPr="00110187">
        <w:t xml:space="preserve">le </w:t>
      </w:r>
      <w:bookmarkStart w:id="22" w:name="_Hlk90886992"/>
      <w:r w:rsidRPr="00085957">
        <w:rPr>
          <w:i/>
          <w:iCs/>
        </w:rPr>
        <w:t xml:space="preserve">Cahier des charges et devis généraux </w:t>
      </w:r>
      <w:bookmarkStart w:id="23" w:name="_Hlk188884117"/>
      <w:r w:rsidRPr="00085957">
        <w:rPr>
          <w:i/>
          <w:iCs/>
        </w:rPr>
        <w:t>–</w:t>
      </w:r>
      <w:bookmarkEnd w:id="23"/>
      <w:r w:rsidRPr="00085957">
        <w:rPr>
          <w:i/>
          <w:iCs/>
        </w:rPr>
        <w:t xml:space="preserve"> Infrastructures routières – Construction et réparation</w:t>
      </w:r>
      <w:r w:rsidRPr="00110187">
        <w:t xml:space="preserve"> </w:t>
      </w:r>
      <w:bookmarkEnd w:id="22"/>
      <w:r w:rsidRPr="00110187">
        <w:t>(CCDG</w:t>
      </w:r>
      <w:r w:rsidR="00E45F8A">
        <w:t xml:space="preserve"> </w:t>
      </w:r>
      <w:r w:rsidR="00EF59D9" w:rsidRPr="00EF59D9">
        <w:t>–</w:t>
      </w:r>
      <w:r w:rsidR="00E45F8A">
        <w:t xml:space="preserve"> </w:t>
      </w:r>
      <w:r w:rsidR="00E45F8A" w:rsidRPr="00E45F8A">
        <w:rPr>
          <w:highlight w:val="yellow"/>
        </w:rPr>
        <w:t>XXXX</w:t>
      </w:r>
      <w:r w:rsidR="00280955" w:rsidRPr="00110187">
        <w:t>)</w:t>
      </w:r>
      <w:bookmarkEnd w:id="21"/>
      <w:r w:rsidRPr="00110187">
        <w:t xml:space="preserve"> du </w:t>
      </w:r>
      <w:bookmarkStart w:id="24" w:name="_Hlk90886963"/>
      <w:r w:rsidRPr="00110187">
        <w:t xml:space="preserve">ministère des Transports et de la Mobilité durable </w:t>
      </w:r>
      <w:bookmarkEnd w:id="24"/>
      <w:r w:rsidRPr="00110187">
        <w:t>(MTMD</w:t>
      </w:r>
      <w:r w:rsidR="00280955" w:rsidRPr="00110187">
        <w:t>)</w:t>
      </w:r>
      <w:r w:rsidR="00D84C89" w:rsidRPr="00110187">
        <w:t>.</w:t>
      </w:r>
    </w:p>
    <w:p w14:paraId="136E3C68" w14:textId="17E4644C" w:rsidR="008E087B" w:rsidRDefault="00AE6EED" w:rsidP="004075C1">
      <w:pPr>
        <w:pStyle w:val="Titre2"/>
      </w:pPr>
      <w:bookmarkStart w:id="25" w:name="_Toc189565043"/>
      <w:r w:rsidRPr="00E36482">
        <w:t>Documents</w:t>
      </w:r>
      <w:r>
        <w:t xml:space="preserve"> de réference</w:t>
      </w:r>
      <w:bookmarkEnd w:id="25"/>
    </w:p>
    <w:p w14:paraId="4EAD0FD7" w14:textId="6F1A8A02" w:rsidR="00970A1F" w:rsidRPr="00F7777E" w:rsidRDefault="0050285B" w:rsidP="00961EE4">
      <w:pPr>
        <w:pStyle w:val="Textemasqumodifications"/>
      </w:pPr>
      <w:r>
        <w:t>Nouvel article</w:t>
      </w:r>
      <w:r w:rsidR="00970A1F" w:rsidRPr="00F7777E">
        <w:t>.</w:t>
      </w:r>
    </w:p>
    <w:p w14:paraId="0E567BBE" w14:textId="056EA16F" w:rsidR="008E087B" w:rsidRDefault="001326DE" w:rsidP="008E087B">
      <w:pPr>
        <w:pStyle w:val="Paragraphe"/>
      </w:pPr>
      <w:r>
        <w:t>En plus du CCDG, l</w:t>
      </w:r>
      <w:r w:rsidR="008E087B" w:rsidRPr="008E087B">
        <w:t xml:space="preserve">'entrepreneur doit </w:t>
      </w:r>
      <w:r w:rsidR="00F56B7D">
        <w:t>réaliser</w:t>
      </w:r>
      <w:r w:rsidR="008E087B" w:rsidRPr="008E087B">
        <w:t xml:space="preserve"> les travaux en conformité avec </w:t>
      </w:r>
      <w:r w:rsidR="00D11B0F">
        <w:t>l</w:t>
      </w:r>
      <w:r w:rsidR="008E087B" w:rsidRPr="008E087B">
        <w:t>es documents suivants</w:t>
      </w:r>
      <w:r w:rsidR="00D11B0F">
        <w:t> </w:t>
      </w:r>
      <w:r w:rsidR="008E087B" w:rsidRPr="008E087B">
        <w:t>:</w:t>
      </w:r>
      <w:bookmarkStart w:id="26" w:name="_Hlk179882606"/>
    </w:p>
    <w:p w14:paraId="4AEBCFE1" w14:textId="20A50ECB" w:rsidR="0053098F" w:rsidRPr="00527CAC" w:rsidRDefault="0053098F" w:rsidP="00527CAC">
      <w:pPr>
        <w:pStyle w:val="Paragraphedeliste"/>
      </w:pPr>
      <w:r w:rsidRPr="005E4E3F">
        <w:rPr>
          <w:i/>
          <w:iCs/>
        </w:rPr>
        <w:t xml:space="preserve">Guide d’application </w:t>
      </w:r>
      <w:r w:rsidR="00EF59D9" w:rsidRPr="00EF59D9">
        <w:rPr>
          <w:i/>
          <w:iCs/>
        </w:rPr>
        <w:t>–</w:t>
      </w:r>
      <w:r w:rsidRPr="005E4E3F">
        <w:rPr>
          <w:i/>
          <w:iCs/>
        </w:rPr>
        <w:t xml:space="preserve"> Règlement concernant la traçabilité des sols contaminés excavés</w:t>
      </w:r>
      <w:r w:rsidRPr="00527CAC">
        <w:t xml:space="preserve"> (MELCCFP);</w:t>
      </w:r>
    </w:p>
    <w:p w14:paraId="5392D8CF" w14:textId="77354CF9" w:rsidR="0053098F" w:rsidRPr="00527CAC" w:rsidRDefault="0053098F" w:rsidP="00527CAC">
      <w:pPr>
        <w:pStyle w:val="Paragraphedeliste"/>
      </w:pPr>
      <w:r w:rsidRPr="005E4E3F">
        <w:rPr>
          <w:i/>
          <w:iCs/>
        </w:rPr>
        <w:t xml:space="preserve">Guide d’application </w:t>
      </w:r>
      <w:r w:rsidR="00EF59D9" w:rsidRPr="00EF59D9">
        <w:rPr>
          <w:i/>
          <w:iCs/>
        </w:rPr>
        <w:t>–</w:t>
      </w:r>
      <w:r w:rsidRPr="005E4E3F">
        <w:rPr>
          <w:i/>
          <w:iCs/>
        </w:rPr>
        <w:t xml:space="preserve"> Règlement concernant la valorisation de matières résiduelles</w:t>
      </w:r>
      <w:r w:rsidRPr="00527CAC">
        <w:t xml:space="preserve"> (MELCCFP);</w:t>
      </w:r>
    </w:p>
    <w:p w14:paraId="43945085" w14:textId="32633C83" w:rsidR="0053098F" w:rsidRPr="00527CAC" w:rsidRDefault="0053098F" w:rsidP="00527CAC">
      <w:pPr>
        <w:pStyle w:val="Paragraphedeliste"/>
      </w:pPr>
      <w:r w:rsidRPr="005E4E3F">
        <w:rPr>
          <w:i/>
          <w:iCs/>
        </w:rPr>
        <w:t>Guide d’échantillonnage à des fins d’analyses environnementales</w:t>
      </w:r>
      <w:r w:rsidRPr="00527CAC">
        <w:t xml:space="preserve"> (CEAEQ);</w:t>
      </w:r>
    </w:p>
    <w:p w14:paraId="2BE1D78F" w14:textId="77777777" w:rsidR="0053098F" w:rsidRPr="00527CAC" w:rsidRDefault="0053098F" w:rsidP="00527CAC">
      <w:pPr>
        <w:pStyle w:val="Paragraphedeliste"/>
      </w:pPr>
      <w:r w:rsidRPr="005E4E3F">
        <w:rPr>
          <w:i/>
          <w:iCs/>
        </w:rPr>
        <w:t>Guide d’intervention – Protection des sols et réhabilitation des terrains contaminés</w:t>
      </w:r>
      <w:r w:rsidRPr="00527CAC">
        <w:t xml:space="preserve"> et ses fiches techniques (MELCCFP); </w:t>
      </w:r>
    </w:p>
    <w:p w14:paraId="1217493E" w14:textId="77777777" w:rsidR="0053098F" w:rsidRPr="00527CAC" w:rsidRDefault="0053098F" w:rsidP="00527CAC">
      <w:pPr>
        <w:pStyle w:val="Paragraphedeliste"/>
      </w:pPr>
      <w:r w:rsidRPr="005E4E3F">
        <w:rPr>
          <w:i/>
          <w:iCs/>
        </w:rPr>
        <w:t>Guide de caractérisation des terrains</w:t>
      </w:r>
      <w:r w:rsidRPr="00527CAC">
        <w:t xml:space="preserve"> (MELCCFP); </w:t>
      </w:r>
    </w:p>
    <w:p w14:paraId="22617D28" w14:textId="52D6D462" w:rsidR="0053098F" w:rsidRPr="00527CAC" w:rsidRDefault="0053098F" w:rsidP="00527CAC">
      <w:pPr>
        <w:pStyle w:val="Paragraphedeliste"/>
      </w:pPr>
      <w:r w:rsidRPr="005E4E3F">
        <w:rPr>
          <w:i/>
          <w:iCs/>
        </w:rPr>
        <w:t xml:space="preserve">Guide de référence </w:t>
      </w:r>
      <w:r w:rsidR="002A3695" w:rsidRPr="002A3695">
        <w:rPr>
          <w:i/>
          <w:iCs/>
        </w:rPr>
        <w:t>–</w:t>
      </w:r>
      <w:r w:rsidRPr="005E4E3F">
        <w:rPr>
          <w:i/>
          <w:iCs/>
        </w:rPr>
        <w:t xml:space="preserve"> Règlement sur l’encadrement d’activités en fonction de leur impact sur l’environnement</w:t>
      </w:r>
      <w:r w:rsidRPr="00527CAC">
        <w:t xml:space="preserve"> (MELCCFP);</w:t>
      </w:r>
    </w:p>
    <w:p w14:paraId="110B32C3" w14:textId="5B48FDDC" w:rsidR="0053098F" w:rsidRPr="00527CAC" w:rsidRDefault="0053098F" w:rsidP="00527CAC">
      <w:pPr>
        <w:pStyle w:val="Paragraphedeliste"/>
      </w:pPr>
      <w:r w:rsidRPr="005E4E3F">
        <w:rPr>
          <w:i/>
          <w:iCs/>
        </w:rPr>
        <w:t>Guide explicatif sur les nouvelles dispositions réglementaires – Gestion sécuritaire de l’amiante : Prévenir l’exposition des travailleurs à l’amiante</w:t>
      </w:r>
      <w:r w:rsidRPr="00527CAC">
        <w:t xml:space="preserve"> </w:t>
      </w:r>
      <w:r w:rsidR="002A3695">
        <w:t>(</w:t>
      </w:r>
      <w:r w:rsidRPr="00527CAC">
        <w:t xml:space="preserve">Commission des normes, de l’équité, de la santé et de la sécurité du travail </w:t>
      </w:r>
      <w:r w:rsidR="002A3695">
        <w:t>(</w:t>
      </w:r>
      <w:r w:rsidRPr="00527CAC">
        <w:t>(CNESST)</w:t>
      </w:r>
      <w:r w:rsidR="002A3695">
        <w:t>)</w:t>
      </w:r>
      <w:r w:rsidRPr="00527CAC">
        <w:t>;</w:t>
      </w:r>
    </w:p>
    <w:p w14:paraId="75A72466" w14:textId="77777777" w:rsidR="0053098F" w:rsidRPr="00527CAC" w:rsidRDefault="0053098F" w:rsidP="00527CAC">
      <w:pPr>
        <w:pStyle w:val="Paragraphedeliste"/>
      </w:pPr>
      <w:r w:rsidRPr="005E4E3F">
        <w:rPr>
          <w:i/>
          <w:iCs/>
        </w:rPr>
        <w:t>Lignes directrices pour la valorisation des sols contaminés</w:t>
      </w:r>
      <w:r w:rsidRPr="00527CAC">
        <w:t xml:space="preserve"> (MELCCFP);</w:t>
      </w:r>
    </w:p>
    <w:p w14:paraId="4344F4F2" w14:textId="6A1DE5F2" w:rsidR="00E750A4" w:rsidRPr="00527CAC" w:rsidRDefault="00E750A4" w:rsidP="00527CAC">
      <w:pPr>
        <w:pStyle w:val="Paragraphedeliste"/>
      </w:pPr>
      <w:r w:rsidRPr="005E4E3F">
        <w:rPr>
          <w:i/>
          <w:iCs/>
        </w:rPr>
        <w:t>Lignes directrices relatives à la gestion du bois traité</w:t>
      </w:r>
      <w:r w:rsidRPr="00527CAC">
        <w:t xml:space="preserve"> (MELCCFP);</w:t>
      </w:r>
    </w:p>
    <w:p w14:paraId="282C5AC9" w14:textId="77777777" w:rsidR="0053098F" w:rsidRPr="00527CAC" w:rsidRDefault="0053098F" w:rsidP="00527CAC">
      <w:pPr>
        <w:pStyle w:val="Paragraphedeliste"/>
      </w:pPr>
      <w:r w:rsidRPr="005E4E3F">
        <w:rPr>
          <w:i/>
          <w:iCs/>
        </w:rPr>
        <w:t>Lignes directrices relatives à la valorisation de résidus de béton, de brique, d’enrobé bitumineux, du secteur de la pierre de taille et de la pierre concassée résiduelle</w:t>
      </w:r>
      <w:r w:rsidRPr="00527CAC">
        <w:t xml:space="preserve"> (MELCCFP);</w:t>
      </w:r>
    </w:p>
    <w:p w14:paraId="48A3A311" w14:textId="77777777" w:rsidR="0053098F" w:rsidRPr="00527CAC" w:rsidRDefault="0053098F" w:rsidP="00527CAC">
      <w:pPr>
        <w:pStyle w:val="Paragraphedeliste"/>
      </w:pPr>
      <w:r w:rsidRPr="00527CAC">
        <w:t>Loi sur la qualité de l’environnement (RLRQ, chapitre Q-2);</w:t>
      </w:r>
    </w:p>
    <w:p w14:paraId="48B3990B" w14:textId="1A4F7409" w:rsidR="0053098F" w:rsidRPr="00527CAC" w:rsidRDefault="0053098F" w:rsidP="00527CAC">
      <w:pPr>
        <w:pStyle w:val="Paragraphedeliste"/>
      </w:pPr>
      <w:r w:rsidRPr="00527CAC">
        <w:t>Règlement concernant la traçabilité des sols contaminés excavés (</w:t>
      </w:r>
      <w:r w:rsidR="00932EA6" w:rsidRPr="00527CAC">
        <w:t xml:space="preserve">RLRQ, chapitre </w:t>
      </w:r>
      <w:r w:rsidRPr="00527CAC">
        <w:t>Q-2, r. 47.01);</w:t>
      </w:r>
    </w:p>
    <w:p w14:paraId="2D031AFB" w14:textId="1B509383" w:rsidR="0053098F" w:rsidRPr="00527CAC" w:rsidRDefault="0053098F" w:rsidP="00527CAC">
      <w:pPr>
        <w:pStyle w:val="Paragraphedeliste"/>
      </w:pPr>
      <w:r w:rsidRPr="00527CAC">
        <w:t>Règlement concernant la valorisation de matières résiduelles (</w:t>
      </w:r>
      <w:r w:rsidR="00932EA6" w:rsidRPr="00527CAC">
        <w:t xml:space="preserve">RLRQ, chapitre </w:t>
      </w:r>
      <w:r w:rsidRPr="00527CAC">
        <w:t xml:space="preserve">Q-2, r. 49); </w:t>
      </w:r>
    </w:p>
    <w:p w14:paraId="6B2EDCCF" w14:textId="65CEF9C0" w:rsidR="0053098F" w:rsidRPr="00527CAC" w:rsidRDefault="0053098F" w:rsidP="00527CAC">
      <w:pPr>
        <w:pStyle w:val="Paragraphedeliste"/>
      </w:pPr>
      <w:r w:rsidRPr="00527CAC">
        <w:t xml:space="preserve">Règlement sur l’autorisation d’aliénation ou d’utilisation d’un lot sans l’autorisation de la </w:t>
      </w:r>
      <w:r w:rsidR="00E84DB7" w:rsidRPr="00527CAC">
        <w:t>CPTAQ</w:t>
      </w:r>
      <w:r w:rsidRPr="00527CAC">
        <w:t xml:space="preserve"> (</w:t>
      </w:r>
      <w:r w:rsidR="005143EA" w:rsidRPr="00527CAC">
        <w:t xml:space="preserve">RLRQ, chapitre </w:t>
      </w:r>
      <w:r w:rsidRPr="00527CAC">
        <w:t>P-41.1, r. 1.1);</w:t>
      </w:r>
    </w:p>
    <w:p w14:paraId="7FD9D1EE" w14:textId="1AD9BD55" w:rsidR="0053098F" w:rsidRPr="00527CAC" w:rsidRDefault="0053098F" w:rsidP="00527CAC">
      <w:pPr>
        <w:pStyle w:val="Paragraphedeliste"/>
      </w:pPr>
      <w:r w:rsidRPr="00527CAC">
        <w:t>Règlement sur l’encadrement d’activités en fonction de leur impact sur l’environnement (</w:t>
      </w:r>
      <w:r w:rsidR="00932EA6" w:rsidRPr="00527CAC">
        <w:t xml:space="preserve">RLRQ, chapitre </w:t>
      </w:r>
      <w:r w:rsidRPr="00527CAC">
        <w:t>Q-2, r. 17.1);</w:t>
      </w:r>
    </w:p>
    <w:p w14:paraId="6257847B" w14:textId="3BF020D1" w:rsidR="0053098F" w:rsidRPr="00527CAC" w:rsidRDefault="0053098F" w:rsidP="00527CAC">
      <w:pPr>
        <w:pStyle w:val="Paragraphedeliste"/>
      </w:pPr>
      <w:r w:rsidRPr="00527CAC">
        <w:t>Règlement sur l’enfouissement des sols contaminés (</w:t>
      </w:r>
      <w:r w:rsidR="00DE335B" w:rsidRPr="00527CAC">
        <w:t xml:space="preserve">RLRQ, chapitre </w:t>
      </w:r>
      <w:r w:rsidRPr="00527CAC">
        <w:t>Q-2, r. 18);</w:t>
      </w:r>
    </w:p>
    <w:p w14:paraId="5282479C" w14:textId="694DDF05" w:rsidR="0053098F" w:rsidRPr="00527CAC" w:rsidRDefault="0053098F" w:rsidP="00527CAC">
      <w:pPr>
        <w:pStyle w:val="Paragraphedeliste"/>
      </w:pPr>
      <w:r w:rsidRPr="00527CAC">
        <w:t>Règlement sur l’enfouissement et l’incinération de matières résiduelles (</w:t>
      </w:r>
      <w:r w:rsidR="00DE335B" w:rsidRPr="00527CAC">
        <w:t xml:space="preserve">RLRQ, chapitre </w:t>
      </w:r>
      <w:r w:rsidRPr="00527CAC">
        <w:t>Q-2, r. 19);</w:t>
      </w:r>
    </w:p>
    <w:p w14:paraId="6B021F36" w14:textId="0627BC42" w:rsidR="0053098F" w:rsidRPr="00527CAC" w:rsidRDefault="0053098F" w:rsidP="00527CAC">
      <w:pPr>
        <w:pStyle w:val="Paragraphedeliste"/>
      </w:pPr>
      <w:r w:rsidRPr="00527CAC">
        <w:t>Règlement sur la protection et la réhabilitation des terrains (</w:t>
      </w:r>
      <w:r w:rsidR="00DE335B" w:rsidRPr="00527CAC">
        <w:t xml:space="preserve">RLRQ, chapitre </w:t>
      </w:r>
      <w:r w:rsidRPr="00527CAC">
        <w:t>Q-2, r. 37);</w:t>
      </w:r>
    </w:p>
    <w:p w14:paraId="4B7437E7" w14:textId="36F8D02B" w:rsidR="0053098F" w:rsidRPr="00527CAC" w:rsidRDefault="0053098F" w:rsidP="00527CAC">
      <w:pPr>
        <w:pStyle w:val="Paragraphedeliste"/>
      </w:pPr>
      <w:r w:rsidRPr="00527CAC">
        <w:t>Règlement sur le stockage et les centres de transfert de sols contaminés (</w:t>
      </w:r>
      <w:r w:rsidR="00DE335B" w:rsidRPr="00527CAC">
        <w:t xml:space="preserve">RLRQ, chapitre </w:t>
      </w:r>
      <w:r w:rsidRPr="00527CAC">
        <w:t>Q-2, r. 46);</w:t>
      </w:r>
    </w:p>
    <w:p w14:paraId="4491784D" w14:textId="00AE20D7" w:rsidR="0053098F" w:rsidRPr="00527CAC" w:rsidRDefault="0053098F" w:rsidP="00527CAC">
      <w:pPr>
        <w:pStyle w:val="Paragraphedeliste"/>
      </w:pPr>
      <w:r w:rsidRPr="00527CAC">
        <w:t>Règlement sur les carrières et sablières (</w:t>
      </w:r>
      <w:r w:rsidR="00DE335B" w:rsidRPr="00527CAC">
        <w:t xml:space="preserve">RLRQ, chapitre </w:t>
      </w:r>
      <w:r w:rsidRPr="00527CAC">
        <w:t>Q-2, r. 7.1);</w:t>
      </w:r>
    </w:p>
    <w:p w14:paraId="1BC10495" w14:textId="611F1E70" w:rsidR="0053098F" w:rsidRPr="00527CAC" w:rsidRDefault="0053098F" w:rsidP="00527CAC">
      <w:pPr>
        <w:pStyle w:val="Paragraphedeliste"/>
      </w:pPr>
      <w:r w:rsidRPr="00527CAC">
        <w:lastRenderedPageBreak/>
        <w:t>Règlement sur les matières dangereuses (</w:t>
      </w:r>
      <w:r w:rsidR="00DE335B" w:rsidRPr="00527CAC">
        <w:t xml:space="preserve">RLRQ, chapitre </w:t>
      </w:r>
      <w:r w:rsidRPr="00527CAC">
        <w:t>Q-2, r. 32);</w:t>
      </w:r>
    </w:p>
    <w:p w14:paraId="41822C70" w14:textId="2060E233" w:rsidR="0083559A" w:rsidRPr="00527CAC" w:rsidRDefault="0083559A" w:rsidP="00527CAC">
      <w:pPr>
        <w:pStyle w:val="Paragraphedeliste"/>
      </w:pPr>
      <w:r w:rsidRPr="00527CAC">
        <w:t>Règlement sur les redevances exigibles pour l’élimination de matières résiduelles (</w:t>
      </w:r>
      <w:r w:rsidR="00DE335B" w:rsidRPr="00527CAC">
        <w:t xml:space="preserve">RLRQ, chapitre </w:t>
      </w:r>
      <w:r w:rsidRPr="00527CAC">
        <w:t>Q-2, r. 43);</w:t>
      </w:r>
    </w:p>
    <w:p w14:paraId="56D97D1A" w14:textId="05EA70CE" w:rsidR="0053098F" w:rsidRPr="00527CAC" w:rsidRDefault="0053098F" w:rsidP="00527CAC">
      <w:pPr>
        <w:pStyle w:val="Paragraphedeliste"/>
      </w:pPr>
      <w:r w:rsidRPr="00527CAC">
        <w:t>Règlement sur les redevances favorisant le traitement et la valorisation des sols contaminés excavés (</w:t>
      </w:r>
      <w:r w:rsidR="00DE335B" w:rsidRPr="00527CAC">
        <w:t xml:space="preserve">RLRQ, chapitre </w:t>
      </w:r>
      <w:r w:rsidRPr="00527CAC">
        <w:t xml:space="preserve">Q-2, r. </w:t>
      </w:r>
      <w:r w:rsidR="00D92057" w:rsidRPr="00527CAC">
        <w:t>43.1</w:t>
      </w:r>
      <w:r w:rsidRPr="00527CAC">
        <w:t>).</w:t>
      </w:r>
    </w:p>
    <w:p w14:paraId="3C0CD1A6" w14:textId="66B1F496" w:rsidR="00112D1B" w:rsidRDefault="00EF1BFD" w:rsidP="004075C1">
      <w:pPr>
        <w:pStyle w:val="Titre2"/>
      </w:pPr>
      <w:bookmarkStart w:id="27" w:name="_Toc189565044"/>
      <w:bookmarkEnd w:id="26"/>
      <w:r>
        <w:t>Documents</w:t>
      </w:r>
      <w:r w:rsidR="00112D1B">
        <w:t xml:space="preserve"> fourni</w:t>
      </w:r>
      <w:r w:rsidR="00112D1B" w:rsidRPr="00EF1BFD">
        <w:t>s</w:t>
      </w:r>
      <w:r w:rsidR="00112D1B">
        <w:t xml:space="preserve"> par le MTMD</w:t>
      </w:r>
      <w:bookmarkEnd w:id="27"/>
    </w:p>
    <w:p w14:paraId="66AC9C44" w14:textId="70BA40CD" w:rsidR="00EF1BFD" w:rsidRPr="00F7777E" w:rsidRDefault="00EF1BFD" w:rsidP="00961EE4">
      <w:pPr>
        <w:pStyle w:val="Textemasqumodifications"/>
      </w:pPr>
      <w:r>
        <w:t>Nouvel article</w:t>
      </w:r>
      <w:r w:rsidRPr="00F7777E">
        <w:t>.</w:t>
      </w:r>
    </w:p>
    <w:p w14:paraId="06F3DBEF" w14:textId="1A3FCB19" w:rsidR="00EF1BFD" w:rsidRPr="007054E0" w:rsidRDefault="00EF1BFD" w:rsidP="00EF1BFD">
      <w:pPr>
        <w:pStyle w:val="Textemasqublue"/>
      </w:pPr>
      <w:r w:rsidRPr="007054E0">
        <w:t xml:space="preserve">Le concepteur doit </w:t>
      </w:r>
      <w:r>
        <w:t xml:space="preserve">énumérer les documents </w:t>
      </w:r>
      <w:r w:rsidR="00E847FC">
        <w:t xml:space="preserve">applicables au présent devis et </w:t>
      </w:r>
      <w:r>
        <w:t>fournis à l’entrepreneur</w:t>
      </w:r>
      <w:r w:rsidR="0031743D">
        <w:t>, par exemple les études de caractérisation environnementale</w:t>
      </w:r>
      <w:r w:rsidRPr="007054E0">
        <w:t>.</w:t>
      </w:r>
    </w:p>
    <w:p w14:paraId="634718A7" w14:textId="029B75CB" w:rsidR="00112D1B" w:rsidRPr="00085957" w:rsidRDefault="00EF1BFD" w:rsidP="00112D1B">
      <w:pPr>
        <w:rPr>
          <w:highlight w:val="yellow"/>
        </w:rPr>
      </w:pPr>
      <w:r w:rsidRPr="00085957">
        <w:rPr>
          <w:highlight w:val="yellow"/>
        </w:rPr>
        <w:t xml:space="preserve">Les </w:t>
      </w:r>
      <w:r w:rsidR="0031743D" w:rsidRPr="00085957">
        <w:rPr>
          <w:highlight w:val="yellow"/>
        </w:rPr>
        <w:t>rapports suivants</w:t>
      </w:r>
      <w:r w:rsidRPr="00085957">
        <w:rPr>
          <w:highlight w:val="yellow"/>
        </w:rPr>
        <w:t xml:space="preserve"> sont joints à l’annexe </w:t>
      </w:r>
      <w:r w:rsidR="008C1CC6">
        <w:rPr>
          <w:highlight w:val="yellow"/>
        </w:rPr>
        <w:t>1</w:t>
      </w:r>
      <w:r w:rsidR="008C1CC6" w:rsidRPr="00085957">
        <w:rPr>
          <w:highlight w:val="yellow"/>
        </w:rPr>
        <w:t xml:space="preserve"> </w:t>
      </w:r>
      <w:r w:rsidRPr="00085957">
        <w:rPr>
          <w:highlight w:val="yellow"/>
        </w:rPr>
        <w:t>du présent devis :</w:t>
      </w:r>
    </w:p>
    <w:p w14:paraId="6FE8D2AC" w14:textId="0509859E" w:rsidR="00EF1BFD" w:rsidRPr="00085957" w:rsidRDefault="00340477" w:rsidP="0031743D">
      <w:pPr>
        <w:pStyle w:val="Paragraphedeliste"/>
        <w:rPr>
          <w:highlight w:val="yellow"/>
        </w:rPr>
      </w:pPr>
      <w:r>
        <w:rPr>
          <w:highlight w:val="yellow"/>
        </w:rPr>
        <w:t>a</w:t>
      </w:r>
      <w:r w:rsidR="007C5167">
        <w:rPr>
          <w:highlight w:val="yellow"/>
        </w:rPr>
        <w:t>uteur (date)</w:t>
      </w:r>
      <w:r w:rsidR="000A7741">
        <w:rPr>
          <w:highlight w:val="yellow"/>
        </w:rPr>
        <w:t>,</w:t>
      </w:r>
      <w:r w:rsidR="007C5167">
        <w:rPr>
          <w:highlight w:val="yellow"/>
        </w:rPr>
        <w:t xml:space="preserve"> </w:t>
      </w:r>
      <w:r w:rsidR="000A7741">
        <w:rPr>
          <w:highlight w:val="yellow"/>
        </w:rPr>
        <w:t>t</w:t>
      </w:r>
      <w:r w:rsidR="007C5167">
        <w:rPr>
          <w:highlight w:val="yellow"/>
        </w:rPr>
        <w:t>itre</w:t>
      </w:r>
      <w:r w:rsidR="0031743D" w:rsidRPr="00085957">
        <w:rPr>
          <w:highlight w:val="yellow"/>
        </w:rPr>
        <w:t>;</w:t>
      </w:r>
    </w:p>
    <w:p w14:paraId="319FA4EB" w14:textId="33A5EDA4" w:rsidR="007C5167" w:rsidRPr="007800CD" w:rsidRDefault="00340477" w:rsidP="007C5167">
      <w:pPr>
        <w:pStyle w:val="Paragraphedeliste"/>
        <w:rPr>
          <w:highlight w:val="yellow"/>
        </w:rPr>
      </w:pPr>
      <w:r>
        <w:rPr>
          <w:highlight w:val="yellow"/>
        </w:rPr>
        <w:t>a</w:t>
      </w:r>
      <w:r w:rsidR="007C5167">
        <w:rPr>
          <w:highlight w:val="yellow"/>
        </w:rPr>
        <w:t>uteur (date)</w:t>
      </w:r>
      <w:r w:rsidR="000A7741">
        <w:rPr>
          <w:highlight w:val="yellow"/>
        </w:rPr>
        <w:t>,</w:t>
      </w:r>
      <w:r w:rsidR="007C5167">
        <w:rPr>
          <w:highlight w:val="yellow"/>
        </w:rPr>
        <w:t xml:space="preserve"> </w:t>
      </w:r>
      <w:r w:rsidR="000A7741">
        <w:rPr>
          <w:highlight w:val="yellow"/>
        </w:rPr>
        <w:t>t</w:t>
      </w:r>
      <w:r w:rsidR="007C5167">
        <w:rPr>
          <w:highlight w:val="yellow"/>
        </w:rPr>
        <w:t>itre</w:t>
      </w:r>
      <w:r w:rsidR="000A7741">
        <w:rPr>
          <w:highlight w:val="yellow"/>
        </w:rPr>
        <w:t>, etc.</w:t>
      </w:r>
    </w:p>
    <w:p w14:paraId="56312788" w14:textId="62ED6D87" w:rsidR="00CC250E" w:rsidRPr="00110187" w:rsidRDefault="00CC250E" w:rsidP="00961EE4">
      <w:pPr>
        <w:pStyle w:val="Textemasqumodifications"/>
      </w:pPr>
      <w:r>
        <w:t xml:space="preserve">L’article « Ouvrages de protection de l’environnement » a été </w:t>
      </w:r>
      <w:r w:rsidR="008C54AA">
        <w:t>retiré</w:t>
      </w:r>
      <w:r>
        <w:t xml:space="preserve">. </w:t>
      </w:r>
    </w:p>
    <w:p w14:paraId="15E6721F" w14:textId="77777777" w:rsidR="00FE6B59" w:rsidRDefault="00FE6B59" w:rsidP="004075C1">
      <w:pPr>
        <w:pStyle w:val="Titre2"/>
      </w:pPr>
      <w:bookmarkStart w:id="28" w:name="_Toc189565045"/>
      <w:r>
        <w:t>Sigles</w:t>
      </w:r>
      <w:bookmarkEnd w:id="28"/>
    </w:p>
    <w:p w14:paraId="44B4B9F9" w14:textId="2C24D9B3" w:rsidR="00FE6B59" w:rsidRPr="00F7777E" w:rsidRDefault="00FE6B59" w:rsidP="00961EE4">
      <w:pPr>
        <w:pStyle w:val="Textemasqumodifications"/>
      </w:pPr>
      <w:r w:rsidRPr="00F7777E">
        <w:t>Le</w:t>
      </w:r>
      <w:r>
        <w:t xml:space="preserve">s sigles ont </w:t>
      </w:r>
      <w:r w:rsidRPr="00F7777E">
        <w:t xml:space="preserve">été </w:t>
      </w:r>
      <w:r w:rsidR="00132F26">
        <w:t>révisés</w:t>
      </w:r>
      <w:r w:rsidRPr="00F7777E">
        <w:t>.</w:t>
      </w:r>
    </w:p>
    <w:p w14:paraId="644F4D76" w14:textId="77777777" w:rsidR="00FE6B59" w:rsidRDefault="00FE6B59" w:rsidP="00FE6B59">
      <w:pPr>
        <w:pStyle w:val="Textemasqublue"/>
      </w:pPr>
      <w:r w:rsidRPr="007054E0">
        <w:t>Le concepteur doit inclure dans la liste ci-dessous les sigles utilisés dans le devis.</w:t>
      </w:r>
    </w:p>
    <w:p w14:paraId="515B970F" w14:textId="77777777" w:rsidR="00FE6B59" w:rsidRPr="007054E0" w:rsidRDefault="00FE6B59" w:rsidP="00FE6B59">
      <w:pPr>
        <w:pStyle w:val="Paragraphe"/>
      </w:pPr>
      <w:r>
        <w:t>La signification des principaux</w:t>
      </w:r>
      <w:r w:rsidRPr="001326DE">
        <w:t xml:space="preserve"> sigles utilisés dans le présent devis est présentée ci-</w:t>
      </w:r>
      <w:r>
        <w:t>dessous.</w:t>
      </w:r>
    </w:p>
    <w:tbl>
      <w:tblPr>
        <w:tblStyle w:val="Grilledutableau"/>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088"/>
      </w:tblGrid>
      <w:tr w:rsidR="00FE6B59" w:rsidRPr="00FF4ECA" w14:paraId="7A7075EC" w14:textId="77777777" w:rsidTr="006521B5">
        <w:tc>
          <w:tcPr>
            <w:tcW w:w="1701" w:type="dxa"/>
          </w:tcPr>
          <w:p w14:paraId="41BF0991" w14:textId="77777777" w:rsidR="00FE6B59" w:rsidRPr="00FF4ECA" w:rsidRDefault="00FE6B59" w:rsidP="006521B5">
            <w:pPr>
              <w:spacing w:before="80" w:after="80"/>
              <w:rPr>
                <w:rFonts w:cs="Arial"/>
                <w:lang w:eastAsia="fr-CA"/>
              </w:rPr>
            </w:pPr>
            <w:r w:rsidRPr="00FF4ECA">
              <w:rPr>
                <w:rFonts w:cs="Arial"/>
                <w:lang w:eastAsia="fr-CA"/>
              </w:rPr>
              <w:t>CCDG</w:t>
            </w:r>
          </w:p>
        </w:tc>
        <w:tc>
          <w:tcPr>
            <w:tcW w:w="7088" w:type="dxa"/>
          </w:tcPr>
          <w:p w14:paraId="58DEE7D3" w14:textId="77777777" w:rsidR="00FE6B59" w:rsidRPr="00FF4ECA" w:rsidRDefault="00FE6B59" w:rsidP="006521B5">
            <w:pPr>
              <w:spacing w:before="80" w:after="80"/>
              <w:rPr>
                <w:rFonts w:cs="Arial"/>
                <w:lang w:eastAsia="fr-CA"/>
              </w:rPr>
            </w:pPr>
            <w:r w:rsidRPr="00085957">
              <w:rPr>
                <w:rFonts w:cs="Arial"/>
                <w:i/>
                <w:iCs/>
              </w:rPr>
              <w:t>Cahier des charges et devis généraux – Infrastructures routières – Construction et réparation</w:t>
            </w:r>
            <w:r>
              <w:rPr>
                <w:rFonts w:cs="Arial"/>
              </w:rPr>
              <w:t xml:space="preserve"> du MTMD</w:t>
            </w:r>
          </w:p>
        </w:tc>
      </w:tr>
      <w:tr w:rsidR="00FE6B59" w:rsidRPr="00FF4ECA" w14:paraId="1C48AEF2" w14:textId="77777777" w:rsidTr="006521B5">
        <w:tc>
          <w:tcPr>
            <w:tcW w:w="1701" w:type="dxa"/>
          </w:tcPr>
          <w:p w14:paraId="4768CAA2" w14:textId="77777777" w:rsidR="00FE6B59" w:rsidRPr="00FF4ECA" w:rsidRDefault="00FE6B59" w:rsidP="006521B5">
            <w:pPr>
              <w:spacing w:before="80" w:after="80"/>
              <w:rPr>
                <w:rFonts w:cs="Arial"/>
                <w:lang w:eastAsia="fr-CA"/>
              </w:rPr>
            </w:pPr>
            <w:r>
              <w:rPr>
                <w:rFonts w:cs="Arial"/>
                <w:lang w:eastAsia="fr-CA"/>
              </w:rPr>
              <w:t>CEAEQ</w:t>
            </w:r>
          </w:p>
        </w:tc>
        <w:tc>
          <w:tcPr>
            <w:tcW w:w="7088" w:type="dxa"/>
          </w:tcPr>
          <w:p w14:paraId="1A3271E9" w14:textId="77777777" w:rsidR="00FE6B59" w:rsidRPr="00FF4ECA" w:rsidRDefault="00FE6B59" w:rsidP="006521B5">
            <w:pPr>
              <w:spacing w:before="80" w:after="80"/>
              <w:rPr>
                <w:rFonts w:cs="Arial"/>
              </w:rPr>
            </w:pPr>
            <w:r w:rsidRPr="0053098F">
              <w:rPr>
                <w:rFonts w:cs="Arial"/>
              </w:rPr>
              <w:t>Centre d’expertise en analyse environnementale du Québec</w:t>
            </w:r>
          </w:p>
        </w:tc>
      </w:tr>
      <w:tr w:rsidR="00FE6B59" w:rsidRPr="00FF4ECA" w14:paraId="5009C58C" w14:textId="77777777" w:rsidTr="006521B5">
        <w:tc>
          <w:tcPr>
            <w:tcW w:w="1701" w:type="dxa"/>
          </w:tcPr>
          <w:p w14:paraId="2B6C2F57" w14:textId="77777777" w:rsidR="00FE6B59" w:rsidRPr="00FF4ECA" w:rsidRDefault="00FE6B59" w:rsidP="006521B5">
            <w:pPr>
              <w:spacing w:before="80" w:after="80"/>
              <w:rPr>
                <w:rFonts w:cs="Arial"/>
                <w:lang w:eastAsia="fr-CA"/>
              </w:rPr>
            </w:pPr>
            <w:r w:rsidRPr="00FF4ECA">
              <w:rPr>
                <w:rFonts w:cs="Arial"/>
                <w:lang w:eastAsia="fr-CA"/>
              </w:rPr>
              <w:t>CPTAQ</w:t>
            </w:r>
          </w:p>
        </w:tc>
        <w:tc>
          <w:tcPr>
            <w:tcW w:w="7088" w:type="dxa"/>
          </w:tcPr>
          <w:p w14:paraId="7060E3A3" w14:textId="77777777" w:rsidR="00FE6B59" w:rsidRPr="00FF4ECA" w:rsidRDefault="00FE6B59" w:rsidP="006521B5">
            <w:pPr>
              <w:spacing w:before="80" w:after="80"/>
              <w:rPr>
                <w:rFonts w:cs="Arial"/>
                <w:lang w:eastAsia="fr-CA"/>
              </w:rPr>
            </w:pPr>
            <w:r w:rsidRPr="00FF4ECA">
              <w:rPr>
                <w:rFonts w:cs="Arial"/>
                <w:lang w:eastAsia="fr-CA"/>
              </w:rPr>
              <w:t>Commission de protection du territoire agricole du Québec</w:t>
            </w:r>
            <w:r>
              <w:rPr>
                <w:rFonts w:cs="Arial"/>
                <w:lang w:eastAsia="fr-CA"/>
              </w:rPr>
              <w:t xml:space="preserve"> </w:t>
            </w:r>
          </w:p>
        </w:tc>
      </w:tr>
      <w:tr w:rsidR="00FE6B59" w:rsidRPr="00FF4ECA" w14:paraId="0878A00B" w14:textId="77777777" w:rsidTr="006521B5">
        <w:tc>
          <w:tcPr>
            <w:tcW w:w="1701" w:type="dxa"/>
          </w:tcPr>
          <w:p w14:paraId="21EC63E7" w14:textId="77777777" w:rsidR="00FE6B59" w:rsidRPr="00FF4ECA" w:rsidRDefault="00FE6B59" w:rsidP="006521B5">
            <w:pPr>
              <w:spacing w:before="80" w:after="80"/>
              <w:rPr>
                <w:rFonts w:cs="Arial"/>
                <w:lang w:eastAsia="fr-CA"/>
              </w:rPr>
            </w:pPr>
            <w:r>
              <w:rPr>
                <w:rFonts w:cs="Arial"/>
                <w:lang w:eastAsia="fr-CA"/>
              </w:rPr>
              <w:t>CSTC</w:t>
            </w:r>
          </w:p>
        </w:tc>
        <w:tc>
          <w:tcPr>
            <w:tcW w:w="7088" w:type="dxa"/>
          </w:tcPr>
          <w:p w14:paraId="04C158CF" w14:textId="77777777" w:rsidR="00FE6B59" w:rsidRPr="00FF4ECA" w:rsidRDefault="00FE6B59" w:rsidP="006521B5">
            <w:pPr>
              <w:spacing w:before="80" w:after="80"/>
              <w:rPr>
                <w:rFonts w:cs="Arial"/>
                <w:lang w:eastAsia="fr-CA"/>
              </w:rPr>
            </w:pPr>
            <w:r>
              <w:rPr>
                <w:rFonts w:cs="Arial"/>
                <w:lang w:eastAsia="fr-CA"/>
              </w:rPr>
              <w:t>Code de sécurité pour les travaux de construction</w:t>
            </w:r>
            <w:r>
              <w:t xml:space="preserve"> (RLRQ, chapitre S-2.1, r.  4)</w:t>
            </w:r>
          </w:p>
        </w:tc>
      </w:tr>
      <w:tr w:rsidR="00FE6B59" w:rsidRPr="00FF4ECA" w14:paraId="28F949F7" w14:textId="77777777" w:rsidTr="006521B5">
        <w:tc>
          <w:tcPr>
            <w:tcW w:w="1701" w:type="dxa"/>
          </w:tcPr>
          <w:p w14:paraId="16A08B3C" w14:textId="77777777" w:rsidR="00FE6B59" w:rsidRPr="00FF4ECA" w:rsidRDefault="00FE6B59" w:rsidP="006521B5">
            <w:pPr>
              <w:spacing w:before="80" w:after="80"/>
              <w:rPr>
                <w:rFonts w:cs="Arial"/>
                <w:lang w:eastAsia="fr-CA"/>
              </w:rPr>
            </w:pPr>
            <w:r w:rsidRPr="00FF4ECA">
              <w:rPr>
                <w:rFonts w:cs="Arial"/>
                <w:color w:val="000000" w:themeColor="text1"/>
              </w:rPr>
              <w:t>GIPSRTC</w:t>
            </w:r>
          </w:p>
        </w:tc>
        <w:tc>
          <w:tcPr>
            <w:tcW w:w="7088" w:type="dxa"/>
          </w:tcPr>
          <w:p w14:paraId="280A29FB" w14:textId="77777777" w:rsidR="00FE6B59" w:rsidRPr="006521B5" w:rsidRDefault="00FE6B59" w:rsidP="006521B5">
            <w:pPr>
              <w:spacing w:before="80" w:after="80"/>
              <w:rPr>
                <w:rFonts w:cs="Arial"/>
                <w:i/>
                <w:iCs/>
                <w:lang w:eastAsia="fr-CA"/>
              </w:rPr>
            </w:pPr>
            <w:r w:rsidRPr="006521B5">
              <w:rPr>
                <w:rFonts w:cs="Arial"/>
                <w:i/>
                <w:iCs/>
                <w:color w:val="000000" w:themeColor="text1"/>
              </w:rPr>
              <w:t>Guide d’intervention – Protection des sols et réhabilitation des terrains contaminés</w:t>
            </w:r>
          </w:p>
        </w:tc>
      </w:tr>
      <w:tr w:rsidR="00FE6B59" w:rsidRPr="00FF4ECA" w14:paraId="790B36D9" w14:textId="77777777" w:rsidTr="006521B5">
        <w:trPr>
          <w:hidden w:val="0"/>
        </w:trPr>
        <w:tc>
          <w:tcPr>
            <w:tcW w:w="1701" w:type="dxa"/>
          </w:tcPr>
          <w:p w14:paraId="7E976304"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auto"/>
              </w:rPr>
            </w:pPr>
            <w:r w:rsidRPr="00FF4ECA">
              <w:rPr>
                <w:rFonts w:cs="Arial"/>
                <w:vanish w:val="0"/>
                <w:color w:val="auto"/>
                <w:lang w:eastAsia="en-US"/>
              </w:rPr>
              <w:t>HAM</w:t>
            </w:r>
          </w:p>
        </w:tc>
        <w:tc>
          <w:tcPr>
            <w:tcW w:w="7088" w:type="dxa"/>
          </w:tcPr>
          <w:p w14:paraId="10BE8BF0" w14:textId="77777777" w:rsidR="00FE6B59" w:rsidRPr="00FF4ECA" w:rsidRDefault="00FE6B59" w:rsidP="006521B5">
            <w:pPr>
              <w:spacing w:before="80" w:after="80"/>
              <w:rPr>
                <w:rFonts w:cs="Arial"/>
                <w:lang w:eastAsia="fr-CA"/>
              </w:rPr>
            </w:pPr>
            <w:r w:rsidRPr="00FF4ECA">
              <w:rPr>
                <w:rFonts w:cs="Arial"/>
              </w:rPr>
              <w:t>Hydrocarbures aromatiques monocycliques</w:t>
            </w:r>
          </w:p>
        </w:tc>
      </w:tr>
      <w:tr w:rsidR="00FE6B59" w:rsidRPr="00FF4ECA" w14:paraId="7F8CBF58" w14:textId="77777777" w:rsidTr="006521B5">
        <w:trPr>
          <w:hidden w:val="0"/>
        </w:trPr>
        <w:tc>
          <w:tcPr>
            <w:tcW w:w="1701" w:type="dxa"/>
          </w:tcPr>
          <w:p w14:paraId="3E4419AB"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auto"/>
              </w:rPr>
            </w:pPr>
            <w:r w:rsidRPr="00FF4ECA">
              <w:rPr>
                <w:rFonts w:cs="Arial"/>
                <w:vanish w:val="0"/>
                <w:color w:val="auto"/>
                <w:lang w:eastAsia="en-US"/>
              </w:rPr>
              <w:t>HAP</w:t>
            </w:r>
          </w:p>
        </w:tc>
        <w:tc>
          <w:tcPr>
            <w:tcW w:w="7088" w:type="dxa"/>
          </w:tcPr>
          <w:p w14:paraId="55999242" w14:textId="77777777" w:rsidR="00FE6B59" w:rsidRPr="00FF4ECA" w:rsidRDefault="00FE6B59" w:rsidP="006521B5">
            <w:pPr>
              <w:spacing w:before="80" w:after="80"/>
              <w:rPr>
                <w:rFonts w:cs="Arial"/>
                <w:lang w:eastAsia="fr-CA"/>
              </w:rPr>
            </w:pPr>
            <w:r w:rsidRPr="00FF4ECA">
              <w:rPr>
                <w:rFonts w:cs="Arial"/>
              </w:rPr>
              <w:t>Hydrocarbures aromatiques polycycliques</w:t>
            </w:r>
          </w:p>
        </w:tc>
      </w:tr>
      <w:tr w:rsidR="00FE6B59" w:rsidRPr="00FF4ECA" w14:paraId="589EE3A4" w14:textId="77777777" w:rsidTr="006521B5">
        <w:trPr>
          <w:hidden w:val="0"/>
        </w:trPr>
        <w:tc>
          <w:tcPr>
            <w:tcW w:w="1701" w:type="dxa"/>
          </w:tcPr>
          <w:p w14:paraId="55959D36"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auto"/>
                <w:lang w:eastAsia="en-US"/>
              </w:rPr>
            </w:pPr>
            <w:r>
              <w:rPr>
                <w:rFonts w:cs="Arial"/>
                <w:vanish w:val="0"/>
                <w:color w:val="auto"/>
                <w:lang w:eastAsia="en-US"/>
              </w:rPr>
              <w:t>LDVSC</w:t>
            </w:r>
          </w:p>
        </w:tc>
        <w:tc>
          <w:tcPr>
            <w:tcW w:w="7088" w:type="dxa"/>
          </w:tcPr>
          <w:p w14:paraId="67BCFF66" w14:textId="77777777" w:rsidR="00FE6B59" w:rsidRPr="005E4E3F" w:rsidRDefault="00FE6B59" w:rsidP="006521B5">
            <w:pPr>
              <w:spacing w:before="80" w:after="80"/>
              <w:rPr>
                <w:rFonts w:cs="Arial"/>
                <w:i/>
                <w:iCs/>
              </w:rPr>
            </w:pPr>
            <w:r w:rsidRPr="005E4E3F">
              <w:rPr>
                <w:rFonts w:cs="Arial"/>
                <w:i/>
                <w:iCs/>
              </w:rPr>
              <w:t>Lignes directrices pour la valorisation des sols contaminés</w:t>
            </w:r>
          </w:p>
        </w:tc>
      </w:tr>
      <w:tr w:rsidR="00FE6B59" w:rsidRPr="00FF4ECA" w14:paraId="10F96193" w14:textId="77777777" w:rsidTr="006521B5">
        <w:trPr>
          <w:hidden w:val="0"/>
        </w:trPr>
        <w:tc>
          <w:tcPr>
            <w:tcW w:w="1701" w:type="dxa"/>
          </w:tcPr>
          <w:p w14:paraId="628FE085" w14:textId="77777777" w:rsidR="00FE6B59" w:rsidRDefault="00FE6B59" w:rsidP="006521B5">
            <w:pPr>
              <w:pStyle w:val="Masqu"/>
              <w:shd w:val="clear" w:color="auto" w:fill="FFFFFF" w:themeFill="background1"/>
              <w:tabs>
                <w:tab w:val="left" w:pos="706"/>
                <w:tab w:val="left" w:pos="1412"/>
                <w:tab w:val="left" w:pos="2118"/>
              </w:tabs>
              <w:spacing w:before="80" w:after="80"/>
              <w:rPr>
                <w:rFonts w:cs="Arial"/>
                <w:vanish w:val="0"/>
                <w:color w:val="auto"/>
                <w:lang w:eastAsia="en-US"/>
              </w:rPr>
            </w:pPr>
            <w:r>
              <w:rPr>
                <w:rFonts w:cs="Arial"/>
                <w:vanish w:val="0"/>
                <w:color w:val="auto"/>
                <w:lang w:eastAsia="en-US"/>
              </w:rPr>
              <w:t>LEDCD</w:t>
            </w:r>
          </w:p>
        </w:tc>
        <w:tc>
          <w:tcPr>
            <w:tcW w:w="7088" w:type="dxa"/>
          </w:tcPr>
          <w:p w14:paraId="44A53545" w14:textId="297851D5" w:rsidR="00FE6B59" w:rsidRDefault="00FE6B59" w:rsidP="006521B5">
            <w:pPr>
              <w:spacing w:before="80" w:after="80"/>
              <w:rPr>
                <w:rFonts w:cs="Arial"/>
              </w:rPr>
            </w:pPr>
            <w:r>
              <w:rPr>
                <w:rFonts w:cs="Arial"/>
              </w:rPr>
              <w:t xml:space="preserve">Lieu d’enfouissement </w:t>
            </w:r>
            <w:r w:rsidRPr="005D54E3">
              <w:rPr>
                <w:rFonts w:cs="Arial"/>
              </w:rPr>
              <w:t>de débris de construction ou de démolition</w:t>
            </w:r>
          </w:p>
        </w:tc>
      </w:tr>
      <w:tr w:rsidR="00FE6B59" w:rsidRPr="00FF4ECA" w14:paraId="7F4568ED" w14:textId="77777777" w:rsidTr="006521B5">
        <w:trPr>
          <w:hidden w:val="0"/>
        </w:trPr>
        <w:tc>
          <w:tcPr>
            <w:tcW w:w="1701" w:type="dxa"/>
          </w:tcPr>
          <w:p w14:paraId="4A20FF25" w14:textId="77777777" w:rsidR="00FE6B59" w:rsidRDefault="00FE6B59" w:rsidP="006521B5">
            <w:pPr>
              <w:pStyle w:val="Masqu"/>
              <w:shd w:val="clear" w:color="auto" w:fill="FFFFFF" w:themeFill="background1"/>
              <w:tabs>
                <w:tab w:val="left" w:pos="706"/>
                <w:tab w:val="left" w:pos="1412"/>
                <w:tab w:val="left" w:pos="2118"/>
              </w:tabs>
              <w:spacing w:before="80" w:after="80"/>
              <w:rPr>
                <w:rFonts w:cs="Arial"/>
                <w:vanish w:val="0"/>
                <w:color w:val="auto"/>
                <w:lang w:eastAsia="en-US"/>
              </w:rPr>
            </w:pPr>
            <w:r>
              <w:rPr>
                <w:rFonts w:cs="Arial"/>
                <w:vanish w:val="0"/>
                <w:color w:val="auto"/>
                <w:lang w:eastAsia="en-US"/>
              </w:rPr>
              <w:t>LET</w:t>
            </w:r>
          </w:p>
        </w:tc>
        <w:tc>
          <w:tcPr>
            <w:tcW w:w="7088" w:type="dxa"/>
          </w:tcPr>
          <w:p w14:paraId="6EE917DD" w14:textId="07E819F2" w:rsidR="00FE6B59" w:rsidRDefault="00FE6B59" w:rsidP="006521B5">
            <w:pPr>
              <w:spacing w:before="80" w:after="80"/>
              <w:rPr>
                <w:rFonts w:cs="Arial"/>
              </w:rPr>
            </w:pPr>
            <w:r>
              <w:rPr>
                <w:rFonts w:cs="Arial"/>
              </w:rPr>
              <w:t>Lieu d’enfouissement technique</w:t>
            </w:r>
          </w:p>
        </w:tc>
      </w:tr>
      <w:tr w:rsidR="00FE6B59" w:rsidRPr="00FF4ECA" w14:paraId="1B27B9E2" w14:textId="77777777" w:rsidTr="006521B5">
        <w:trPr>
          <w:hidden w:val="0"/>
        </w:trPr>
        <w:tc>
          <w:tcPr>
            <w:tcW w:w="1701" w:type="dxa"/>
          </w:tcPr>
          <w:p w14:paraId="24D73ED1"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auto"/>
              </w:rPr>
            </w:pPr>
            <w:r w:rsidRPr="00FF4ECA">
              <w:rPr>
                <w:rFonts w:cs="Arial"/>
                <w:vanish w:val="0"/>
                <w:color w:val="auto"/>
                <w:lang w:eastAsia="en-US"/>
              </w:rPr>
              <w:t>LQE</w:t>
            </w:r>
          </w:p>
        </w:tc>
        <w:tc>
          <w:tcPr>
            <w:tcW w:w="7088" w:type="dxa"/>
          </w:tcPr>
          <w:p w14:paraId="70918EFF" w14:textId="77777777" w:rsidR="00FE6B59" w:rsidRPr="00FF4ECA" w:rsidRDefault="00FE6B59" w:rsidP="006521B5">
            <w:pPr>
              <w:spacing w:before="80" w:after="80"/>
              <w:rPr>
                <w:rFonts w:cs="Arial"/>
                <w:lang w:eastAsia="fr-CA"/>
              </w:rPr>
            </w:pPr>
            <w:r w:rsidRPr="00FF4ECA">
              <w:rPr>
                <w:rFonts w:cs="Arial"/>
              </w:rPr>
              <w:t>Loi sur la qualité de l’environnement</w:t>
            </w:r>
            <w:r>
              <w:rPr>
                <w:rFonts w:cs="Arial"/>
              </w:rPr>
              <w:t xml:space="preserve"> </w:t>
            </w:r>
            <w:r>
              <w:t>(RLRQ, chapitre Q-2)</w:t>
            </w:r>
          </w:p>
        </w:tc>
      </w:tr>
      <w:tr w:rsidR="00FE6B59" w:rsidRPr="00FF4ECA" w14:paraId="7952C447" w14:textId="77777777" w:rsidTr="006521B5">
        <w:trPr>
          <w:hidden w:val="0"/>
        </w:trPr>
        <w:tc>
          <w:tcPr>
            <w:tcW w:w="1701" w:type="dxa"/>
          </w:tcPr>
          <w:p w14:paraId="5E12E6A5"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auto"/>
              </w:rPr>
            </w:pPr>
            <w:r w:rsidRPr="00FF4ECA">
              <w:rPr>
                <w:rFonts w:cs="Arial"/>
                <w:vanish w:val="0"/>
                <w:color w:val="auto"/>
                <w:lang w:eastAsia="en-US"/>
              </w:rPr>
              <w:t>MELCCFP</w:t>
            </w:r>
          </w:p>
        </w:tc>
        <w:tc>
          <w:tcPr>
            <w:tcW w:w="7088" w:type="dxa"/>
          </w:tcPr>
          <w:p w14:paraId="16273617" w14:textId="77777777" w:rsidR="00FE6B59" w:rsidRPr="00FF4ECA" w:rsidRDefault="00FE6B59" w:rsidP="006521B5">
            <w:pPr>
              <w:spacing w:before="80" w:after="80"/>
              <w:rPr>
                <w:rFonts w:cs="Arial"/>
                <w:lang w:eastAsia="fr-CA"/>
              </w:rPr>
            </w:pPr>
            <w:r w:rsidRPr="00FF4ECA">
              <w:rPr>
                <w:rFonts w:cs="Arial"/>
              </w:rPr>
              <w:t>Ministère de l’Environnement, de la Lutte contre les changements climatiques, de la Faune et des Parcs</w:t>
            </w:r>
          </w:p>
        </w:tc>
      </w:tr>
      <w:tr w:rsidR="00FE6B59" w:rsidRPr="00FF4ECA" w14:paraId="5622580D" w14:textId="77777777" w:rsidTr="006521B5">
        <w:trPr>
          <w:hidden w:val="0"/>
        </w:trPr>
        <w:tc>
          <w:tcPr>
            <w:tcW w:w="1701" w:type="dxa"/>
          </w:tcPr>
          <w:p w14:paraId="7740D346"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auto"/>
                <w:lang w:eastAsia="en-US"/>
              </w:rPr>
            </w:pPr>
            <w:r>
              <w:rPr>
                <w:rFonts w:cs="Arial"/>
                <w:vanish w:val="0"/>
                <w:color w:val="auto"/>
                <w:lang w:eastAsia="en-US"/>
              </w:rPr>
              <w:t>MGR</w:t>
            </w:r>
          </w:p>
        </w:tc>
        <w:tc>
          <w:tcPr>
            <w:tcW w:w="7088" w:type="dxa"/>
          </w:tcPr>
          <w:p w14:paraId="0CF60B76" w14:textId="77777777" w:rsidR="00FE6B59" w:rsidRPr="00FF4ECA" w:rsidRDefault="00FE6B59" w:rsidP="006521B5">
            <w:pPr>
              <w:spacing w:before="80" w:after="80"/>
              <w:rPr>
                <w:rFonts w:cs="Arial"/>
              </w:rPr>
            </w:pPr>
            <w:r>
              <w:rPr>
                <w:rFonts w:cs="Arial"/>
              </w:rPr>
              <w:t>Matière granulaire résiduelle</w:t>
            </w:r>
          </w:p>
        </w:tc>
      </w:tr>
      <w:tr w:rsidR="00FE6B59" w:rsidRPr="00FF4ECA" w14:paraId="1C3D46E4" w14:textId="77777777" w:rsidTr="006521B5">
        <w:trPr>
          <w:hidden w:val="0"/>
        </w:trPr>
        <w:tc>
          <w:tcPr>
            <w:tcW w:w="1701" w:type="dxa"/>
          </w:tcPr>
          <w:p w14:paraId="28AABDA9"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auto"/>
              </w:rPr>
            </w:pPr>
            <w:r w:rsidRPr="00FF4ECA">
              <w:rPr>
                <w:rFonts w:cs="Arial"/>
                <w:vanish w:val="0"/>
                <w:color w:val="auto"/>
                <w:lang w:eastAsia="en-US"/>
              </w:rPr>
              <w:t>MTMD</w:t>
            </w:r>
          </w:p>
        </w:tc>
        <w:tc>
          <w:tcPr>
            <w:tcW w:w="7088" w:type="dxa"/>
          </w:tcPr>
          <w:p w14:paraId="393AB4F7" w14:textId="77777777" w:rsidR="00FE6B59" w:rsidRPr="00FF4ECA" w:rsidRDefault="00FE6B59" w:rsidP="006521B5">
            <w:pPr>
              <w:spacing w:before="80" w:after="80"/>
              <w:rPr>
                <w:rFonts w:cs="Arial"/>
                <w:lang w:eastAsia="fr-CA"/>
              </w:rPr>
            </w:pPr>
            <w:r w:rsidRPr="00FF4ECA">
              <w:rPr>
                <w:rFonts w:cs="Arial"/>
              </w:rPr>
              <w:t>Ministère des Transports et de la Mobilité durable</w:t>
            </w:r>
          </w:p>
        </w:tc>
      </w:tr>
      <w:tr w:rsidR="00FE6B59" w:rsidRPr="00FF4ECA" w14:paraId="0C19D1DA" w14:textId="77777777" w:rsidTr="006521B5">
        <w:trPr>
          <w:hidden w:val="0"/>
        </w:trPr>
        <w:tc>
          <w:tcPr>
            <w:tcW w:w="1701" w:type="dxa"/>
          </w:tcPr>
          <w:p w14:paraId="75D56687"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auto"/>
                <w:lang w:eastAsia="en-US"/>
              </w:rPr>
            </w:pPr>
            <w:r>
              <w:rPr>
                <w:rFonts w:cs="Arial"/>
                <w:vanish w:val="0"/>
                <w:color w:val="auto"/>
                <w:lang w:eastAsia="en-US"/>
              </w:rPr>
              <w:t>PGSM</w:t>
            </w:r>
          </w:p>
        </w:tc>
        <w:tc>
          <w:tcPr>
            <w:tcW w:w="7088" w:type="dxa"/>
          </w:tcPr>
          <w:p w14:paraId="16CB30BF" w14:textId="77777777" w:rsidR="00FE6B59" w:rsidRPr="00FF4ECA" w:rsidRDefault="00FE6B59" w:rsidP="006521B5">
            <w:pPr>
              <w:spacing w:before="80" w:after="80"/>
              <w:rPr>
                <w:rFonts w:cs="Arial"/>
              </w:rPr>
            </w:pPr>
            <w:r>
              <w:rPr>
                <w:rFonts w:cs="Arial"/>
              </w:rPr>
              <w:t>Plan de gestion des sols et des matériaux</w:t>
            </w:r>
          </w:p>
        </w:tc>
      </w:tr>
      <w:tr w:rsidR="00FE6B59" w:rsidRPr="00FF4ECA" w14:paraId="3EB05A78" w14:textId="77777777" w:rsidTr="006521B5">
        <w:trPr>
          <w:hidden w:val="0"/>
        </w:trPr>
        <w:tc>
          <w:tcPr>
            <w:tcW w:w="1701" w:type="dxa"/>
          </w:tcPr>
          <w:p w14:paraId="55945017"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000000" w:themeColor="text1"/>
              </w:rPr>
            </w:pPr>
            <w:r w:rsidRPr="00FF4ECA">
              <w:rPr>
                <w:rFonts w:cs="Arial"/>
                <w:vanish w:val="0"/>
                <w:color w:val="000000" w:themeColor="text1"/>
                <w:lang w:eastAsia="en-US"/>
              </w:rPr>
              <w:t>RAAUL</w:t>
            </w:r>
          </w:p>
        </w:tc>
        <w:tc>
          <w:tcPr>
            <w:tcW w:w="7088" w:type="dxa"/>
          </w:tcPr>
          <w:p w14:paraId="35D16F87"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000000" w:themeColor="text1"/>
              </w:rPr>
            </w:pPr>
            <w:r w:rsidRPr="00FF4ECA">
              <w:rPr>
                <w:rFonts w:cs="Arial"/>
                <w:vanish w:val="0"/>
                <w:color w:val="000000" w:themeColor="text1"/>
                <w:lang w:eastAsia="en-US"/>
              </w:rPr>
              <w:t>Règlement sur l’autorisation d’aliénation ou d’utilisation d’un lot sans l’autorisation</w:t>
            </w:r>
            <w:r>
              <w:rPr>
                <w:rFonts w:cs="Arial"/>
                <w:vanish w:val="0"/>
                <w:color w:val="000000" w:themeColor="text1"/>
                <w:lang w:eastAsia="en-US"/>
              </w:rPr>
              <w:t xml:space="preserve"> </w:t>
            </w:r>
            <w:r w:rsidRPr="005D3A98">
              <w:rPr>
                <w:rFonts w:cs="Arial"/>
                <w:vanish w:val="0"/>
                <w:color w:val="000000" w:themeColor="text1"/>
                <w:lang w:eastAsia="en-US"/>
              </w:rPr>
              <w:t xml:space="preserve">de la </w:t>
            </w:r>
            <w:r>
              <w:rPr>
                <w:rFonts w:cs="Arial"/>
                <w:vanish w:val="0"/>
                <w:color w:val="000000" w:themeColor="text1"/>
                <w:lang w:eastAsia="en-US"/>
              </w:rPr>
              <w:t>CPTAQ (RLRQ, chapitre P-41.1, r 1.1)</w:t>
            </w:r>
          </w:p>
        </w:tc>
      </w:tr>
      <w:tr w:rsidR="00FE6B59" w:rsidRPr="00FF4ECA" w14:paraId="49B1BEB8" w14:textId="77777777" w:rsidTr="006521B5">
        <w:trPr>
          <w:hidden w:val="0"/>
        </w:trPr>
        <w:tc>
          <w:tcPr>
            <w:tcW w:w="1701" w:type="dxa"/>
          </w:tcPr>
          <w:p w14:paraId="0E8B91ED"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000000" w:themeColor="text1"/>
              </w:rPr>
            </w:pPr>
            <w:r w:rsidRPr="00FF4ECA">
              <w:rPr>
                <w:rFonts w:cs="Arial"/>
                <w:vanish w:val="0"/>
                <w:color w:val="000000" w:themeColor="text1"/>
                <w:lang w:eastAsia="en-US"/>
              </w:rPr>
              <w:t>RCTSCE</w:t>
            </w:r>
          </w:p>
        </w:tc>
        <w:tc>
          <w:tcPr>
            <w:tcW w:w="7088" w:type="dxa"/>
          </w:tcPr>
          <w:p w14:paraId="1B69ECE5" w14:textId="77777777" w:rsidR="00FE6B59" w:rsidRPr="00FF4ECA" w:rsidRDefault="00FE6B59" w:rsidP="006521B5">
            <w:pPr>
              <w:pStyle w:val="Masqu"/>
              <w:shd w:val="clear" w:color="auto" w:fill="FFFFFF" w:themeFill="background1"/>
              <w:tabs>
                <w:tab w:val="left" w:pos="706"/>
                <w:tab w:val="left" w:pos="1412"/>
                <w:tab w:val="left" w:pos="2118"/>
              </w:tabs>
              <w:spacing w:before="80" w:after="80"/>
              <w:rPr>
                <w:rFonts w:cs="Arial"/>
                <w:vanish w:val="0"/>
                <w:color w:val="000000" w:themeColor="text1"/>
              </w:rPr>
            </w:pPr>
            <w:r w:rsidRPr="00FF4ECA">
              <w:rPr>
                <w:rFonts w:cs="Arial"/>
                <w:vanish w:val="0"/>
                <w:color w:val="000000" w:themeColor="text1"/>
                <w:lang w:eastAsia="en-US"/>
              </w:rPr>
              <w:t>Règlement concernant la traçabilité des sols contaminés excavés</w:t>
            </w:r>
            <w:r>
              <w:rPr>
                <w:rFonts w:cs="Arial"/>
                <w:vanish w:val="0"/>
                <w:color w:val="000000" w:themeColor="text1"/>
                <w:lang w:eastAsia="en-US"/>
              </w:rPr>
              <w:t xml:space="preserve"> (RLRQ, chapitre Q-2, r. 47.01)</w:t>
            </w:r>
          </w:p>
        </w:tc>
      </w:tr>
      <w:tr w:rsidR="00C90DD4" w:rsidRPr="00FF4ECA" w14:paraId="44EFBBB3" w14:textId="77777777" w:rsidTr="006521B5">
        <w:trPr>
          <w:hidden w:val="0"/>
        </w:trPr>
        <w:tc>
          <w:tcPr>
            <w:tcW w:w="1701" w:type="dxa"/>
          </w:tcPr>
          <w:p w14:paraId="29AA2B01" w14:textId="3279762F" w:rsidR="00C90DD4" w:rsidRPr="00C90DD4"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highlight w:val="yellow"/>
                <w:lang w:eastAsia="en-US"/>
              </w:rPr>
            </w:pPr>
            <w:r w:rsidRPr="00C90DD4">
              <w:rPr>
                <w:rFonts w:cs="Arial"/>
                <w:vanish w:val="0"/>
                <w:color w:val="000000" w:themeColor="text1"/>
                <w:highlight w:val="yellow"/>
                <w:lang w:eastAsia="en-US"/>
              </w:rPr>
              <w:t>REIMR</w:t>
            </w:r>
          </w:p>
        </w:tc>
        <w:tc>
          <w:tcPr>
            <w:tcW w:w="7088" w:type="dxa"/>
          </w:tcPr>
          <w:p w14:paraId="00407C5D" w14:textId="78B7C169" w:rsidR="00C90DD4" w:rsidRPr="00C90DD4"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highlight w:val="yellow"/>
                <w:lang w:eastAsia="en-US"/>
              </w:rPr>
            </w:pPr>
            <w:r w:rsidRPr="00C90DD4">
              <w:rPr>
                <w:rFonts w:cs="Arial"/>
                <w:vanish w:val="0"/>
                <w:color w:val="000000" w:themeColor="text1"/>
                <w:highlight w:val="yellow"/>
                <w:lang w:eastAsia="en-US"/>
              </w:rPr>
              <w:t>Règlement sur l'enfouissement et l'incinération de matières résiduelles</w:t>
            </w:r>
          </w:p>
        </w:tc>
      </w:tr>
      <w:tr w:rsidR="00C90DD4" w:rsidRPr="00FF4ECA" w14:paraId="205C71AC" w14:textId="77777777" w:rsidTr="006521B5">
        <w:trPr>
          <w:hidden w:val="0"/>
        </w:trPr>
        <w:tc>
          <w:tcPr>
            <w:tcW w:w="1701" w:type="dxa"/>
          </w:tcPr>
          <w:p w14:paraId="42EE7528" w14:textId="77777777"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Pr>
                <w:rFonts w:cs="Arial"/>
                <w:vanish w:val="0"/>
                <w:color w:val="000000" w:themeColor="text1"/>
                <w:lang w:eastAsia="en-US"/>
              </w:rPr>
              <w:t>RREEMR</w:t>
            </w:r>
          </w:p>
        </w:tc>
        <w:tc>
          <w:tcPr>
            <w:tcW w:w="7088" w:type="dxa"/>
          </w:tcPr>
          <w:p w14:paraId="511150FA" w14:textId="77777777"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9428FA">
              <w:rPr>
                <w:rFonts w:cs="Arial"/>
                <w:vanish w:val="0"/>
                <w:color w:val="000000" w:themeColor="text1"/>
                <w:lang w:eastAsia="en-US"/>
              </w:rPr>
              <w:t>Règlement sur les redevances exigibles pour l’élimination de matières résiduelles</w:t>
            </w:r>
            <w:r>
              <w:rPr>
                <w:rFonts w:cs="Arial"/>
                <w:vanish w:val="0"/>
                <w:color w:val="000000" w:themeColor="text1"/>
                <w:lang w:eastAsia="en-US"/>
              </w:rPr>
              <w:t xml:space="preserve"> (RLRQ, chapitre Q-2, r. 43)</w:t>
            </w:r>
          </w:p>
        </w:tc>
      </w:tr>
      <w:tr w:rsidR="00C90DD4" w:rsidRPr="00FF4ECA" w14:paraId="277544EE" w14:textId="77777777" w:rsidTr="006521B5">
        <w:trPr>
          <w:hidden w:val="0"/>
        </w:trPr>
        <w:tc>
          <w:tcPr>
            <w:tcW w:w="1701" w:type="dxa"/>
          </w:tcPr>
          <w:p w14:paraId="158187B6" w14:textId="77777777" w:rsidR="00C90DD4"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Pr>
                <w:rFonts w:cs="Arial"/>
                <w:vanish w:val="0"/>
                <w:color w:val="000000" w:themeColor="text1"/>
                <w:lang w:eastAsia="en-US"/>
              </w:rPr>
              <w:lastRenderedPageBreak/>
              <w:t>RRFTVSCE</w:t>
            </w:r>
          </w:p>
        </w:tc>
        <w:tc>
          <w:tcPr>
            <w:tcW w:w="7088" w:type="dxa"/>
          </w:tcPr>
          <w:p w14:paraId="25401BBF" w14:textId="77777777" w:rsidR="00C90DD4" w:rsidRPr="009428F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59002B">
              <w:rPr>
                <w:rFonts w:cs="Arial"/>
                <w:vanish w:val="0"/>
                <w:color w:val="000000" w:themeColor="text1"/>
                <w:lang w:eastAsia="en-US"/>
              </w:rPr>
              <w:t>Règlement sur les redevances favorisant le traitement et la valorisation des sols contaminés excavés</w:t>
            </w:r>
            <w:r>
              <w:rPr>
                <w:rFonts w:cs="Arial"/>
                <w:vanish w:val="0"/>
                <w:color w:val="000000" w:themeColor="text1"/>
                <w:lang w:eastAsia="en-US"/>
              </w:rPr>
              <w:t xml:space="preserve"> (RLRQ, chapitre Q-2, r. 43.1)</w:t>
            </w:r>
          </w:p>
        </w:tc>
      </w:tr>
      <w:tr w:rsidR="00C90DD4" w:rsidRPr="00FF4ECA" w14:paraId="6A952BCF" w14:textId="77777777" w:rsidTr="006521B5">
        <w:trPr>
          <w:hidden w:val="0"/>
        </w:trPr>
        <w:tc>
          <w:tcPr>
            <w:tcW w:w="1701" w:type="dxa"/>
          </w:tcPr>
          <w:p w14:paraId="58E2306E" w14:textId="77777777"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FF4ECA">
              <w:rPr>
                <w:rFonts w:cs="Arial"/>
                <w:vanish w:val="0"/>
                <w:color w:val="000000" w:themeColor="text1"/>
                <w:lang w:eastAsia="en-US"/>
              </w:rPr>
              <w:t>RVMR</w:t>
            </w:r>
          </w:p>
        </w:tc>
        <w:tc>
          <w:tcPr>
            <w:tcW w:w="7088" w:type="dxa"/>
          </w:tcPr>
          <w:p w14:paraId="7868E138" w14:textId="77777777" w:rsidR="00C90DD4" w:rsidRPr="00741945" w:rsidRDefault="00C90DD4" w:rsidP="00C90DD4">
            <w:pPr>
              <w:pStyle w:val="Masqu"/>
              <w:shd w:val="clear" w:color="auto" w:fill="FFFFFF" w:themeFill="background1"/>
              <w:tabs>
                <w:tab w:val="left" w:pos="706"/>
                <w:tab w:val="left" w:pos="1412"/>
                <w:tab w:val="left" w:pos="2118"/>
              </w:tabs>
              <w:spacing w:before="80" w:after="80"/>
              <w:rPr>
                <w:rFonts w:cs="Arial"/>
                <w:vanish w:val="0"/>
                <w:color w:val="auto"/>
                <w:lang w:eastAsia="en-US"/>
              </w:rPr>
            </w:pPr>
            <w:r w:rsidRPr="00741945">
              <w:rPr>
                <w:rFonts w:cs="Arial"/>
                <w:vanish w:val="0"/>
                <w:color w:val="auto"/>
                <w:lang w:eastAsia="en-US"/>
              </w:rPr>
              <w:t>Règlement concernant la valorisation de matières résiduelles</w:t>
            </w:r>
            <w:r w:rsidRPr="00741945">
              <w:rPr>
                <w:vanish w:val="0"/>
                <w:color w:val="auto"/>
              </w:rPr>
              <w:t xml:space="preserve"> (RLRQ, chapitre Q-2, r. 49)</w:t>
            </w:r>
          </w:p>
        </w:tc>
      </w:tr>
      <w:tr w:rsidR="00C90DD4" w:rsidRPr="00FF4ECA" w14:paraId="67872F43" w14:textId="77777777" w:rsidTr="006521B5">
        <w:trPr>
          <w:hidden w:val="0"/>
        </w:trPr>
        <w:tc>
          <w:tcPr>
            <w:tcW w:w="1701" w:type="dxa"/>
          </w:tcPr>
          <w:p w14:paraId="77BE97CF" w14:textId="77777777"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FF4ECA">
              <w:rPr>
                <w:rFonts w:cs="Arial"/>
                <w:vanish w:val="0"/>
                <w:color w:val="000000" w:themeColor="text1"/>
                <w:lang w:eastAsia="en-US"/>
              </w:rPr>
              <w:t>REAFIE</w:t>
            </w:r>
          </w:p>
        </w:tc>
        <w:tc>
          <w:tcPr>
            <w:tcW w:w="7088" w:type="dxa"/>
          </w:tcPr>
          <w:p w14:paraId="65D2EAD1" w14:textId="77777777"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FF4ECA">
              <w:rPr>
                <w:rFonts w:cs="Arial"/>
                <w:vanish w:val="0"/>
                <w:color w:val="000000" w:themeColor="text1"/>
                <w:lang w:eastAsia="en-US"/>
              </w:rPr>
              <w:t>Règlement sur l’encadrement d’activités en fonction de leur impact sur l’environnement</w:t>
            </w:r>
            <w:r>
              <w:rPr>
                <w:rFonts w:cs="Arial"/>
                <w:vanish w:val="0"/>
                <w:color w:val="000000" w:themeColor="text1"/>
                <w:lang w:eastAsia="en-US"/>
              </w:rPr>
              <w:t xml:space="preserve"> (RLRQ, chapitre Q-2, r. 17.1)</w:t>
            </w:r>
          </w:p>
        </w:tc>
      </w:tr>
      <w:tr w:rsidR="00C90DD4" w:rsidRPr="00FF4ECA" w14:paraId="2214847C" w14:textId="77777777" w:rsidTr="006521B5">
        <w:trPr>
          <w:hidden w:val="0"/>
        </w:trPr>
        <w:tc>
          <w:tcPr>
            <w:tcW w:w="1701" w:type="dxa"/>
          </w:tcPr>
          <w:p w14:paraId="482D074A" w14:textId="77777777"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FF4ECA">
              <w:rPr>
                <w:rFonts w:cs="Arial"/>
                <w:vanish w:val="0"/>
                <w:color w:val="000000" w:themeColor="text1"/>
                <w:lang w:eastAsia="en-US"/>
              </w:rPr>
              <w:t>RESC</w:t>
            </w:r>
          </w:p>
        </w:tc>
        <w:tc>
          <w:tcPr>
            <w:tcW w:w="7088" w:type="dxa"/>
          </w:tcPr>
          <w:p w14:paraId="027D7595" w14:textId="4A46BDAA"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FF4ECA">
              <w:rPr>
                <w:rFonts w:cs="Arial"/>
                <w:vanish w:val="0"/>
                <w:color w:val="000000" w:themeColor="text1"/>
                <w:lang w:eastAsia="en-US"/>
              </w:rPr>
              <w:t>Règlement sur l’enfouissement des sols contaminés</w:t>
            </w:r>
            <w:r>
              <w:rPr>
                <w:rFonts w:cs="Arial"/>
                <w:vanish w:val="0"/>
                <w:color w:val="000000" w:themeColor="text1"/>
                <w:lang w:eastAsia="en-US"/>
              </w:rPr>
              <w:t xml:space="preserve"> (RLRQ, chapitre Q-2, r. 18)</w:t>
            </w:r>
          </w:p>
        </w:tc>
      </w:tr>
      <w:tr w:rsidR="00C90DD4" w:rsidRPr="00FF4ECA" w14:paraId="351B3BC6" w14:textId="77777777" w:rsidTr="006521B5">
        <w:trPr>
          <w:hidden w:val="0"/>
        </w:trPr>
        <w:tc>
          <w:tcPr>
            <w:tcW w:w="1701" w:type="dxa"/>
          </w:tcPr>
          <w:p w14:paraId="082B5B19" w14:textId="77777777"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FF4ECA">
              <w:rPr>
                <w:rFonts w:cs="Arial"/>
                <w:vanish w:val="0"/>
                <w:color w:val="000000" w:themeColor="text1"/>
                <w:lang w:eastAsia="en-US"/>
              </w:rPr>
              <w:t>RPRT</w:t>
            </w:r>
          </w:p>
        </w:tc>
        <w:tc>
          <w:tcPr>
            <w:tcW w:w="7088" w:type="dxa"/>
          </w:tcPr>
          <w:p w14:paraId="02529498" w14:textId="46812355"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FF4ECA">
              <w:rPr>
                <w:rFonts w:cs="Arial"/>
                <w:vanish w:val="0"/>
                <w:color w:val="000000" w:themeColor="text1"/>
                <w:lang w:eastAsia="en-US"/>
              </w:rPr>
              <w:t>Règlement sur la protection et la réhabilitation des terrains</w:t>
            </w:r>
            <w:r>
              <w:rPr>
                <w:rFonts w:cs="Arial"/>
                <w:vanish w:val="0"/>
                <w:color w:val="000000" w:themeColor="text1"/>
                <w:lang w:eastAsia="en-US"/>
              </w:rPr>
              <w:t xml:space="preserve"> (RLRQ, chapitre Q-2, r. 37)</w:t>
            </w:r>
          </w:p>
        </w:tc>
      </w:tr>
      <w:tr w:rsidR="00C90DD4" w:rsidRPr="00FF4ECA" w14:paraId="3038C58B" w14:textId="77777777" w:rsidTr="006521B5">
        <w:trPr>
          <w:hidden w:val="0"/>
        </w:trPr>
        <w:tc>
          <w:tcPr>
            <w:tcW w:w="1701" w:type="dxa"/>
          </w:tcPr>
          <w:p w14:paraId="70D0E961" w14:textId="77777777"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FF4ECA">
              <w:rPr>
                <w:rFonts w:cs="Arial"/>
                <w:vanish w:val="0"/>
                <w:color w:val="000000" w:themeColor="text1"/>
                <w:lang w:eastAsia="en-US"/>
              </w:rPr>
              <w:t>RSCTSC</w:t>
            </w:r>
          </w:p>
        </w:tc>
        <w:tc>
          <w:tcPr>
            <w:tcW w:w="7088" w:type="dxa"/>
          </w:tcPr>
          <w:p w14:paraId="199625E7" w14:textId="77777777"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sidRPr="00FF4ECA">
              <w:rPr>
                <w:rFonts w:cs="Arial"/>
                <w:vanish w:val="0"/>
                <w:color w:val="000000" w:themeColor="text1"/>
                <w:lang w:eastAsia="en-US"/>
              </w:rPr>
              <w:t>Règlement sur le stockage et les centres de transfert de sols contaminés</w:t>
            </w:r>
            <w:r>
              <w:rPr>
                <w:rFonts w:cs="Arial"/>
                <w:vanish w:val="0"/>
                <w:color w:val="000000" w:themeColor="text1"/>
                <w:lang w:eastAsia="en-US"/>
              </w:rPr>
              <w:t xml:space="preserve"> (RLRQ, chapitre Q-2, r. 46)</w:t>
            </w:r>
          </w:p>
        </w:tc>
      </w:tr>
      <w:tr w:rsidR="00C90DD4" w:rsidRPr="00FF4ECA" w14:paraId="1EEC1817" w14:textId="77777777" w:rsidTr="006521B5">
        <w:trPr>
          <w:hidden w:val="0"/>
        </w:trPr>
        <w:tc>
          <w:tcPr>
            <w:tcW w:w="1701" w:type="dxa"/>
          </w:tcPr>
          <w:p w14:paraId="0CFF28EF" w14:textId="77777777" w:rsidR="00C90DD4" w:rsidRPr="00FF4ECA" w:rsidRDefault="00C90DD4" w:rsidP="00C90DD4">
            <w:pPr>
              <w:pStyle w:val="Masqu"/>
              <w:shd w:val="clear" w:color="auto" w:fill="FFFFFF" w:themeFill="background1"/>
              <w:tabs>
                <w:tab w:val="left" w:pos="706"/>
                <w:tab w:val="left" w:pos="1412"/>
                <w:tab w:val="left" w:pos="2118"/>
              </w:tabs>
              <w:spacing w:before="80" w:after="80"/>
              <w:rPr>
                <w:rFonts w:cs="Arial"/>
                <w:vanish w:val="0"/>
                <w:color w:val="000000" w:themeColor="text1"/>
                <w:lang w:eastAsia="en-US"/>
              </w:rPr>
            </w:pPr>
            <w:r>
              <w:rPr>
                <w:rFonts w:cs="Arial"/>
                <w:vanish w:val="0"/>
                <w:color w:val="000000" w:themeColor="text1"/>
                <w:lang w:eastAsia="en-US"/>
              </w:rPr>
              <w:t>RTMD</w:t>
            </w:r>
          </w:p>
        </w:tc>
        <w:tc>
          <w:tcPr>
            <w:tcW w:w="7088" w:type="dxa"/>
          </w:tcPr>
          <w:p w14:paraId="33D21E95" w14:textId="77777777" w:rsidR="00C90DD4" w:rsidRPr="00EA0312" w:rsidRDefault="00C90DD4" w:rsidP="00C90DD4">
            <w:pPr>
              <w:pStyle w:val="Masqu"/>
              <w:shd w:val="clear" w:color="auto" w:fill="FFFFFF" w:themeFill="background1"/>
              <w:tabs>
                <w:tab w:val="left" w:pos="706"/>
                <w:tab w:val="left" w:pos="1412"/>
                <w:tab w:val="left" w:pos="2118"/>
              </w:tabs>
              <w:spacing w:before="80" w:after="80"/>
              <w:rPr>
                <w:rFonts w:cs="Arial"/>
                <w:vanish w:val="0"/>
                <w:color w:val="auto"/>
                <w:lang w:eastAsia="en-US"/>
              </w:rPr>
            </w:pPr>
            <w:r w:rsidRPr="00EA0312">
              <w:rPr>
                <w:vanish w:val="0"/>
                <w:color w:val="auto"/>
              </w:rPr>
              <w:t>Règlement sur le transport des matières dangereuses</w:t>
            </w:r>
            <w:r>
              <w:rPr>
                <w:vanish w:val="0"/>
                <w:color w:val="auto"/>
              </w:rPr>
              <w:t xml:space="preserve"> (</w:t>
            </w:r>
            <w:r>
              <w:rPr>
                <w:rFonts w:cs="Arial"/>
                <w:vanish w:val="0"/>
                <w:color w:val="000000" w:themeColor="text1"/>
                <w:lang w:eastAsia="en-US"/>
              </w:rPr>
              <w:t>RLRQ, c</w:t>
            </w:r>
            <w:r>
              <w:rPr>
                <w:vanish w:val="0"/>
                <w:color w:val="auto"/>
              </w:rPr>
              <w:t>hapitre C-24.2, r.43)</w:t>
            </w:r>
          </w:p>
        </w:tc>
      </w:tr>
    </w:tbl>
    <w:p w14:paraId="079A9A34" w14:textId="2EE25613" w:rsidR="0014702B" w:rsidRDefault="0014702B" w:rsidP="00C0372A">
      <w:pPr>
        <w:pStyle w:val="Titre1"/>
      </w:pPr>
      <w:bookmarkStart w:id="29" w:name="_Toc189565046"/>
      <w:r w:rsidRPr="00526B23">
        <w:t>Objet du contrat</w:t>
      </w:r>
      <w:bookmarkEnd w:id="29"/>
      <w:r w:rsidRPr="00526B23">
        <w:t xml:space="preserve"> </w:t>
      </w:r>
      <w:bookmarkStart w:id="30" w:name="_Obligations_légales_et"/>
      <w:bookmarkStart w:id="31" w:name="_Ref102467442"/>
      <w:bookmarkStart w:id="32" w:name="_Toc130896339"/>
      <w:bookmarkStart w:id="33" w:name="_Toc123921404"/>
      <w:bookmarkStart w:id="34" w:name="_Toc124170407"/>
      <w:bookmarkEnd w:id="30"/>
    </w:p>
    <w:p w14:paraId="5ADE1F14" w14:textId="731D604D" w:rsidR="00937675" w:rsidRPr="00526B23" w:rsidRDefault="00937675" w:rsidP="004075C1">
      <w:pPr>
        <w:pStyle w:val="Titre2"/>
      </w:pPr>
      <w:bookmarkStart w:id="35" w:name="_Toc189565047"/>
      <w:r w:rsidRPr="00526B23">
        <w:t>Description des travaux</w:t>
      </w:r>
      <w:bookmarkEnd w:id="35"/>
    </w:p>
    <w:p w14:paraId="7595C9EB" w14:textId="24511BB3" w:rsidR="00FC28F5" w:rsidRDefault="001B6AF4" w:rsidP="00961EE4">
      <w:pPr>
        <w:pStyle w:val="Textemasqumodifications"/>
      </w:pPr>
      <w:bookmarkStart w:id="36" w:name="_Hlk188359001"/>
      <w:r>
        <w:t>Nouvel article</w:t>
      </w:r>
      <w:r w:rsidR="004075C1">
        <w:t>.</w:t>
      </w:r>
    </w:p>
    <w:bookmarkEnd w:id="36"/>
    <w:p w14:paraId="43BC3FFB" w14:textId="3367A5CC" w:rsidR="0094255D" w:rsidRDefault="0094255D" w:rsidP="0094255D">
      <w:pPr>
        <w:pStyle w:val="Paragraphe"/>
      </w:pPr>
      <w:r>
        <w:t xml:space="preserve">Les </w:t>
      </w:r>
      <w:r w:rsidRPr="00D12227">
        <w:t xml:space="preserve">matériaux </w:t>
      </w:r>
      <w:r>
        <w:t>et</w:t>
      </w:r>
      <w:r w:rsidRPr="00D12227">
        <w:t xml:space="preserve"> les sols </w:t>
      </w:r>
      <w:r>
        <w:t xml:space="preserve">visés par le présent devis sont exempts d’amiante au sens du CSTC, </w:t>
      </w:r>
      <w:r w:rsidRPr="00D12227">
        <w:t xml:space="preserve">c’est-à-dire </w:t>
      </w:r>
      <w:r>
        <w:t>que la</w:t>
      </w:r>
      <w:r w:rsidRPr="00D12227">
        <w:t xml:space="preserve"> concentration</w:t>
      </w:r>
      <w:r>
        <w:t xml:space="preserve"> </w:t>
      </w:r>
      <w:r w:rsidR="008D5916">
        <w:t xml:space="preserve">en fibres d’amiante </w:t>
      </w:r>
      <w:r>
        <w:t>est</w:t>
      </w:r>
      <w:r w:rsidRPr="00D12227">
        <w:t xml:space="preserve"> </w:t>
      </w:r>
      <w:r>
        <w:t xml:space="preserve">inférieure à </w:t>
      </w:r>
      <w:r w:rsidRPr="00D12227">
        <w:t>0,1</w:t>
      </w:r>
      <w:r w:rsidR="00710BD4">
        <w:t> </w:t>
      </w:r>
      <w:r w:rsidRPr="00D12227">
        <w:t>%.</w:t>
      </w:r>
    </w:p>
    <w:p w14:paraId="49046A2D" w14:textId="5B4A7D31" w:rsidR="00937675" w:rsidRDefault="00937675" w:rsidP="00095261">
      <w:pPr>
        <w:pStyle w:val="Paragraphe"/>
      </w:pPr>
      <w:r>
        <w:t xml:space="preserve">Les travaux consistent à </w:t>
      </w:r>
      <w:r w:rsidRPr="00A00FD5">
        <w:rPr>
          <w:rStyle w:val="TextemasqublueCar"/>
        </w:rPr>
        <w:t>ajouter une description des travaux</w:t>
      </w:r>
      <w:r w:rsidR="00CE72C7">
        <w:t>.</w:t>
      </w:r>
    </w:p>
    <w:p w14:paraId="608129A0" w14:textId="72FCA543" w:rsidR="00AD1579" w:rsidRPr="00E93ED9" w:rsidRDefault="00537905" w:rsidP="00C0372A">
      <w:pPr>
        <w:pStyle w:val="Titre1"/>
        <w:rPr>
          <w:lang w:eastAsia="fr-CA"/>
        </w:rPr>
      </w:pPr>
      <w:bookmarkStart w:id="37" w:name="_Toc189565048"/>
      <w:r w:rsidRPr="00E93ED9">
        <w:rPr>
          <w:lang w:eastAsia="fr-CA"/>
        </w:rPr>
        <w:t>Obligation</w:t>
      </w:r>
      <w:r w:rsidR="008C3C2B" w:rsidRPr="00E93ED9">
        <w:rPr>
          <w:lang w:eastAsia="fr-CA"/>
        </w:rPr>
        <w:t>s</w:t>
      </w:r>
      <w:r w:rsidRPr="00E93ED9">
        <w:rPr>
          <w:lang w:eastAsia="fr-CA"/>
        </w:rPr>
        <w:t xml:space="preserve"> légales et </w:t>
      </w:r>
      <w:r w:rsidR="008C3C2B" w:rsidRPr="006356D7">
        <w:t>réglementaires</w:t>
      </w:r>
      <w:r w:rsidR="008C3C2B" w:rsidRPr="00E93ED9">
        <w:rPr>
          <w:lang w:eastAsia="fr-CA"/>
        </w:rPr>
        <w:t xml:space="preserve"> </w:t>
      </w:r>
      <w:r w:rsidRPr="00E93ED9">
        <w:rPr>
          <w:lang w:eastAsia="fr-CA"/>
        </w:rPr>
        <w:t>de l’entrepreneur</w:t>
      </w:r>
      <w:bookmarkEnd w:id="31"/>
      <w:bookmarkEnd w:id="32"/>
      <w:bookmarkEnd w:id="33"/>
      <w:bookmarkEnd w:id="34"/>
      <w:bookmarkEnd w:id="37"/>
    </w:p>
    <w:p w14:paraId="0561D2EF" w14:textId="2A296510" w:rsidR="00442757" w:rsidRPr="005079D1" w:rsidRDefault="00442757" w:rsidP="004075C1">
      <w:pPr>
        <w:pStyle w:val="Titre2"/>
      </w:pPr>
      <w:bookmarkStart w:id="38" w:name="_Hlk93419119"/>
      <w:bookmarkStart w:id="39" w:name="_Toc130896340"/>
      <w:bookmarkStart w:id="40" w:name="_Toc123921405"/>
      <w:bookmarkStart w:id="41" w:name="_Toc124170408"/>
      <w:bookmarkStart w:id="42" w:name="_Hlk180743920"/>
      <w:bookmarkStart w:id="43" w:name="_Toc189565049"/>
      <w:r w:rsidRPr="005079D1">
        <w:t>Activit</w:t>
      </w:r>
      <w:r w:rsidRPr="005079D1">
        <w:rPr>
          <w:rFonts w:hint="eastAsia"/>
        </w:rPr>
        <w:t>é</w:t>
      </w:r>
      <w:r w:rsidRPr="005079D1">
        <w:t xml:space="preserve">s assujetties </w:t>
      </w:r>
      <w:r w:rsidRPr="005079D1">
        <w:rPr>
          <w:rFonts w:hint="eastAsia"/>
        </w:rPr>
        <w:t>à</w:t>
      </w:r>
      <w:r w:rsidRPr="005079D1">
        <w:t xml:space="preserve"> des autorisations d</w:t>
      </w:r>
      <w:r w:rsidRPr="005079D1">
        <w:rPr>
          <w:rFonts w:hint="eastAsia"/>
        </w:rPr>
        <w:t>é</w:t>
      </w:r>
      <w:r w:rsidRPr="005079D1">
        <w:t>tenues par le MT</w:t>
      </w:r>
      <w:bookmarkEnd w:id="38"/>
      <w:r w:rsidR="00DA08CA" w:rsidRPr="005079D1">
        <w:t>MD</w:t>
      </w:r>
      <w:bookmarkEnd w:id="39"/>
      <w:bookmarkEnd w:id="40"/>
      <w:bookmarkEnd w:id="41"/>
      <w:bookmarkEnd w:id="43"/>
    </w:p>
    <w:p w14:paraId="6551F1F3" w14:textId="6C737E8D" w:rsidR="00403FEA" w:rsidRPr="00181266" w:rsidRDefault="004276D4" w:rsidP="00F432E8">
      <w:pPr>
        <w:pStyle w:val="Textemasqublue"/>
      </w:pPr>
      <w:bookmarkStart w:id="44" w:name="_Hlk179875139"/>
      <w:bookmarkEnd w:id="42"/>
      <w:r w:rsidRPr="00181266">
        <w:t xml:space="preserve">Le </w:t>
      </w:r>
      <w:r w:rsidR="003242AC" w:rsidRPr="00181266">
        <w:t>concepteur</w:t>
      </w:r>
      <w:r w:rsidRPr="00181266">
        <w:t xml:space="preserve"> doit inclure cet article si</w:t>
      </w:r>
      <w:r w:rsidR="00A937F2" w:rsidRPr="00181266">
        <w:t xml:space="preserve"> </w:t>
      </w:r>
      <w:r w:rsidRPr="00181266">
        <w:t xml:space="preserve">le projet est assujetti à </w:t>
      </w:r>
      <w:r w:rsidR="00130088">
        <w:t>des</w:t>
      </w:r>
      <w:r w:rsidRPr="00181266">
        <w:t xml:space="preserve"> autorisations environnementales</w:t>
      </w:r>
      <w:r w:rsidR="00A937F2" w:rsidRPr="00181266">
        <w:t xml:space="preserve"> et </w:t>
      </w:r>
      <w:r w:rsidR="00F45F90">
        <w:t>si</w:t>
      </w:r>
      <w:r w:rsidR="001F0CC1" w:rsidRPr="00181266">
        <w:t xml:space="preserve"> </w:t>
      </w:r>
      <w:r w:rsidR="00A937F2" w:rsidRPr="00181266">
        <w:t xml:space="preserve">le </w:t>
      </w:r>
      <w:r w:rsidRPr="00181266">
        <w:t>MT</w:t>
      </w:r>
      <w:r w:rsidR="00DA08CA" w:rsidRPr="00181266">
        <w:t>MD</w:t>
      </w:r>
      <w:r w:rsidRPr="00181266">
        <w:t xml:space="preserve"> détient les autorisations requises.</w:t>
      </w:r>
    </w:p>
    <w:p w14:paraId="7C87162E" w14:textId="4C54A8DD" w:rsidR="00403FEA" w:rsidRPr="001139C6" w:rsidRDefault="00517E75" w:rsidP="00095261">
      <w:pPr>
        <w:pStyle w:val="Paragraphe"/>
      </w:pPr>
      <w:r w:rsidRPr="001139C6">
        <w:t xml:space="preserve">Pour les activités </w:t>
      </w:r>
      <w:r>
        <w:t>projetées</w:t>
      </w:r>
      <w:r w:rsidRPr="001139C6">
        <w:t xml:space="preserve"> </w:t>
      </w:r>
      <w:r>
        <w:t>à l’intérieur des</w:t>
      </w:r>
      <w:r w:rsidRPr="001139C6">
        <w:t xml:space="preserve"> limites des travaux, le </w:t>
      </w:r>
      <w:r w:rsidR="00DA08CA">
        <w:t>MTMD</w:t>
      </w:r>
      <w:r w:rsidR="00DA08CA" w:rsidRPr="001139C6">
        <w:t xml:space="preserve"> </w:t>
      </w:r>
      <w:r w:rsidRPr="001139C6">
        <w:t xml:space="preserve">détient les autorisations environnementales requises. Les exigences relatives </w:t>
      </w:r>
      <w:r>
        <w:t>à ces</w:t>
      </w:r>
      <w:r w:rsidRPr="001139C6">
        <w:t xml:space="preserve"> autorisations environnementales sont intégrées au contrat.</w:t>
      </w:r>
    </w:p>
    <w:p w14:paraId="4A3AB9BF" w14:textId="105EECF7" w:rsidR="004276D4" w:rsidRPr="00C02640" w:rsidRDefault="004276D4" w:rsidP="00F432E8">
      <w:pPr>
        <w:pStyle w:val="Textemasqublue"/>
      </w:pPr>
      <w:r w:rsidRPr="00C02640">
        <w:t xml:space="preserve">Le </w:t>
      </w:r>
      <w:r w:rsidR="003242AC" w:rsidRPr="00C02640">
        <w:t>concepteur</w:t>
      </w:r>
      <w:r w:rsidRPr="00C02640">
        <w:t xml:space="preserve"> doit choisir l’une des deux options suivantes</w:t>
      </w:r>
      <w:r w:rsidR="001A1B24">
        <w:t> </w:t>
      </w:r>
      <w:r w:rsidRPr="00C02640">
        <w:t>:</w:t>
      </w:r>
    </w:p>
    <w:p w14:paraId="1A493F3F" w14:textId="1CC07D86" w:rsidR="008E04E2" w:rsidRPr="00C02640" w:rsidRDefault="004276D4" w:rsidP="00F432E8">
      <w:pPr>
        <w:pStyle w:val="Textemasqublue"/>
      </w:pPr>
      <w:r w:rsidRPr="00C02640">
        <w:t>Option</w:t>
      </w:r>
      <w:r w:rsidR="000F2984">
        <w:t> </w:t>
      </w:r>
      <w:r w:rsidRPr="00C02640">
        <w:t>1</w:t>
      </w:r>
      <w:r w:rsidR="001A1B24">
        <w:t> </w:t>
      </w:r>
      <w:r w:rsidRPr="00C02640">
        <w:t xml:space="preserve">: </w:t>
      </w:r>
      <w:r w:rsidR="005C754D">
        <w:t>L</w:t>
      </w:r>
      <w:r w:rsidRPr="00C02640">
        <w:t>’entrepreneur a la possibilité de soumettre de nouvelles demandes d’autorisation auprès des organismes émetteurs.</w:t>
      </w:r>
    </w:p>
    <w:p w14:paraId="7207BFD8" w14:textId="2A0B576E" w:rsidR="008E04E2" w:rsidRDefault="00826C4A" w:rsidP="00095261">
      <w:pPr>
        <w:pStyle w:val="Paragraphe"/>
      </w:pPr>
      <w:r w:rsidRPr="008166C6">
        <w:t>Si par le choix</w:t>
      </w:r>
      <w:r w:rsidRPr="001139C6">
        <w:t xml:space="preserve"> de sa méthode de travail, et ce, même à l’intérieur des limites des travaux, l’entrepreneur prévoit ne pas pouvoir respecter les autorisations détenues par le </w:t>
      </w:r>
      <w:r w:rsidR="00DA08CA">
        <w:t>MTMD</w:t>
      </w:r>
      <w:r w:rsidRPr="001139C6">
        <w:t xml:space="preserve">, </w:t>
      </w:r>
      <w:r>
        <w:t xml:space="preserve">il doit obtenir </w:t>
      </w:r>
      <w:r w:rsidRPr="001139C6">
        <w:t xml:space="preserve">de nouvelles autorisations auprès des autorités concernées avant </w:t>
      </w:r>
      <w:r>
        <w:t>de pouvoir</w:t>
      </w:r>
      <w:r w:rsidRPr="001139C6">
        <w:t xml:space="preserve"> mettre en application sa méthode de travail. Toute nouvelle demande d’autorisation environnementale doit se faire en conformité avec les documents contractuels et être approuvée par le surveillant.</w:t>
      </w:r>
    </w:p>
    <w:p w14:paraId="1BDECCAA" w14:textId="1F9C3AD3" w:rsidR="00517E75" w:rsidRPr="004B2B50" w:rsidRDefault="00517E75" w:rsidP="00793504">
      <w:pPr>
        <w:pStyle w:val="Textemasqublue"/>
      </w:pPr>
      <w:r w:rsidRPr="004B2B50">
        <w:t>Option</w:t>
      </w:r>
      <w:r w:rsidR="008166C6">
        <w:t> </w:t>
      </w:r>
      <w:r w:rsidRPr="004B2B50">
        <w:t>2</w:t>
      </w:r>
      <w:r w:rsidR="001A1B24">
        <w:t> </w:t>
      </w:r>
      <w:r w:rsidR="007C4F48" w:rsidRPr="004B2B50">
        <w:t xml:space="preserve">: </w:t>
      </w:r>
      <w:r w:rsidR="008166C6">
        <w:t>L</w:t>
      </w:r>
      <w:r w:rsidRPr="004B2B50">
        <w:t>’entrepreneur n’a pas la possibilité de soumettre de nouvelles demandes d’autorisation.</w:t>
      </w:r>
    </w:p>
    <w:p w14:paraId="3E8B2514" w14:textId="2D11F8D5" w:rsidR="008E04E2" w:rsidRPr="004B2B50" w:rsidRDefault="00517E75" w:rsidP="00095261">
      <w:pPr>
        <w:pStyle w:val="Paragraphe"/>
      </w:pPr>
      <w:r w:rsidRPr="004B2B50">
        <w:t>Si par le choix de sa méthode de travail</w:t>
      </w:r>
      <w:r w:rsidR="008E04E2">
        <w:t>,</w:t>
      </w:r>
      <w:r w:rsidRPr="004B2B50">
        <w:t xml:space="preserve"> et ce, même à l’intérieur des limites des travaux, l’entrepreneur prévoit ne pas pouvoir respecter les autorisations détenues par le </w:t>
      </w:r>
      <w:r w:rsidR="00DA08CA" w:rsidRPr="004B2B50">
        <w:t>MTMD</w:t>
      </w:r>
      <w:r w:rsidRPr="004B2B50">
        <w:t>, de nouvelles autorisations doivent être obtenues auprès des autorités concernées avant que l’entrepreneur puisse mettre en application sa méthode de travail.</w:t>
      </w:r>
    </w:p>
    <w:p w14:paraId="163FBC2F" w14:textId="47896C85" w:rsidR="001A44C1" w:rsidRDefault="00517E75" w:rsidP="00095261">
      <w:pPr>
        <w:pStyle w:val="Paragraphe"/>
      </w:pPr>
      <w:r w:rsidRPr="004B2B50">
        <w:t xml:space="preserve">Le </w:t>
      </w:r>
      <w:r w:rsidR="00DA08CA" w:rsidRPr="004B2B50">
        <w:t xml:space="preserve">MTMD </w:t>
      </w:r>
      <w:r w:rsidRPr="004B2B50">
        <w:t xml:space="preserve">se réserve le droit de juger de la recevabilité d’une telle demande de modification et demeure le seul responsable d’obtenir les nouvelles approbations auprès des organismes concernés. </w:t>
      </w:r>
      <w:bookmarkStart w:id="45" w:name="_Hlk180743934"/>
    </w:p>
    <w:p w14:paraId="52D19C4F" w14:textId="04E786D7" w:rsidR="001A44C1" w:rsidRPr="00820396" w:rsidRDefault="005D09BA" w:rsidP="00820396">
      <w:pPr>
        <w:pStyle w:val="Textemasqublue"/>
      </w:pPr>
      <w:bookmarkStart w:id="46" w:name="_Hlk158031602"/>
      <w:bookmarkStart w:id="47" w:name="_Hlk187614221"/>
      <w:r w:rsidRPr="00820396">
        <w:t xml:space="preserve">Le concepteur doit </w:t>
      </w:r>
      <w:r w:rsidR="00863EC6" w:rsidRPr="00820396">
        <w:t>conserver</w:t>
      </w:r>
      <w:r w:rsidRPr="00820396">
        <w:t xml:space="preserve"> </w:t>
      </w:r>
      <w:r w:rsidR="0011565D" w:rsidRPr="00820396">
        <w:t>le</w:t>
      </w:r>
      <w:r w:rsidR="00471ACA" w:rsidRPr="00820396">
        <w:t>s deux</w:t>
      </w:r>
      <w:r w:rsidR="0011565D" w:rsidRPr="00820396">
        <w:t xml:space="preserve"> paragraphe</w:t>
      </w:r>
      <w:r w:rsidR="00471ACA" w:rsidRPr="00820396">
        <w:t>s</w:t>
      </w:r>
      <w:r w:rsidR="0011565D" w:rsidRPr="00820396">
        <w:t xml:space="preserve"> suivant</w:t>
      </w:r>
      <w:r w:rsidR="00471ACA" w:rsidRPr="00820396">
        <w:t>s</w:t>
      </w:r>
      <w:r w:rsidR="00863EC6" w:rsidRPr="00820396">
        <w:t>, quelle que soit</w:t>
      </w:r>
      <w:r w:rsidRPr="00820396">
        <w:t xml:space="preserve"> l’option choisie</w:t>
      </w:r>
      <w:r w:rsidR="0011565D" w:rsidRPr="00820396">
        <w:t>.</w:t>
      </w:r>
    </w:p>
    <w:bookmarkEnd w:id="46"/>
    <w:bookmarkEnd w:id="47"/>
    <w:p w14:paraId="3E5FCAC3" w14:textId="7E15092C" w:rsidR="000C281B" w:rsidRDefault="00971CA5" w:rsidP="00095261">
      <w:pPr>
        <w:pStyle w:val="Paragraphe"/>
      </w:pPr>
      <w:r w:rsidRPr="004B2B50">
        <w:t xml:space="preserve">L’entrepreneur doit considérer que le processus </w:t>
      </w:r>
      <w:r>
        <w:t xml:space="preserve">d’une nouvelle approbation </w:t>
      </w:r>
      <w:r w:rsidRPr="004B2B50">
        <w:t>peut entraîner des délais supplémentaires à l’intérieur desquels les travaux visés par la demande ne sont pas autorisés.</w:t>
      </w:r>
      <w:r>
        <w:t xml:space="preserve"> </w:t>
      </w:r>
    </w:p>
    <w:p w14:paraId="7F6328AE" w14:textId="35D16D6D" w:rsidR="00AC100F" w:rsidRPr="004B2B50" w:rsidRDefault="00517E75" w:rsidP="00095261">
      <w:pPr>
        <w:pStyle w:val="Paragraphe"/>
      </w:pPr>
      <w:r w:rsidRPr="004B2B50">
        <w:lastRenderedPageBreak/>
        <w:t>Les coûts associés à l’obtention des nouvelles autorisations</w:t>
      </w:r>
      <w:r w:rsidR="001A44C1">
        <w:t>,</w:t>
      </w:r>
      <w:r w:rsidRPr="004B2B50">
        <w:t xml:space="preserve"> </w:t>
      </w:r>
      <w:r w:rsidR="001A44C1" w:rsidRPr="001139C6">
        <w:t>aux délais supplémentaires afférents et aux mesures à mettre en place pour respecter les</w:t>
      </w:r>
      <w:r w:rsidR="00AC100F">
        <w:t xml:space="preserve"> </w:t>
      </w:r>
      <w:r w:rsidR="001A44C1" w:rsidRPr="001139C6">
        <w:t>exigences additionnelles</w:t>
      </w:r>
      <w:r w:rsidR="001A44C1">
        <w:t xml:space="preserve"> </w:t>
      </w:r>
      <w:r w:rsidRPr="004B2B50">
        <w:t>sont aux frais de l’entrepreneur.</w:t>
      </w:r>
    </w:p>
    <w:p w14:paraId="7981A5F3" w14:textId="080DDB8B" w:rsidR="00442757" w:rsidRPr="004B2B50" w:rsidRDefault="00442757" w:rsidP="00CE0BE6">
      <w:pPr>
        <w:pStyle w:val="Titre3"/>
      </w:pPr>
      <w:bookmarkStart w:id="48" w:name="_Toc130896341"/>
      <w:bookmarkStart w:id="49" w:name="_Toc123921406"/>
      <w:bookmarkStart w:id="50" w:name="_Toc124170409"/>
      <w:bookmarkStart w:id="51" w:name="_Toc189565050"/>
      <w:bookmarkEnd w:id="44"/>
      <w:bookmarkEnd w:id="45"/>
      <w:r>
        <w:t xml:space="preserve">Activités à </w:t>
      </w:r>
      <w:r w:rsidR="009C567D">
        <w:t>l’</w:t>
      </w:r>
      <w:r>
        <w:t>extérieur des limites des travaux</w:t>
      </w:r>
      <w:bookmarkEnd w:id="48"/>
      <w:bookmarkEnd w:id="49"/>
      <w:bookmarkEnd w:id="50"/>
      <w:bookmarkEnd w:id="51"/>
      <w:r w:rsidR="00D90C90">
        <w:t xml:space="preserve"> </w:t>
      </w:r>
      <w:r w:rsidR="00D90C90" w:rsidRPr="00D90C90">
        <w:rPr>
          <w:rStyle w:val="TextemasqumodificationsCar"/>
        </w:rPr>
        <w:t xml:space="preserve">le titre a été </w:t>
      </w:r>
      <w:r w:rsidR="00132F26">
        <w:rPr>
          <w:rStyle w:val="TextemasqumodificationsCar"/>
        </w:rPr>
        <w:t>révisé</w:t>
      </w:r>
    </w:p>
    <w:p w14:paraId="310ED9AB" w14:textId="27F3D57C" w:rsidR="0039096B" w:rsidRPr="00D15698" w:rsidRDefault="00AD1579" w:rsidP="00095261">
      <w:pPr>
        <w:pStyle w:val="Paragraphe"/>
      </w:pPr>
      <w:bookmarkStart w:id="52" w:name="_Toc380672540"/>
      <w:bookmarkStart w:id="53" w:name="_Toc380672989"/>
      <w:r w:rsidRPr="00CF66D4">
        <w:t>Pour toute activité</w:t>
      </w:r>
      <w:r w:rsidR="00674831" w:rsidRPr="00CF66D4">
        <w:t xml:space="preserve"> ou </w:t>
      </w:r>
      <w:r w:rsidR="0039096B">
        <w:t xml:space="preserve">tout </w:t>
      </w:r>
      <w:r w:rsidRPr="00CF66D4">
        <w:t xml:space="preserve">ouvrage envisagé à l’extérieur des limites des travaux et </w:t>
      </w:r>
      <w:r w:rsidRPr="00510348">
        <w:t xml:space="preserve">assujetti à </w:t>
      </w:r>
      <w:r w:rsidR="000C785C" w:rsidRPr="00E76B4B">
        <w:rPr>
          <w:rFonts w:cs="Arial"/>
        </w:rPr>
        <w:t>des</w:t>
      </w:r>
      <w:r w:rsidRPr="00D15698">
        <w:t xml:space="preserve"> règlements relevant d’un organisme public, l’entrepreneur </w:t>
      </w:r>
      <w:r w:rsidR="00674831" w:rsidRPr="00D15698">
        <w:t xml:space="preserve">doit </w:t>
      </w:r>
      <w:r w:rsidRPr="00D15698">
        <w:t xml:space="preserve">obtenir les autorisations nécessaires pour </w:t>
      </w:r>
      <w:r w:rsidR="00674831" w:rsidRPr="00D15698">
        <w:t>leur réalisation</w:t>
      </w:r>
      <w:r w:rsidRPr="00D15698">
        <w:t xml:space="preserve">. Il en est de même pour toute activité projetée sur une propriété nécessitant </w:t>
      </w:r>
      <w:r w:rsidR="004B1F46" w:rsidRPr="00D15698">
        <w:t xml:space="preserve">la permission </w:t>
      </w:r>
      <w:r w:rsidRPr="00D15698">
        <w:t>du propriétaire foncier ou du gestionnaire</w:t>
      </w:r>
      <w:r w:rsidR="008644E1" w:rsidRPr="00D15698">
        <w:t>.</w:t>
      </w:r>
    </w:p>
    <w:p w14:paraId="0D136654" w14:textId="60EDD591" w:rsidR="0039096B" w:rsidRPr="001139C6" w:rsidRDefault="00AD1579" w:rsidP="00095261">
      <w:pPr>
        <w:pStyle w:val="Paragraphe"/>
        <w:rPr>
          <w:rFonts w:cs="Arial"/>
        </w:rPr>
      </w:pPr>
      <w:r w:rsidRPr="00D15698">
        <w:t xml:space="preserve">Les coûts associés à l’obtention et au respect de ces autorisations sont aux frais de l’entrepreneur. </w:t>
      </w:r>
      <w:r w:rsidR="00064602" w:rsidRPr="00D15698">
        <w:t xml:space="preserve">Ce dernier </w:t>
      </w:r>
      <w:r w:rsidRPr="00D15698">
        <w:t xml:space="preserve">doit </w:t>
      </w:r>
      <w:r w:rsidR="00064602" w:rsidRPr="00D15698">
        <w:t xml:space="preserve">aussi </w:t>
      </w:r>
      <w:r w:rsidRPr="00D15698">
        <w:t xml:space="preserve">prévoir les délais supplémentaires encourus pour l’obtention de ces autorisations. Aucune autorisation de commencer les travaux n’est délivrée par le </w:t>
      </w:r>
      <w:r w:rsidR="00DA08CA" w:rsidRPr="00D15698">
        <w:t>MTMD</w:t>
      </w:r>
      <w:r w:rsidR="00E30FC5">
        <w:t>,</w:t>
      </w:r>
      <w:r w:rsidR="00DA08CA" w:rsidRPr="00D15698">
        <w:t xml:space="preserve"> </w:t>
      </w:r>
      <w:r w:rsidRPr="00D15698">
        <w:t xml:space="preserve">tant que l’entrepreneur </w:t>
      </w:r>
      <w:r w:rsidRPr="00077C27">
        <w:t>n’a pas soumis au surveillant une copie de chacune des autorisations requises.</w:t>
      </w:r>
    </w:p>
    <w:p w14:paraId="515D0060" w14:textId="07287ADA" w:rsidR="006465B9" w:rsidRPr="001139C6" w:rsidRDefault="00064602" w:rsidP="00095261">
      <w:pPr>
        <w:pStyle w:val="Paragraphe"/>
        <w:rPr>
          <w:rFonts w:cs="Arial"/>
        </w:rPr>
      </w:pPr>
      <w:r>
        <w:rPr>
          <w:rFonts w:cs="Arial"/>
        </w:rPr>
        <w:t>Les</w:t>
      </w:r>
      <w:r w:rsidR="00AD1579" w:rsidRPr="001139C6">
        <w:rPr>
          <w:rFonts w:cs="Arial"/>
        </w:rPr>
        <w:t xml:space="preserve"> </w:t>
      </w:r>
      <w:r w:rsidR="00B43975">
        <w:rPr>
          <w:rFonts w:cs="Arial"/>
        </w:rPr>
        <w:t>exigences du</w:t>
      </w:r>
      <w:r w:rsidR="00AD1579" w:rsidRPr="001139C6">
        <w:rPr>
          <w:rFonts w:cs="Arial"/>
        </w:rPr>
        <w:t xml:space="preserve"> devis s’appliquent </w:t>
      </w:r>
      <w:r w:rsidR="00662118">
        <w:rPr>
          <w:rFonts w:cs="Arial"/>
        </w:rPr>
        <w:t>à l’intérieur comme à l’extérieur</w:t>
      </w:r>
      <w:r w:rsidR="00662118" w:rsidRPr="001139C6">
        <w:rPr>
          <w:rFonts w:cs="Arial"/>
        </w:rPr>
        <w:t xml:space="preserve"> </w:t>
      </w:r>
      <w:r w:rsidR="00662118">
        <w:rPr>
          <w:rFonts w:cs="Arial"/>
        </w:rPr>
        <w:t>d</w:t>
      </w:r>
      <w:r w:rsidR="00662118" w:rsidRPr="001139C6">
        <w:rPr>
          <w:rFonts w:cs="Arial"/>
        </w:rPr>
        <w:t>es limites des travaux</w:t>
      </w:r>
      <w:r w:rsidR="0087519D">
        <w:rPr>
          <w:rFonts w:cs="Arial"/>
        </w:rPr>
        <w:t xml:space="preserve">, </w:t>
      </w:r>
      <w:r>
        <w:rPr>
          <w:rFonts w:cs="Arial"/>
        </w:rPr>
        <w:t>aux</w:t>
      </w:r>
      <w:r w:rsidR="00AD1579" w:rsidRPr="001139C6">
        <w:rPr>
          <w:rFonts w:cs="Arial"/>
        </w:rPr>
        <w:t xml:space="preserve"> aménagement</w:t>
      </w:r>
      <w:r>
        <w:rPr>
          <w:rFonts w:cs="Arial"/>
        </w:rPr>
        <w:t>s</w:t>
      </w:r>
      <w:r w:rsidR="00AD1579" w:rsidRPr="001139C6">
        <w:rPr>
          <w:rFonts w:cs="Arial"/>
        </w:rPr>
        <w:t xml:space="preserve"> temporaire</w:t>
      </w:r>
      <w:r>
        <w:rPr>
          <w:rFonts w:cs="Arial"/>
        </w:rPr>
        <w:t>s</w:t>
      </w:r>
      <w:r w:rsidR="00AD1579" w:rsidRPr="001139C6">
        <w:rPr>
          <w:rFonts w:cs="Arial"/>
        </w:rPr>
        <w:t xml:space="preserve"> réalisé</w:t>
      </w:r>
      <w:r>
        <w:rPr>
          <w:rFonts w:cs="Arial"/>
        </w:rPr>
        <w:t>s</w:t>
      </w:r>
      <w:r w:rsidR="00AD1579" w:rsidRPr="001139C6">
        <w:rPr>
          <w:rFonts w:cs="Arial"/>
        </w:rPr>
        <w:t xml:space="preserve"> dans les limites des travaux, </w:t>
      </w:r>
      <w:r w:rsidR="002A08F9">
        <w:rPr>
          <w:rFonts w:cs="Arial"/>
        </w:rPr>
        <w:t>aux</w:t>
      </w:r>
      <w:r w:rsidR="00AD1579" w:rsidRPr="001139C6">
        <w:rPr>
          <w:rFonts w:cs="Arial"/>
        </w:rPr>
        <w:t xml:space="preserve"> site</w:t>
      </w:r>
      <w:r w:rsidR="002A08F9">
        <w:rPr>
          <w:rFonts w:cs="Arial"/>
        </w:rPr>
        <w:t>s</w:t>
      </w:r>
      <w:r w:rsidR="00AD1579" w:rsidRPr="001139C6">
        <w:rPr>
          <w:rFonts w:cs="Arial"/>
        </w:rPr>
        <w:t xml:space="preserve"> et </w:t>
      </w:r>
      <w:r w:rsidR="002A08F9">
        <w:rPr>
          <w:rFonts w:cs="Arial"/>
        </w:rPr>
        <w:t>aux</w:t>
      </w:r>
      <w:r w:rsidR="00AD1579" w:rsidRPr="001139C6">
        <w:rPr>
          <w:rFonts w:cs="Arial"/>
        </w:rPr>
        <w:t xml:space="preserve"> chemins nécessaires aux activités</w:t>
      </w:r>
      <w:r w:rsidR="006C5102">
        <w:rPr>
          <w:rFonts w:cs="Arial"/>
        </w:rPr>
        <w:t xml:space="preserve"> se trouvant</w:t>
      </w:r>
      <w:r w:rsidR="00AD1579" w:rsidRPr="001139C6">
        <w:rPr>
          <w:rFonts w:cs="Arial"/>
        </w:rPr>
        <w:t xml:space="preserve"> à l’extérieur des limites (aire de chantier, aire de rebuts, </w:t>
      </w:r>
      <w:r w:rsidR="003116A9">
        <w:rPr>
          <w:rFonts w:cs="Arial"/>
        </w:rPr>
        <w:t>aire de stockage, aire de concassage et de tamisage des sols et des matériaux</w:t>
      </w:r>
      <w:r w:rsidR="00AD1579" w:rsidRPr="001139C6">
        <w:rPr>
          <w:rFonts w:cs="Arial"/>
        </w:rPr>
        <w:t>, etc.).</w:t>
      </w:r>
    </w:p>
    <w:p w14:paraId="62AB1DF2" w14:textId="71A05E4E" w:rsidR="00E30FC5" w:rsidRDefault="00AD1579" w:rsidP="00095261">
      <w:pPr>
        <w:pStyle w:val="Paragraphe"/>
        <w:rPr>
          <w:rFonts w:cs="Arial"/>
        </w:rPr>
      </w:pPr>
      <w:r w:rsidRPr="001139C6">
        <w:rPr>
          <w:rFonts w:cs="Arial"/>
        </w:rPr>
        <w:t xml:space="preserve">Dès le début des travaux, l’entrepreneur doit avoir sur le chantier le matériel nécessaire pour réaliser les interventions prescrites au </w:t>
      </w:r>
      <w:r w:rsidR="002A08F9">
        <w:rPr>
          <w:rFonts w:cs="Arial"/>
        </w:rPr>
        <w:t>contrat</w:t>
      </w:r>
      <w:r w:rsidRPr="001139C6">
        <w:rPr>
          <w:rFonts w:cs="Arial"/>
        </w:rPr>
        <w:t xml:space="preserve">. L’entrepreneur doit intervenir immédiatement pour tout événement </w:t>
      </w:r>
      <w:r w:rsidR="002A08F9" w:rsidRPr="001139C6">
        <w:rPr>
          <w:rFonts w:cs="Arial"/>
        </w:rPr>
        <w:t>susceptible de causer un dommage à l’environnement</w:t>
      </w:r>
      <w:r w:rsidR="002A08F9">
        <w:rPr>
          <w:rFonts w:cs="Arial"/>
        </w:rPr>
        <w:t xml:space="preserve"> ou </w:t>
      </w:r>
      <w:r w:rsidRPr="001139C6">
        <w:rPr>
          <w:rFonts w:cs="Arial"/>
        </w:rPr>
        <w:t xml:space="preserve">jugé </w:t>
      </w:r>
      <w:r w:rsidR="006C5102">
        <w:rPr>
          <w:rFonts w:cs="Arial"/>
        </w:rPr>
        <w:t xml:space="preserve">comme étant </w:t>
      </w:r>
      <w:r w:rsidRPr="001139C6">
        <w:rPr>
          <w:rFonts w:cs="Arial"/>
        </w:rPr>
        <w:t>dommageable par le surveillant</w:t>
      </w:r>
      <w:r w:rsidR="002A08F9">
        <w:rPr>
          <w:rFonts w:cs="Arial"/>
        </w:rPr>
        <w:t>.</w:t>
      </w:r>
      <w:bookmarkStart w:id="54" w:name="_Toc380672978"/>
      <w:bookmarkStart w:id="55" w:name="_Toc396298325"/>
      <w:bookmarkStart w:id="56" w:name="_Toc515899042"/>
      <w:bookmarkEnd w:id="52"/>
      <w:bookmarkEnd w:id="53"/>
    </w:p>
    <w:p w14:paraId="7200FA6A" w14:textId="31DF4A38" w:rsidR="00E30FC5" w:rsidRDefault="00662118" w:rsidP="00095261">
      <w:pPr>
        <w:pStyle w:val="Paragraphe"/>
        <w:rPr>
          <w:rFonts w:cs="Arial"/>
        </w:rPr>
      </w:pPr>
      <w:r>
        <w:rPr>
          <w:rFonts w:cs="Arial"/>
        </w:rPr>
        <w:t>L</w:t>
      </w:r>
      <w:r w:rsidRPr="00D04C5A">
        <w:rPr>
          <w:rFonts w:cs="Arial"/>
        </w:rPr>
        <w:t>es coûts associés à l’obtention des nouvelles autorisations, aux délais supplémentaires afférents et aux mesures à mettre en place pour respecter les exigences additionnelles sont aux frais de l’entrepreneur.</w:t>
      </w:r>
    </w:p>
    <w:p w14:paraId="739D5304" w14:textId="50CFDE4C" w:rsidR="00AA25DA" w:rsidRPr="0075209E" w:rsidRDefault="00662118" w:rsidP="00CE0BE6">
      <w:pPr>
        <w:pStyle w:val="Titre3"/>
      </w:pPr>
      <w:bookmarkStart w:id="57" w:name="_Déclarations_de_conformité"/>
      <w:bookmarkStart w:id="58" w:name="_Ref102469021"/>
      <w:bookmarkStart w:id="59" w:name="_Toc130896342"/>
      <w:bookmarkStart w:id="60" w:name="_Toc123921407"/>
      <w:bookmarkStart w:id="61" w:name="_Toc124170410"/>
      <w:bookmarkStart w:id="62" w:name="_Toc189565051"/>
      <w:bookmarkEnd w:id="57"/>
      <w:r w:rsidRPr="00AA25DA">
        <w:t>Déclarations</w:t>
      </w:r>
      <w:r w:rsidR="00AA25DA" w:rsidRPr="00AA25DA">
        <w:t xml:space="preserve"> de conformité</w:t>
      </w:r>
      <w:bookmarkEnd w:id="58"/>
      <w:bookmarkEnd w:id="59"/>
      <w:bookmarkEnd w:id="60"/>
      <w:bookmarkEnd w:id="61"/>
      <w:bookmarkEnd w:id="62"/>
    </w:p>
    <w:p w14:paraId="072374EF" w14:textId="740D78A7" w:rsidR="00215153" w:rsidRDefault="004369EA" w:rsidP="00961EE4">
      <w:pPr>
        <w:pStyle w:val="Textemasqumodifications"/>
      </w:pPr>
      <w:bookmarkStart w:id="63" w:name="_Hlk187375768"/>
      <w:r>
        <w:t xml:space="preserve">Le texte masqué contenant </w:t>
      </w:r>
      <w:r w:rsidR="00AC5EAD">
        <w:t>les conditions</w:t>
      </w:r>
      <w:r w:rsidR="00215153">
        <w:t xml:space="preserve"> </w:t>
      </w:r>
      <w:r w:rsidR="00261D9F">
        <w:t xml:space="preserve">requises pour l’application de cet article </w:t>
      </w:r>
      <w:r>
        <w:t xml:space="preserve">a été </w:t>
      </w:r>
      <w:r w:rsidR="00120B27">
        <w:t>retiré,</w:t>
      </w:r>
      <w:r>
        <w:t xml:space="preserve"> </w:t>
      </w:r>
      <w:r w:rsidR="00AC5EAD">
        <w:t>puisqu’elles</w:t>
      </w:r>
      <w:r>
        <w:t xml:space="preserve"> sont</w:t>
      </w:r>
      <w:r w:rsidR="00215153">
        <w:t xml:space="preserve"> </w:t>
      </w:r>
      <w:r w:rsidR="00C51640">
        <w:t>incorporées dans le</w:t>
      </w:r>
      <w:r>
        <w:t xml:space="preserve"> paragraphe</w:t>
      </w:r>
      <w:r w:rsidR="009F4055">
        <w:t xml:space="preserve"> suivant</w:t>
      </w:r>
      <w:r w:rsidR="00C51640">
        <w:t>.</w:t>
      </w:r>
    </w:p>
    <w:bookmarkEnd w:id="63"/>
    <w:p w14:paraId="616D8E39" w14:textId="43DA913C" w:rsidR="00687651" w:rsidRDefault="00650EE4" w:rsidP="00E91D17">
      <w:pPr>
        <w:pStyle w:val="Paragraphe"/>
      </w:pPr>
      <w:r w:rsidRPr="00A4512B">
        <w:t xml:space="preserve">L’entrepreneur </w:t>
      </w:r>
      <w:r w:rsidR="005B36A3">
        <w:t xml:space="preserve">doit </w:t>
      </w:r>
      <w:r w:rsidR="00120B27">
        <w:t>remplir</w:t>
      </w:r>
      <w:r w:rsidR="00120B27" w:rsidRPr="00A4512B">
        <w:t xml:space="preserve"> </w:t>
      </w:r>
      <w:r w:rsidRPr="00A4512B">
        <w:t xml:space="preserve">et </w:t>
      </w:r>
      <w:r w:rsidR="005B36A3">
        <w:t>déposer</w:t>
      </w:r>
      <w:r w:rsidR="00D751DA">
        <w:t xml:space="preserve"> au </w:t>
      </w:r>
      <w:r w:rsidR="009C401B" w:rsidRPr="009C401B">
        <w:t>MELCCF</w:t>
      </w:r>
      <w:r w:rsidR="00150776">
        <w:t xml:space="preserve">P </w:t>
      </w:r>
      <w:r w:rsidRPr="00A4512B">
        <w:t xml:space="preserve">les formulaires de déclarations de conformité </w:t>
      </w:r>
      <w:r w:rsidR="009877FE">
        <w:t xml:space="preserve">requis </w:t>
      </w:r>
      <w:r w:rsidR="000E35C1">
        <w:t xml:space="preserve">s’il prévoit </w:t>
      </w:r>
      <w:r w:rsidR="009877FE">
        <w:t xml:space="preserve">réaliser </w:t>
      </w:r>
      <w:r w:rsidR="00EA4A04">
        <w:rPr>
          <w:rFonts w:cs="Arial"/>
        </w:rPr>
        <w:t>des activités</w:t>
      </w:r>
      <w:r w:rsidR="00EA4A04" w:rsidRPr="00A4512B">
        <w:rPr>
          <w:rFonts w:cs="Arial"/>
        </w:rPr>
        <w:t xml:space="preserve"> </w:t>
      </w:r>
      <w:r w:rsidR="00EA4A04" w:rsidRPr="0035391E">
        <w:rPr>
          <w:highlight w:val="yellow"/>
        </w:rPr>
        <w:t>de stockage, de concassage et de tamisage de MGR</w:t>
      </w:r>
      <w:r w:rsidR="00EA4A04">
        <w:t xml:space="preserve"> sur des sites de son choix, à l’extérieur des limites des travaux, en vue de </w:t>
      </w:r>
      <w:r w:rsidR="000E35C1">
        <w:t xml:space="preserve">les </w:t>
      </w:r>
      <w:r w:rsidR="00EA4A04">
        <w:t>valoriser dans le cadre du projet</w:t>
      </w:r>
      <w:r w:rsidR="00E91D17">
        <w:t xml:space="preserve"> </w:t>
      </w:r>
      <w:r w:rsidR="005E076A">
        <w:t>(art.</w:t>
      </w:r>
      <w:r w:rsidR="00120B27">
        <w:t> </w:t>
      </w:r>
      <w:r w:rsidR="005E076A">
        <w:t>259 du REAFIE)</w:t>
      </w:r>
      <w:r w:rsidR="002554DE" w:rsidRPr="00A4512B">
        <w:t>.</w:t>
      </w:r>
    </w:p>
    <w:p w14:paraId="11EF5553" w14:textId="21C85EED" w:rsidR="00B96B62" w:rsidRDefault="009877FE" w:rsidP="00095261">
      <w:pPr>
        <w:pStyle w:val="Paragraphe"/>
      </w:pPr>
      <w:r>
        <w:t xml:space="preserve">Il doit fournir au </w:t>
      </w:r>
      <w:r w:rsidR="002D042A">
        <w:t xml:space="preserve">MTMD </w:t>
      </w:r>
      <w:r>
        <w:t xml:space="preserve">une </w:t>
      </w:r>
      <w:r w:rsidR="00E27B54">
        <w:t>c</w:t>
      </w:r>
      <w:r>
        <w:t>opie</w:t>
      </w:r>
      <w:r w:rsidR="00E27B54">
        <w:t xml:space="preserve"> de</w:t>
      </w:r>
      <w:r w:rsidR="0028148A">
        <w:t>s</w:t>
      </w:r>
      <w:r w:rsidR="00E27B54">
        <w:t xml:space="preserve"> </w:t>
      </w:r>
      <w:r w:rsidR="00B14FC9" w:rsidRPr="004149C3">
        <w:t>déclarations de conformité</w:t>
      </w:r>
      <w:r w:rsidR="00B96B62">
        <w:t xml:space="preserve"> déposées ainsi qu’une confirmation de réception du MELCC</w:t>
      </w:r>
      <w:r w:rsidR="002D042A">
        <w:t>FP</w:t>
      </w:r>
      <w:r w:rsidR="00B14FC9" w:rsidRPr="004149C3">
        <w:t>.</w:t>
      </w:r>
    </w:p>
    <w:p w14:paraId="462D5FC2" w14:textId="6F9C013F" w:rsidR="00B5480C" w:rsidRDefault="00C448F8" w:rsidP="00B5480C">
      <w:pPr>
        <w:pStyle w:val="Paragraphe"/>
      </w:pPr>
      <w:r>
        <w:t>D</w:t>
      </w:r>
      <w:r w:rsidRPr="00A4512B">
        <w:t>ans son calendrier des travaux</w:t>
      </w:r>
      <w:r>
        <w:t>, l’entrepreneur</w:t>
      </w:r>
      <w:r w:rsidRPr="00A4512B">
        <w:t xml:space="preserve"> doit tenir compte du délai de </w:t>
      </w:r>
      <w:r w:rsidRPr="000251D7">
        <w:t>30</w:t>
      </w:r>
      <w:r w:rsidR="00EA4A04">
        <w:t> </w:t>
      </w:r>
      <w:r w:rsidRPr="00D75376">
        <w:t>jours</w:t>
      </w:r>
      <w:r w:rsidR="00F43735" w:rsidRPr="00D75376">
        <w:t xml:space="preserve"> </w:t>
      </w:r>
      <w:r>
        <w:t>obligatoire entre le dépôt de la déclaration de conformité et</w:t>
      </w:r>
      <w:r w:rsidRPr="00A4512B">
        <w:t xml:space="preserve"> </w:t>
      </w:r>
      <w:r>
        <w:t>le début de l’activité</w:t>
      </w:r>
      <w:r w:rsidRPr="00A4512B">
        <w:t xml:space="preserve">. Le </w:t>
      </w:r>
      <w:r w:rsidR="00DA08CA">
        <w:t>MTMD</w:t>
      </w:r>
      <w:r w:rsidR="00DA08CA" w:rsidRPr="00A4512B">
        <w:t xml:space="preserve"> </w:t>
      </w:r>
      <w:r w:rsidRPr="00A4512B">
        <w:t xml:space="preserve">ne peut </w:t>
      </w:r>
      <w:r>
        <w:t xml:space="preserve">pas </w:t>
      </w:r>
      <w:r w:rsidRPr="00A4512B">
        <w:t xml:space="preserve">être tenu responsable </w:t>
      </w:r>
      <w:r>
        <w:t>de quelque retard que ce soit</w:t>
      </w:r>
      <w:r w:rsidRPr="00A4512B">
        <w:t xml:space="preserve"> </w:t>
      </w:r>
      <w:r>
        <w:t>associé à ce délai</w:t>
      </w:r>
      <w:r w:rsidRPr="00A4512B">
        <w:t>.</w:t>
      </w:r>
    </w:p>
    <w:p w14:paraId="54BDD9AF" w14:textId="77777777" w:rsidR="00F20C2F" w:rsidRDefault="00F20C2F" w:rsidP="00F20C2F">
      <w:pPr>
        <w:pStyle w:val="Textemasqumodifications"/>
      </w:pPr>
      <w:r w:rsidRPr="00B04F8B">
        <w:t>Le paragraphe suivant a été ajouté</w:t>
      </w:r>
      <w:r>
        <w:t>.</w:t>
      </w:r>
    </w:p>
    <w:p w14:paraId="054DCF5F" w14:textId="33027A4C" w:rsidR="0056138B" w:rsidRDefault="0056138B" w:rsidP="00B5480C">
      <w:pPr>
        <w:pStyle w:val="Paragraphe"/>
      </w:pPr>
      <w:r w:rsidRPr="003F1C0F">
        <w:t xml:space="preserve">L’entrepreneur doit </w:t>
      </w:r>
      <w:r>
        <w:t>remplir</w:t>
      </w:r>
      <w:r w:rsidRPr="003F1C0F">
        <w:t xml:space="preserve"> et transmettre au MELCCFP le formulaire de modification d’une déclaration de conformité</w:t>
      </w:r>
      <w:r>
        <w:t xml:space="preserve"> aussitôt qu’il constate qu’une mise à jour est requise</w:t>
      </w:r>
      <w:r w:rsidRPr="003F1C0F">
        <w:t xml:space="preserve">. </w:t>
      </w:r>
      <w:r w:rsidR="00273FDC">
        <w:t>Il</w:t>
      </w:r>
      <w:r w:rsidR="00273FDC" w:rsidRPr="003F1C0F">
        <w:t xml:space="preserve"> </w:t>
      </w:r>
      <w:r w:rsidRPr="003F1C0F">
        <w:t xml:space="preserve">doit </w:t>
      </w:r>
      <w:r w:rsidR="00273FDC">
        <w:t xml:space="preserve">également </w:t>
      </w:r>
      <w:r w:rsidRPr="003F1C0F">
        <w:t>fournir au MTMD une copie des documents déposés ainsi qu’une confirmation de réception du MELCCFP.</w:t>
      </w:r>
    </w:p>
    <w:p w14:paraId="32BB1D4F" w14:textId="77777777" w:rsidR="00A3078E" w:rsidRPr="00B40877" w:rsidRDefault="00A3078E" w:rsidP="00996051">
      <w:pPr>
        <w:pStyle w:val="Titre4"/>
      </w:pPr>
      <w:bookmarkStart w:id="64" w:name="_Toc130896343"/>
      <w:bookmarkStart w:id="65" w:name="_Toc123921408"/>
      <w:bookmarkStart w:id="66" w:name="_Toc124170411"/>
      <w:r w:rsidRPr="00B40877">
        <w:t>Mode de paiement</w:t>
      </w:r>
      <w:bookmarkEnd w:id="64"/>
      <w:bookmarkEnd w:id="65"/>
      <w:bookmarkEnd w:id="66"/>
    </w:p>
    <w:p w14:paraId="49CB7EC0" w14:textId="011A84BD" w:rsidR="00D71F18" w:rsidRDefault="009F4055" w:rsidP="00A00FD5">
      <w:pPr>
        <w:pStyle w:val="Textemasqumodifications"/>
      </w:pPr>
      <w:r>
        <w:t xml:space="preserve">L’option </w:t>
      </w:r>
      <w:r w:rsidR="00D71F18">
        <w:t xml:space="preserve">du paiement de la déclaration de conformité à l’unité a été </w:t>
      </w:r>
      <w:r w:rsidR="00232BFB">
        <w:t>retirée</w:t>
      </w:r>
      <w:r w:rsidR="00D71F18">
        <w:t>.</w:t>
      </w:r>
    </w:p>
    <w:p w14:paraId="53723318" w14:textId="2EB28C68" w:rsidR="00A3078E" w:rsidRDefault="00A3078E" w:rsidP="00095261">
      <w:pPr>
        <w:pStyle w:val="Paragraphe"/>
      </w:pPr>
      <w:r>
        <w:t xml:space="preserve">La déclaration de conformité ne fait pas l’objet d’un article </w:t>
      </w:r>
      <w:r w:rsidRPr="00F14858">
        <w:t>particulier au bordereau</w:t>
      </w:r>
      <w:r>
        <w:t>. L</w:t>
      </w:r>
      <w:r w:rsidRPr="00F14858">
        <w:t>’entrepreneur doit en répartir les coûts dans les prix des ouvrages correspondants</w:t>
      </w:r>
      <w:r>
        <w:t>.</w:t>
      </w:r>
    </w:p>
    <w:p w14:paraId="79C08E76" w14:textId="131FE8F6" w:rsidR="002E3A04" w:rsidRDefault="002E3A04" w:rsidP="002E3A04">
      <w:pPr>
        <w:pStyle w:val="Textemasqumodifications"/>
      </w:pPr>
      <w:r>
        <w:t>Le paragraphe suivant a été ajouté.</w:t>
      </w:r>
    </w:p>
    <w:p w14:paraId="265A5E0A" w14:textId="7162F2F1" w:rsidR="002F3E79" w:rsidRDefault="00A3078E" w:rsidP="002F3E79">
      <w:pPr>
        <w:pStyle w:val="Paragraphe"/>
      </w:pPr>
      <w:r w:rsidRPr="006647DA">
        <w:t xml:space="preserve">Tous les frais relatifs </w:t>
      </w:r>
      <w:r>
        <w:t xml:space="preserve">à une déclaration de conformité requise à la réalisation d’une activité de l’entrepreneur </w:t>
      </w:r>
      <w:r w:rsidR="00774155">
        <w:t xml:space="preserve">située </w:t>
      </w:r>
      <w:r>
        <w:t>à l’extérieur des limites des travaux sont assumés par l’entrepreneur.</w:t>
      </w:r>
    </w:p>
    <w:p w14:paraId="592C5E15" w14:textId="1F4E392B" w:rsidR="00AD1579" w:rsidRDefault="00AD1579" w:rsidP="004075C1">
      <w:pPr>
        <w:pStyle w:val="Titre2"/>
      </w:pPr>
      <w:bookmarkStart w:id="67" w:name="_Toc187753281"/>
      <w:bookmarkStart w:id="68" w:name="_Toc187761506"/>
      <w:bookmarkStart w:id="69" w:name="_Toc187753282"/>
      <w:bookmarkStart w:id="70" w:name="_Toc187761507"/>
      <w:bookmarkStart w:id="71" w:name="_Toc187753283"/>
      <w:bookmarkStart w:id="72" w:name="_Toc187761508"/>
      <w:bookmarkStart w:id="73" w:name="_Toc187753284"/>
      <w:bookmarkStart w:id="74" w:name="_Toc187761509"/>
      <w:bookmarkStart w:id="75" w:name="_Toc187753285"/>
      <w:bookmarkStart w:id="76" w:name="_Toc187761510"/>
      <w:bookmarkStart w:id="77" w:name="_Toc187753286"/>
      <w:bookmarkStart w:id="78" w:name="_Toc187761511"/>
      <w:bookmarkStart w:id="79" w:name="_Toc187753287"/>
      <w:bookmarkStart w:id="80" w:name="_Toc187761512"/>
      <w:bookmarkStart w:id="81" w:name="_Toc187753288"/>
      <w:bookmarkStart w:id="82" w:name="_Toc187761513"/>
      <w:bookmarkStart w:id="83" w:name="_Toc187753289"/>
      <w:bookmarkStart w:id="84" w:name="_Toc187761514"/>
      <w:bookmarkStart w:id="85" w:name="_Toc187753290"/>
      <w:bookmarkStart w:id="86" w:name="_Toc187761515"/>
      <w:bookmarkStart w:id="87" w:name="_Toc187753291"/>
      <w:bookmarkStart w:id="88" w:name="_Toc187761516"/>
      <w:bookmarkStart w:id="89" w:name="_Ref102469747"/>
      <w:bookmarkStart w:id="90" w:name="_Ref102469775"/>
      <w:bookmarkStart w:id="91" w:name="_Toc42869792"/>
      <w:bookmarkStart w:id="92" w:name="_Toc123921410"/>
      <w:bookmarkStart w:id="93" w:name="_Toc124170413"/>
      <w:bookmarkStart w:id="94" w:name="_Toc130896345"/>
      <w:bookmarkStart w:id="95" w:name="_Toc18956505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B40877">
        <w:lastRenderedPageBreak/>
        <w:t xml:space="preserve">Plan </w:t>
      </w:r>
      <w:bookmarkEnd w:id="89"/>
      <w:bookmarkEnd w:id="90"/>
      <w:bookmarkEnd w:id="91"/>
      <w:bookmarkEnd w:id="92"/>
      <w:bookmarkEnd w:id="93"/>
      <w:bookmarkEnd w:id="94"/>
      <w:r w:rsidR="00203C4E">
        <w:t>de gestion des</w:t>
      </w:r>
      <w:r w:rsidR="004262C3">
        <w:t xml:space="preserve"> </w:t>
      </w:r>
      <w:r w:rsidR="00203C4E">
        <w:t>s</w:t>
      </w:r>
      <w:r w:rsidR="004262C3">
        <w:t xml:space="preserve">ols et </w:t>
      </w:r>
      <w:r w:rsidR="00203C4E">
        <w:t xml:space="preserve">des </w:t>
      </w:r>
      <w:r w:rsidR="004262C3">
        <w:t>matériaux</w:t>
      </w:r>
      <w:r w:rsidR="00203C4E">
        <w:t xml:space="preserve"> (PGSM)</w:t>
      </w:r>
      <w:bookmarkEnd w:id="95"/>
    </w:p>
    <w:p w14:paraId="48FA9D90" w14:textId="25441AE3" w:rsidR="00F01EC0" w:rsidRDefault="00F01EC0" w:rsidP="00961EE4">
      <w:pPr>
        <w:pStyle w:val="Textemasqumodifications"/>
      </w:pPr>
      <w:bookmarkStart w:id="96" w:name="_Toc42869793"/>
      <w:bookmarkStart w:id="97" w:name="_Toc130896346"/>
      <w:bookmarkStart w:id="98" w:name="_Toc123921411"/>
      <w:bookmarkStart w:id="99" w:name="_Toc124170414"/>
      <w:r>
        <w:t>Nouvel article.</w:t>
      </w:r>
    </w:p>
    <w:p w14:paraId="1622446B" w14:textId="0F83A917" w:rsidR="00AD1579" w:rsidRPr="00B40877" w:rsidRDefault="00AD1579" w:rsidP="00CE0BE6">
      <w:pPr>
        <w:pStyle w:val="Titre3"/>
      </w:pPr>
      <w:bookmarkStart w:id="100" w:name="_Toc189565053"/>
      <w:r w:rsidRPr="00B40877">
        <w:t>Généralités</w:t>
      </w:r>
      <w:bookmarkEnd w:id="96"/>
      <w:bookmarkEnd w:id="97"/>
      <w:bookmarkEnd w:id="98"/>
      <w:bookmarkEnd w:id="99"/>
      <w:bookmarkEnd w:id="100"/>
    </w:p>
    <w:p w14:paraId="767E3A30" w14:textId="77777777" w:rsidR="00AC39F5" w:rsidRDefault="00AC39F5" w:rsidP="00043B8F">
      <w:pPr>
        <w:pStyle w:val="Textemasqumodifications"/>
      </w:pPr>
      <w:bookmarkStart w:id="101" w:name="_Hlk187140775"/>
      <w:bookmarkEnd w:id="54"/>
      <w:bookmarkEnd w:id="55"/>
      <w:bookmarkEnd w:id="56"/>
      <w:r>
        <w:t>Nouvel article.</w:t>
      </w:r>
    </w:p>
    <w:bookmarkEnd w:id="101"/>
    <w:p w14:paraId="3BA768DB" w14:textId="48B34A14" w:rsidR="00AD1579" w:rsidRPr="003F1C0F" w:rsidRDefault="00AD1579" w:rsidP="003F1C0F">
      <w:pPr>
        <w:pStyle w:val="Paragraphe"/>
      </w:pPr>
      <w:r w:rsidRPr="003F1C0F">
        <w:t xml:space="preserve">L’entrepreneur doit </w:t>
      </w:r>
      <w:r w:rsidR="00720F0C">
        <w:t>remplir</w:t>
      </w:r>
      <w:r w:rsidR="00720F0C" w:rsidRPr="003F1C0F">
        <w:t xml:space="preserve"> </w:t>
      </w:r>
      <w:r w:rsidR="00AE7ED2" w:rsidRPr="003F1C0F">
        <w:t xml:space="preserve">et </w:t>
      </w:r>
      <w:r w:rsidRPr="003F1C0F">
        <w:t>présenter au surveillant le</w:t>
      </w:r>
      <w:r w:rsidR="00021A90" w:rsidRPr="003F1C0F">
        <w:t xml:space="preserve"> </w:t>
      </w:r>
      <w:r w:rsidR="0073025B">
        <w:t>PG</w:t>
      </w:r>
      <w:r w:rsidR="002C451E">
        <w:t>SM</w:t>
      </w:r>
      <w:r w:rsidRPr="003F1C0F">
        <w:t xml:space="preserve"> qu’il </w:t>
      </w:r>
      <w:r w:rsidR="00946657" w:rsidRPr="003F1C0F">
        <w:t xml:space="preserve">prévoit </w:t>
      </w:r>
      <w:r w:rsidRPr="003F1C0F">
        <w:t xml:space="preserve">appliquer. </w:t>
      </w:r>
      <w:r w:rsidR="00AE7ED2" w:rsidRPr="003F1C0F">
        <w:t xml:space="preserve">Le formulaire du </w:t>
      </w:r>
      <w:r w:rsidR="0073025B">
        <w:t>PG</w:t>
      </w:r>
      <w:r w:rsidR="002C451E">
        <w:t>SM</w:t>
      </w:r>
      <w:r w:rsidR="00AE7ED2" w:rsidRPr="003F1C0F">
        <w:t xml:space="preserve"> est présenté à l’annexe</w:t>
      </w:r>
      <w:r w:rsidR="00774155">
        <w:t> </w:t>
      </w:r>
      <w:r w:rsidR="00543B5A" w:rsidRPr="003F1C0F">
        <w:rPr>
          <w:highlight w:val="yellow"/>
        </w:rPr>
        <w:t>2</w:t>
      </w:r>
      <w:r w:rsidR="006B3EE7">
        <w:t xml:space="preserve"> du présent devis</w:t>
      </w:r>
      <w:r w:rsidR="00AE7ED2" w:rsidRPr="003F1C0F">
        <w:t>.</w:t>
      </w:r>
    </w:p>
    <w:p w14:paraId="4453AD0A" w14:textId="5DCB9E23" w:rsidR="00060842" w:rsidRPr="003F1C0F" w:rsidRDefault="00AD1579" w:rsidP="00FB71D0">
      <w:pPr>
        <w:pStyle w:val="Paragraphe"/>
      </w:pPr>
      <w:r w:rsidRPr="003F1C0F">
        <w:t xml:space="preserve">Le </w:t>
      </w:r>
      <w:r w:rsidR="0073025B">
        <w:t>PG</w:t>
      </w:r>
      <w:r w:rsidR="006D5446">
        <w:t>SM</w:t>
      </w:r>
      <w:r w:rsidRPr="003F1C0F">
        <w:t xml:space="preserve"> doit être présenté au surveillant au moins </w:t>
      </w:r>
      <w:r w:rsidRPr="003F1C0F">
        <w:rPr>
          <w:highlight w:val="yellow"/>
        </w:rPr>
        <w:t>1</w:t>
      </w:r>
      <w:r w:rsidR="005238D2" w:rsidRPr="003F1C0F">
        <w:rPr>
          <w:highlight w:val="yellow"/>
        </w:rPr>
        <w:t>0</w:t>
      </w:r>
      <w:r w:rsidR="00774155">
        <w:t> </w:t>
      </w:r>
      <w:r w:rsidRPr="003F1C0F">
        <w:t>jours</w:t>
      </w:r>
      <w:r w:rsidR="005238D2" w:rsidRPr="003F1C0F">
        <w:t xml:space="preserve"> </w:t>
      </w:r>
      <w:r w:rsidRPr="003F1C0F">
        <w:t xml:space="preserve">avant </w:t>
      </w:r>
      <w:r w:rsidR="00E02D43" w:rsidRPr="003F1C0F">
        <w:t>le</w:t>
      </w:r>
      <w:r w:rsidR="00060842" w:rsidRPr="003F1C0F">
        <w:t xml:space="preserve"> </w:t>
      </w:r>
      <w:r w:rsidRPr="003F1C0F">
        <w:t>début des travaux.</w:t>
      </w:r>
    </w:p>
    <w:p w14:paraId="206E64F0" w14:textId="6298DB08" w:rsidR="00AD1579" w:rsidRPr="00B40877" w:rsidRDefault="00AD1579" w:rsidP="00FB71D0">
      <w:pPr>
        <w:pStyle w:val="Paragraphe"/>
      </w:pPr>
      <w:r w:rsidRPr="00B40877">
        <w:t>Aucune autorisation de commencer les travaux</w:t>
      </w:r>
      <w:r w:rsidR="003D7D9B">
        <w:t>,</w:t>
      </w:r>
      <w:r w:rsidRPr="00B40877">
        <w:t xml:space="preserve"> </w:t>
      </w:r>
      <w:r w:rsidRPr="00E755E5">
        <w:t>incluant le déboisement</w:t>
      </w:r>
      <w:r w:rsidR="003D7D9B">
        <w:t>,</w:t>
      </w:r>
      <w:r w:rsidRPr="00B40877">
        <w:t xml:space="preserve"> n’est délivrée par le </w:t>
      </w:r>
      <w:r w:rsidR="00EA3BEE">
        <w:t>MTMD</w:t>
      </w:r>
      <w:r w:rsidR="00EA3BEE" w:rsidRPr="00B40877">
        <w:t xml:space="preserve"> </w:t>
      </w:r>
      <w:r w:rsidRPr="00B40877">
        <w:t xml:space="preserve">avant que le </w:t>
      </w:r>
      <w:r w:rsidR="0073025B">
        <w:t>PG</w:t>
      </w:r>
      <w:r w:rsidR="00F074BA">
        <w:t>SM</w:t>
      </w:r>
      <w:r w:rsidRPr="00B40877">
        <w:t xml:space="preserve"> n’ait été jugé </w:t>
      </w:r>
      <w:r w:rsidR="00774155">
        <w:t xml:space="preserve">comme étant </w:t>
      </w:r>
      <w:r w:rsidRPr="00B40877">
        <w:t xml:space="preserve">recevable. Si l’entrepreneur ne peut </w:t>
      </w:r>
      <w:r w:rsidR="00946657">
        <w:t xml:space="preserve">pas </w:t>
      </w:r>
      <w:r w:rsidRPr="00B40877">
        <w:t xml:space="preserve">respecter la date limite de dépôt du </w:t>
      </w:r>
      <w:r w:rsidR="0073025B">
        <w:t>PG</w:t>
      </w:r>
      <w:r w:rsidR="00F074BA">
        <w:t>SM</w:t>
      </w:r>
      <w:r w:rsidR="00060842">
        <w:t>,</w:t>
      </w:r>
      <w:r w:rsidRPr="00B40877">
        <w:t xml:space="preserve"> et que le début des travaux est reporté</w:t>
      </w:r>
      <w:r w:rsidR="0032177D">
        <w:t xml:space="preserve">, </w:t>
      </w:r>
      <w:r w:rsidRPr="00B40877">
        <w:t>les frais associés aux délais sont à sa charge.</w:t>
      </w:r>
    </w:p>
    <w:p w14:paraId="46231AB0" w14:textId="45B27F33" w:rsidR="00AD1579" w:rsidRPr="00B40877" w:rsidRDefault="00AD1579" w:rsidP="003F1C0F">
      <w:pPr>
        <w:pStyle w:val="Paragraphe"/>
      </w:pPr>
      <w:r w:rsidRPr="00B40877">
        <w:t xml:space="preserve">Si certains éléments du </w:t>
      </w:r>
      <w:r w:rsidR="0073025B">
        <w:t>PG</w:t>
      </w:r>
      <w:r w:rsidR="00F074BA">
        <w:t>SM</w:t>
      </w:r>
      <w:r w:rsidRPr="00B40877">
        <w:t xml:space="preserve"> ne peuvent </w:t>
      </w:r>
      <w:r w:rsidR="00946657">
        <w:t xml:space="preserve">pas </w:t>
      </w:r>
      <w:r w:rsidRPr="00B40877">
        <w:t xml:space="preserve">être </w:t>
      </w:r>
      <w:r w:rsidR="00946657">
        <w:t>précisés</w:t>
      </w:r>
      <w:r w:rsidR="00946657" w:rsidRPr="00B40877">
        <w:t xml:space="preserve"> </w:t>
      </w:r>
      <w:r w:rsidRPr="00B40877">
        <w:t>avant le début des travaux,</w:t>
      </w:r>
      <w:r w:rsidR="00E02D43">
        <w:t xml:space="preserve"> l’entrepreneur doit les intégrer </w:t>
      </w:r>
      <w:r w:rsidRPr="00B40877">
        <w:t xml:space="preserve">dès </w:t>
      </w:r>
      <w:r w:rsidRPr="002A09D4">
        <w:t>qu’il</w:t>
      </w:r>
      <w:r w:rsidR="00104740" w:rsidRPr="002A09D4">
        <w:t xml:space="preserve"> les a identifiés</w:t>
      </w:r>
      <w:r w:rsidR="002A09D4">
        <w:t xml:space="preserve"> ou que le surveillant </w:t>
      </w:r>
      <w:r w:rsidR="003601AF">
        <w:t xml:space="preserve">les </w:t>
      </w:r>
      <w:r w:rsidR="00673CE5">
        <w:t>lui a signalé</w:t>
      </w:r>
      <w:r w:rsidR="003601AF">
        <w:t>s</w:t>
      </w:r>
      <w:r w:rsidR="0001780B">
        <w:t>.</w:t>
      </w:r>
      <w:r w:rsidR="00980502">
        <w:t xml:space="preserve"> </w:t>
      </w:r>
      <w:r w:rsidR="0001780B">
        <w:t>L’entrepreneur</w:t>
      </w:r>
      <w:r w:rsidR="00E02D43">
        <w:t xml:space="preserve"> </w:t>
      </w:r>
      <w:r w:rsidRPr="00B40877">
        <w:t xml:space="preserve">doit remettre la version </w:t>
      </w:r>
      <w:r w:rsidR="00104740">
        <w:t xml:space="preserve">révisée </w:t>
      </w:r>
      <w:r w:rsidRPr="00B40877">
        <w:t xml:space="preserve">du </w:t>
      </w:r>
      <w:r w:rsidR="0073025B">
        <w:t>PG</w:t>
      </w:r>
      <w:r w:rsidR="00F074BA">
        <w:t>SM</w:t>
      </w:r>
      <w:r w:rsidRPr="00B40877">
        <w:t xml:space="preserve"> au surveillant dans un délai de</w:t>
      </w:r>
      <w:r w:rsidR="00774155">
        <w:t> </w:t>
      </w:r>
      <w:r w:rsidR="000120DB" w:rsidRPr="00085957">
        <w:rPr>
          <w:highlight w:val="yellow"/>
        </w:rPr>
        <w:t>5</w:t>
      </w:r>
      <w:r w:rsidR="00774155">
        <w:t> </w:t>
      </w:r>
      <w:r w:rsidRPr="00D75376">
        <w:t>jours</w:t>
      </w:r>
      <w:r w:rsidR="007D3F4D">
        <w:t xml:space="preserve"> après </w:t>
      </w:r>
      <w:r w:rsidR="00682B74">
        <w:t>que</w:t>
      </w:r>
      <w:r w:rsidR="003601AF">
        <w:t xml:space="preserve"> les éléments manquants</w:t>
      </w:r>
      <w:r w:rsidR="00682B74">
        <w:t xml:space="preserve"> ont été identifiés ou signalés</w:t>
      </w:r>
      <w:r w:rsidR="00CA302C">
        <w:t>.</w:t>
      </w:r>
    </w:p>
    <w:p w14:paraId="4BC3A110" w14:textId="7C0EEECD" w:rsidR="00AD1579" w:rsidRPr="00B40877" w:rsidRDefault="00AD1579" w:rsidP="003F1C0F">
      <w:pPr>
        <w:pStyle w:val="Paragraphe"/>
      </w:pPr>
      <w:r w:rsidRPr="00B40877">
        <w:t>L’entrepreneur doit s’assurer que tout nouvel élément et toute modification apporté</w:t>
      </w:r>
      <w:r w:rsidR="001F2D61">
        <w:t>s</w:t>
      </w:r>
      <w:r w:rsidRPr="00B40877">
        <w:t xml:space="preserve"> au </w:t>
      </w:r>
      <w:r w:rsidR="0073025B">
        <w:t>PG</w:t>
      </w:r>
      <w:r w:rsidR="00F074BA">
        <w:t>SM</w:t>
      </w:r>
      <w:r w:rsidRPr="00B40877">
        <w:t xml:space="preserve"> soient clairement identifiés pour pouvoir suivre l’évolution du </w:t>
      </w:r>
      <w:r w:rsidR="0073025B">
        <w:t>PG</w:t>
      </w:r>
      <w:r w:rsidR="00F074BA">
        <w:t>SM</w:t>
      </w:r>
      <w:r w:rsidRPr="00B40877">
        <w:t xml:space="preserve">. </w:t>
      </w:r>
      <w:r w:rsidR="000E44BE">
        <w:t>L</w:t>
      </w:r>
      <w:r w:rsidR="00AA151E">
        <w:t xml:space="preserve">’entrepreneur doit </w:t>
      </w:r>
      <w:r w:rsidR="00CF36B6">
        <w:t xml:space="preserve">aussi </w:t>
      </w:r>
      <w:r w:rsidR="00AA151E">
        <w:t>s’assurer que les modifications apportées so</w:t>
      </w:r>
      <w:r w:rsidR="0011324E">
        <w:t>ie</w:t>
      </w:r>
      <w:r w:rsidR="00AA151E">
        <w:t xml:space="preserve">nt conformes </w:t>
      </w:r>
      <w:r w:rsidR="00AA151E" w:rsidRPr="005B1AF7">
        <w:t xml:space="preserve">aux </w:t>
      </w:r>
      <w:r w:rsidR="005B1AF7" w:rsidRPr="005B1AF7">
        <w:t>exigences environnementales applicables</w:t>
      </w:r>
      <w:r w:rsidR="005B1AF7">
        <w:t xml:space="preserve"> </w:t>
      </w:r>
      <w:r w:rsidR="001941B8">
        <w:t>et</w:t>
      </w:r>
      <w:r w:rsidR="000E44BE">
        <w:t>, dans le cas contraire,</w:t>
      </w:r>
      <w:r w:rsidR="001941B8">
        <w:t xml:space="preserve"> </w:t>
      </w:r>
      <w:r w:rsidR="00C37122">
        <w:t xml:space="preserve">il doit </w:t>
      </w:r>
      <w:r w:rsidR="001941B8">
        <w:t xml:space="preserve">en informer </w:t>
      </w:r>
      <w:r w:rsidR="0032177D">
        <w:t>immédiatement</w:t>
      </w:r>
      <w:r w:rsidR="000E44BE">
        <w:t xml:space="preserve"> </w:t>
      </w:r>
      <w:r w:rsidR="001941B8">
        <w:t>le surveillant</w:t>
      </w:r>
      <w:r w:rsidR="00AA151E">
        <w:t>.</w:t>
      </w:r>
    </w:p>
    <w:p w14:paraId="2B06B576" w14:textId="140EB459" w:rsidR="00AD1579" w:rsidRPr="003F1C0F" w:rsidRDefault="00AD1579" w:rsidP="003F1C0F">
      <w:pPr>
        <w:pStyle w:val="Paragraphe"/>
      </w:pPr>
      <w:r w:rsidRPr="003F1C0F">
        <w:t>Tout nouvel élément doit être présenté au surveillant au moins </w:t>
      </w:r>
      <w:r w:rsidR="005238D2" w:rsidRPr="003F1C0F">
        <w:rPr>
          <w:highlight w:val="yellow"/>
        </w:rPr>
        <w:t>5</w:t>
      </w:r>
      <w:r w:rsidR="00774155">
        <w:t> </w:t>
      </w:r>
      <w:r w:rsidRPr="003F1C0F">
        <w:t>jours</w:t>
      </w:r>
      <w:r w:rsidR="005B1AF7" w:rsidRPr="003F1C0F">
        <w:t xml:space="preserve"> </w:t>
      </w:r>
      <w:r w:rsidRPr="003F1C0F">
        <w:t xml:space="preserve">avant la date </w:t>
      </w:r>
      <w:r w:rsidR="00E5209D" w:rsidRPr="003F1C0F">
        <w:t xml:space="preserve">du début </w:t>
      </w:r>
      <w:r w:rsidRPr="003F1C0F">
        <w:t>des travaux concernés par cet élément.</w:t>
      </w:r>
      <w:r w:rsidR="007D3F4D">
        <w:t xml:space="preserve"> </w:t>
      </w:r>
      <w:bookmarkStart w:id="102" w:name="_Hlk187140557"/>
      <w:bookmarkStart w:id="103" w:name="_Hlk187140528"/>
      <w:r w:rsidR="007D3F4D">
        <w:t>L’entrepreneur doit obtenir l’autorisation du surveillant avant de mettre en œuvre toute modification effectuée au PGSM.</w:t>
      </w:r>
      <w:bookmarkEnd w:id="102"/>
    </w:p>
    <w:bookmarkEnd w:id="103"/>
    <w:p w14:paraId="3B6C30C1" w14:textId="26171FC9" w:rsidR="00AD1579" w:rsidRPr="003F1C0F" w:rsidRDefault="00AD1579" w:rsidP="003F1C0F">
      <w:pPr>
        <w:pStyle w:val="Paragraphe"/>
      </w:pPr>
      <w:r w:rsidRPr="003F1C0F">
        <w:t xml:space="preserve">L’entrepreneur doit informer son personnel et ses sous-traitants du contenu du </w:t>
      </w:r>
      <w:r w:rsidR="0073025B">
        <w:t>PG</w:t>
      </w:r>
      <w:r w:rsidR="00F074BA">
        <w:t>SM</w:t>
      </w:r>
      <w:r w:rsidRPr="003F1C0F">
        <w:t xml:space="preserve"> et </w:t>
      </w:r>
      <w:r w:rsidR="00093CF0" w:rsidRPr="003F1C0F">
        <w:t xml:space="preserve">de ses </w:t>
      </w:r>
      <w:r w:rsidRPr="003F1C0F">
        <w:t>mises à jour</w:t>
      </w:r>
      <w:r w:rsidR="00093CF0" w:rsidRPr="003F1C0F">
        <w:t>.</w:t>
      </w:r>
    </w:p>
    <w:p w14:paraId="4097417E" w14:textId="602B34F7" w:rsidR="00AD1579" w:rsidRPr="003F1C0F" w:rsidRDefault="00AD1579" w:rsidP="003F1C0F">
      <w:pPr>
        <w:pStyle w:val="Paragraphe"/>
      </w:pPr>
      <w:r w:rsidRPr="003F1C0F">
        <w:t xml:space="preserve">Le </w:t>
      </w:r>
      <w:r w:rsidR="0073025B">
        <w:t>PG</w:t>
      </w:r>
      <w:r w:rsidR="00F074BA">
        <w:t>SM</w:t>
      </w:r>
      <w:r w:rsidRPr="003F1C0F">
        <w:t xml:space="preserve"> doit permettre de démontrer comment l’entrepreneur prévoit appliquer les exigences </w:t>
      </w:r>
      <w:r w:rsidR="00093CF0" w:rsidRPr="003F1C0F">
        <w:t>contractuelles</w:t>
      </w:r>
      <w:r w:rsidR="008B7AA2" w:rsidRPr="003F1C0F">
        <w:t xml:space="preserve"> du devis</w:t>
      </w:r>
      <w:r w:rsidRPr="003F1C0F">
        <w:t>.</w:t>
      </w:r>
    </w:p>
    <w:p w14:paraId="05B84F66" w14:textId="417B6CA8" w:rsidR="00AD1579" w:rsidRPr="00B40877" w:rsidRDefault="00AD1579" w:rsidP="00CE0BE6">
      <w:pPr>
        <w:pStyle w:val="Titre3"/>
      </w:pPr>
      <w:bookmarkStart w:id="104" w:name="_Toc42869794"/>
      <w:bookmarkStart w:id="105" w:name="_Toc130896347"/>
      <w:bookmarkStart w:id="106" w:name="_Toc123921412"/>
      <w:bookmarkStart w:id="107" w:name="_Toc124170415"/>
      <w:bookmarkStart w:id="108" w:name="_Toc189565054"/>
      <w:r w:rsidRPr="00CB19DD">
        <w:t xml:space="preserve">Mode de </w:t>
      </w:r>
      <w:bookmarkEnd w:id="104"/>
      <w:r w:rsidR="004C0299" w:rsidRPr="00CB19DD">
        <w:t>paiement</w:t>
      </w:r>
      <w:bookmarkEnd w:id="105"/>
      <w:bookmarkEnd w:id="106"/>
      <w:bookmarkEnd w:id="107"/>
      <w:bookmarkEnd w:id="108"/>
    </w:p>
    <w:p w14:paraId="678D6713" w14:textId="77777777" w:rsidR="00AC39F5" w:rsidRDefault="00AC39F5" w:rsidP="00961EE4">
      <w:pPr>
        <w:pStyle w:val="Textemasqumodifications"/>
      </w:pPr>
      <w:r>
        <w:t>Nouvel article.</w:t>
      </w:r>
    </w:p>
    <w:p w14:paraId="4EF1BCF3" w14:textId="07486037" w:rsidR="000F26B1" w:rsidRPr="001A5DD3" w:rsidRDefault="000F26B1" w:rsidP="000F26B1">
      <w:pPr>
        <w:pStyle w:val="Textemasqurouge"/>
      </w:pPr>
      <w:r>
        <w:t>L</w:t>
      </w:r>
      <w:r w:rsidRPr="001A5DD3">
        <w:t>e concepteur doit prévoir l</w:t>
      </w:r>
      <w:r w:rsidRPr="001A5DD3" w:rsidDel="004A4C0A">
        <w:t>e code d’ouvrage :</w:t>
      </w:r>
    </w:p>
    <w:p w14:paraId="2AEA8913" w14:textId="0C97996A" w:rsidR="000F26B1" w:rsidRDefault="005E3304" w:rsidP="000F26B1">
      <w:pPr>
        <w:pStyle w:val="Textemasqurouge"/>
      </w:pPr>
      <w:r>
        <w:t>XXXXXX</w:t>
      </w:r>
      <w:r w:rsidRPr="001A5DD3">
        <w:t xml:space="preserve"> </w:t>
      </w:r>
      <w:r w:rsidR="000F26B1" w:rsidRPr="001A5DD3">
        <w:t>(</w:t>
      </w:r>
      <w:r w:rsidR="000F26B1">
        <w:t>un</w:t>
      </w:r>
      <w:r w:rsidR="00433C82">
        <w:t>ité</w:t>
      </w:r>
      <w:r w:rsidR="000F26B1" w:rsidRPr="001A5DD3">
        <w:t xml:space="preserve">) </w:t>
      </w:r>
      <w:r w:rsidR="00A17416">
        <w:t xml:space="preserve">ou </w:t>
      </w:r>
      <w:r>
        <w:t xml:space="preserve">XXXXXX </w:t>
      </w:r>
      <w:r w:rsidR="00A17416">
        <w:t>(global)</w:t>
      </w:r>
      <w:r w:rsidR="00A17416" w:rsidRPr="001A5DD3">
        <w:t xml:space="preserve"> </w:t>
      </w:r>
      <w:bookmarkStart w:id="109" w:name="_Hlk187394548"/>
      <w:r w:rsidR="00956CA6">
        <w:t>P</w:t>
      </w:r>
      <w:r w:rsidR="000F26B1">
        <w:t xml:space="preserve">lan </w:t>
      </w:r>
      <w:r w:rsidR="00AE17BA">
        <w:t>de gestion des s</w:t>
      </w:r>
      <w:r>
        <w:t xml:space="preserve">ols et </w:t>
      </w:r>
      <w:r w:rsidR="00AE17BA">
        <w:t xml:space="preserve">des </w:t>
      </w:r>
      <w:r>
        <w:t>matériaux</w:t>
      </w:r>
      <w:r w:rsidR="000F26B1">
        <w:t xml:space="preserve"> (</w:t>
      </w:r>
      <w:r w:rsidR="00AE17BA">
        <w:t>PG</w:t>
      </w:r>
      <w:r>
        <w:t>SM</w:t>
      </w:r>
      <w:r w:rsidR="000F26B1">
        <w:t>)</w:t>
      </w:r>
      <w:bookmarkEnd w:id="109"/>
      <w:r w:rsidR="000F26B1" w:rsidRPr="009C5085">
        <w:t> </w:t>
      </w:r>
    </w:p>
    <w:p w14:paraId="0FB87A1A" w14:textId="7C841D0B" w:rsidR="000D09AB" w:rsidRPr="000D09AB" w:rsidRDefault="003841A3" w:rsidP="000D09AB">
      <w:pPr>
        <w:pStyle w:val="Paragraphe"/>
      </w:pPr>
      <w:r>
        <w:t>La préparation et le maintien du</w:t>
      </w:r>
      <w:r w:rsidRPr="00B40877">
        <w:t xml:space="preserve"> </w:t>
      </w:r>
      <w:r w:rsidR="00AE17BA">
        <w:t>PG</w:t>
      </w:r>
      <w:r w:rsidR="005E3304">
        <w:t>SM</w:t>
      </w:r>
      <w:r w:rsidR="00AD1579" w:rsidRPr="00B40877">
        <w:t xml:space="preserve"> </w:t>
      </w:r>
      <w:r>
        <w:t>sont</w:t>
      </w:r>
      <w:r w:rsidRPr="00B40877">
        <w:t xml:space="preserve"> </w:t>
      </w:r>
      <w:r w:rsidR="00736463" w:rsidRPr="00B40877">
        <w:t>pay</w:t>
      </w:r>
      <w:r w:rsidR="00736463">
        <w:t>és</w:t>
      </w:r>
      <w:r w:rsidR="00736463" w:rsidRPr="00B40877">
        <w:t xml:space="preserve"> </w:t>
      </w:r>
      <w:r w:rsidR="00AE17BA" w:rsidRPr="00A00FD5">
        <w:rPr>
          <w:highlight w:val="yellow"/>
        </w:rPr>
        <w:t>au prix global ou à l’unité</w:t>
      </w:r>
      <w:r w:rsidR="00736463" w:rsidRPr="00736463">
        <w:rPr>
          <w:rFonts w:cs="Arial"/>
          <w:bCs/>
          <w:szCs w:val="20"/>
          <w:shd w:val="clear" w:color="auto" w:fill="FFFFFF"/>
          <w:lang w:val="fr-FR" w:eastAsia="en-US"/>
        </w:rPr>
        <w:t xml:space="preserve"> </w:t>
      </w:r>
      <w:r w:rsidR="00736463" w:rsidRPr="00736463">
        <w:rPr>
          <w:bCs/>
          <w:lang w:val="fr-FR"/>
        </w:rPr>
        <w:t>à l’article « </w:t>
      </w:r>
      <w:r w:rsidR="00736463" w:rsidRPr="00736463">
        <w:t>Plan de gestion des sols et des matériaux (PGSM) »</w:t>
      </w:r>
      <w:r w:rsidR="00736463" w:rsidRPr="00736463">
        <w:rPr>
          <w:bCs/>
          <w:lang w:val="fr-FR"/>
        </w:rPr>
        <w:t xml:space="preserve"> du bordereau</w:t>
      </w:r>
      <w:r w:rsidR="00AE17BA" w:rsidRPr="00736463">
        <w:t>.</w:t>
      </w:r>
      <w:r w:rsidR="00E65A08" w:rsidRPr="00736463">
        <w:t xml:space="preserve"> Le</w:t>
      </w:r>
      <w:r w:rsidR="00E65A08">
        <w:t xml:space="preserve"> prix couvre notamment </w:t>
      </w:r>
      <w:r w:rsidR="00986B6A" w:rsidRPr="00B40877">
        <w:t>les correctifs nécessaire</w:t>
      </w:r>
      <w:r w:rsidR="00986B6A">
        <w:t>s</w:t>
      </w:r>
      <w:r w:rsidR="00986B6A" w:rsidRPr="00B40877">
        <w:t xml:space="preserve"> </w:t>
      </w:r>
      <w:r w:rsidR="00E65A08">
        <w:t>et il inclut</w:t>
      </w:r>
      <w:r w:rsidR="00986B6A" w:rsidRPr="00B40877">
        <w:t xml:space="preserve"> toute dépense</w:t>
      </w:r>
      <w:r w:rsidR="00986B6A">
        <w:t xml:space="preserve"> incidente</w:t>
      </w:r>
      <w:r w:rsidR="00986B6A" w:rsidRPr="00B40877">
        <w:t>.</w:t>
      </w:r>
      <w:r w:rsidR="004507BE">
        <w:t xml:space="preserve"> </w:t>
      </w:r>
    </w:p>
    <w:p w14:paraId="47BE15BA" w14:textId="63EC1F63" w:rsidR="00033DBB" w:rsidRPr="00B40877" w:rsidRDefault="008E6F02" w:rsidP="00C0372A">
      <w:pPr>
        <w:pStyle w:val="Titre1"/>
      </w:pPr>
      <w:bookmarkStart w:id="110" w:name="_Toc130896348"/>
      <w:bookmarkStart w:id="111" w:name="_Toc123921413"/>
      <w:bookmarkStart w:id="112" w:name="_Toc124170416"/>
      <w:bookmarkStart w:id="113" w:name="_Toc189565055"/>
      <w:r w:rsidRPr="00B40877">
        <w:t>L</w:t>
      </w:r>
      <w:r w:rsidR="00033DBB" w:rsidRPr="00B40877">
        <w:t>ocalisation</w:t>
      </w:r>
      <w:bookmarkEnd w:id="110"/>
      <w:bookmarkEnd w:id="111"/>
      <w:bookmarkEnd w:id="112"/>
      <w:r w:rsidR="007E5433">
        <w:t xml:space="preserve"> des travaux</w:t>
      </w:r>
      <w:bookmarkEnd w:id="113"/>
      <w:r w:rsidR="00AC39F5">
        <w:t xml:space="preserve"> </w:t>
      </w:r>
      <w:bookmarkStart w:id="114" w:name="_Hlk187140904"/>
      <w:r w:rsidR="00D90C90">
        <w:rPr>
          <w:rStyle w:val="TextemasqumodificationsCar"/>
        </w:rPr>
        <w:t>le t</w:t>
      </w:r>
      <w:r w:rsidR="00AC39F5" w:rsidRPr="00E646E8">
        <w:rPr>
          <w:rStyle w:val="TextemasqumodificationsCar"/>
        </w:rPr>
        <w:t>itre</w:t>
      </w:r>
      <w:r w:rsidR="00D90C90">
        <w:rPr>
          <w:rStyle w:val="TextemasqumodificationsCar"/>
        </w:rPr>
        <w:t xml:space="preserve"> a été</w:t>
      </w:r>
      <w:r w:rsidR="00AC39F5" w:rsidRPr="00E646E8">
        <w:rPr>
          <w:rStyle w:val="TextemasqumodificationsCar"/>
        </w:rPr>
        <w:t xml:space="preserve"> </w:t>
      </w:r>
      <w:r w:rsidR="00132F26">
        <w:rPr>
          <w:rStyle w:val="TextemasqumodificationsCar"/>
        </w:rPr>
        <w:t>révisé</w:t>
      </w:r>
      <w:bookmarkEnd w:id="114"/>
    </w:p>
    <w:p w14:paraId="6B58C66F" w14:textId="747D0EF9" w:rsidR="00E646E8" w:rsidRDefault="00E646E8" w:rsidP="00961EE4">
      <w:pPr>
        <w:pStyle w:val="Textemasqumodifications"/>
      </w:pPr>
      <w:r>
        <w:t xml:space="preserve">Le texte masqué suivant a été </w:t>
      </w:r>
      <w:r w:rsidR="00132F26">
        <w:t>révisé</w:t>
      </w:r>
      <w:r>
        <w:t>.</w:t>
      </w:r>
    </w:p>
    <w:p w14:paraId="6B7A4EDD" w14:textId="5C8166FC" w:rsidR="00606DFE" w:rsidRPr="00651631" w:rsidRDefault="00C20BFA" w:rsidP="00651631">
      <w:pPr>
        <w:pStyle w:val="Textemasqublue"/>
      </w:pPr>
      <w:r w:rsidRPr="00D56EC2">
        <w:t>Le</w:t>
      </w:r>
      <w:r w:rsidRPr="00651631">
        <w:t xml:space="preserve"> concepteur peut retirer cet article si la localisation des travaux est déjà définie dans un autre devis du contrat. S</w:t>
      </w:r>
      <w:r w:rsidR="007321A1" w:rsidRPr="00651631">
        <w:t>’il conserve cet article, l</w:t>
      </w:r>
      <w:r w:rsidR="005C2F89" w:rsidRPr="00651631">
        <w:t xml:space="preserve">e concepteur peut inclure le plan de localisation en annexe. </w:t>
      </w:r>
    </w:p>
    <w:p w14:paraId="58AD24DC" w14:textId="2A091F92" w:rsidR="00640D94" w:rsidRPr="00B40877" w:rsidRDefault="00640D94" w:rsidP="003F1C0F">
      <w:pPr>
        <w:pStyle w:val="Paragraphe"/>
        <w:rPr>
          <w:rFonts w:cs="Arial"/>
          <w:bCs/>
        </w:rPr>
      </w:pPr>
      <w:r w:rsidRPr="00B40877">
        <w:rPr>
          <w:rFonts w:cs="Arial"/>
          <w:bCs/>
        </w:rPr>
        <w:t xml:space="preserve">Les travaux </w:t>
      </w:r>
      <w:r w:rsidRPr="00510348">
        <w:rPr>
          <w:highlight w:val="yellow"/>
        </w:rPr>
        <w:t>de …</w:t>
      </w:r>
      <w:r w:rsidR="001F0685">
        <w:rPr>
          <w:rFonts w:cs="Arial"/>
          <w:bCs/>
        </w:rPr>
        <w:t xml:space="preserve"> </w:t>
      </w:r>
      <w:r w:rsidRPr="00B40877">
        <w:rPr>
          <w:rFonts w:cs="Arial"/>
          <w:bCs/>
        </w:rPr>
        <w:t>sont situés sur les routes suivantes</w:t>
      </w:r>
      <w:r w:rsidR="00CA7BBE">
        <w:t> </w:t>
      </w:r>
      <w:r w:rsidRPr="00B40877">
        <w:rPr>
          <w:rFonts w:cs="Arial"/>
          <w:bCs/>
        </w:rPr>
        <w:t>:</w:t>
      </w:r>
    </w:p>
    <w:p w14:paraId="1BAB7DAB" w14:textId="7CB469E1" w:rsidR="00E646E8" w:rsidRDefault="00CA27DE" w:rsidP="00E646E8">
      <w:pPr>
        <w:pStyle w:val="Puce1"/>
      </w:pPr>
      <w:r w:rsidRPr="00E646E8">
        <w:t xml:space="preserve">route </w:t>
      </w:r>
      <w:r w:rsidRPr="00E646E8">
        <w:rPr>
          <w:highlight w:val="yellow"/>
        </w:rPr>
        <w:t>XXXX</w:t>
      </w:r>
      <w:r w:rsidRPr="00E646E8">
        <w:t xml:space="preserve">, à partir du chaînage </w:t>
      </w:r>
      <w:r w:rsidRPr="00E646E8">
        <w:rPr>
          <w:highlight w:val="yellow"/>
        </w:rPr>
        <w:t>XX+XXX</w:t>
      </w:r>
      <w:r w:rsidRPr="00E646E8">
        <w:t xml:space="preserve"> et se prolongeant en direction </w:t>
      </w:r>
      <w:r w:rsidRPr="00E646E8">
        <w:rPr>
          <w:highlight w:val="yellow"/>
        </w:rPr>
        <w:t>XXXX</w:t>
      </w:r>
      <w:r w:rsidRPr="00E646E8">
        <w:t xml:space="preserve"> jusqu’au chaînage </w:t>
      </w:r>
      <w:r w:rsidRPr="00E646E8">
        <w:rPr>
          <w:highlight w:val="yellow"/>
        </w:rPr>
        <w:t>XX+XXX</w:t>
      </w:r>
      <w:r w:rsidRPr="00E646E8">
        <w:t xml:space="preserve">, soit une longueur totale d’environ </w:t>
      </w:r>
      <w:r w:rsidRPr="00E646E8">
        <w:rPr>
          <w:highlight w:val="yellow"/>
        </w:rPr>
        <w:t>XXXX</w:t>
      </w:r>
      <w:r w:rsidRPr="00E646E8">
        <w:t>, dans la municipalité</w:t>
      </w:r>
      <w:r w:rsidR="00EF290F" w:rsidRPr="00E646E8">
        <w:t xml:space="preserve"> de</w:t>
      </w:r>
      <w:r w:rsidRPr="00E646E8">
        <w:t xml:space="preserve"> </w:t>
      </w:r>
      <w:r w:rsidRPr="00E646E8">
        <w:rPr>
          <w:highlight w:val="yellow"/>
        </w:rPr>
        <w:t>XXXX</w:t>
      </w:r>
      <w:r w:rsidRPr="00E646E8">
        <w:t xml:space="preserve"> située dans la municipalité régionale de comté de </w:t>
      </w:r>
      <w:r w:rsidRPr="00E646E8">
        <w:rPr>
          <w:highlight w:val="yellow"/>
        </w:rPr>
        <w:t>XXXX</w:t>
      </w:r>
      <w:r w:rsidRPr="00E646E8">
        <w:t xml:space="preserve"> et faisant partie de la circonscription électorale provinciale de </w:t>
      </w:r>
      <w:r w:rsidRPr="00E646E8">
        <w:rPr>
          <w:highlight w:val="yellow"/>
        </w:rPr>
        <w:t>XXXX</w:t>
      </w:r>
      <w:r w:rsidR="00F46A86">
        <w:t>;</w:t>
      </w:r>
      <w:r w:rsidRPr="00E646E8">
        <w:t xml:space="preserve"> </w:t>
      </w:r>
    </w:p>
    <w:p w14:paraId="2C56D376" w14:textId="19298438" w:rsidR="000B2187" w:rsidRPr="00E646E8" w:rsidRDefault="00E646E8" w:rsidP="00E646E8">
      <w:pPr>
        <w:pStyle w:val="Puce1"/>
      </w:pPr>
      <w:r>
        <w:t>l</w:t>
      </w:r>
      <w:r w:rsidR="00834848" w:rsidRPr="00E646E8">
        <w:t>e débit journalier moyen annuel (</w:t>
      </w:r>
      <w:r w:rsidR="001C1C43" w:rsidRPr="00E646E8">
        <w:t>DJMA</w:t>
      </w:r>
      <w:r w:rsidR="00834848" w:rsidRPr="00E646E8">
        <w:t>)</w:t>
      </w:r>
      <w:r w:rsidR="001C1C43" w:rsidRPr="00E646E8">
        <w:t xml:space="preserve"> de ce tronçon de la route est de </w:t>
      </w:r>
      <w:r w:rsidR="001C1C43" w:rsidRPr="00E646E8">
        <w:rPr>
          <w:highlight w:val="yellow"/>
        </w:rPr>
        <w:t>XXXX</w:t>
      </w:r>
      <w:r w:rsidR="00CA27DE" w:rsidRPr="00E646E8">
        <w:t>.</w:t>
      </w:r>
    </w:p>
    <w:p w14:paraId="08124206" w14:textId="7E24945C" w:rsidR="006057FF" w:rsidRPr="006057FF" w:rsidRDefault="006057FF" w:rsidP="006057FF">
      <w:pPr>
        <w:pStyle w:val="Textemasqumodifications"/>
      </w:pPr>
      <w:r w:rsidRPr="006057FF">
        <w:t>La phrase suivante a été ajouté</w:t>
      </w:r>
      <w:r w:rsidR="009B4509">
        <w:t>e</w:t>
      </w:r>
      <w:r w:rsidRPr="006057FF">
        <w:t>.</w:t>
      </w:r>
    </w:p>
    <w:p w14:paraId="3F177DE5" w14:textId="7CD7A68C" w:rsidR="003A2395" w:rsidRPr="003A2395" w:rsidRDefault="007842D7" w:rsidP="003A2395">
      <w:r w:rsidRPr="00E646E8">
        <w:rPr>
          <w:highlight w:val="yellow"/>
        </w:rPr>
        <w:t xml:space="preserve">Le plan de localisation </w:t>
      </w:r>
      <w:r w:rsidR="00216D5A">
        <w:rPr>
          <w:highlight w:val="yellow"/>
        </w:rPr>
        <w:t>est joint</w:t>
      </w:r>
      <w:r w:rsidRPr="00E646E8">
        <w:rPr>
          <w:highlight w:val="yellow"/>
        </w:rPr>
        <w:t xml:space="preserve"> à l’annexe</w:t>
      </w:r>
      <w:r w:rsidR="00F46A86">
        <w:rPr>
          <w:highlight w:val="yellow"/>
        </w:rPr>
        <w:t> </w:t>
      </w:r>
      <w:r w:rsidR="008C1CC6">
        <w:rPr>
          <w:highlight w:val="yellow"/>
        </w:rPr>
        <w:t>3</w:t>
      </w:r>
      <w:r w:rsidRPr="00E646E8">
        <w:rPr>
          <w:highlight w:val="yellow"/>
        </w:rPr>
        <w:t>.</w:t>
      </w:r>
    </w:p>
    <w:p w14:paraId="51E237FF" w14:textId="1760FFB3" w:rsidR="006B7A87" w:rsidRPr="0054684D" w:rsidRDefault="0067017A" w:rsidP="00C0372A">
      <w:pPr>
        <w:pStyle w:val="Titre1"/>
      </w:pPr>
      <w:bookmarkStart w:id="115" w:name="_Toc130896349"/>
      <w:bookmarkStart w:id="116" w:name="_Toc123921414"/>
      <w:bookmarkStart w:id="117" w:name="_Toc124170417"/>
      <w:bookmarkStart w:id="118" w:name="_Toc93957110"/>
      <w:bookmarkStart w:id="119" w:name="_Toc189565056"/>
      <w:r w:rsidRPr="0067017A">
        <w:t>Déversement de matières dangereuses liquides</w:t>
      </w:r>
      <w:bookmarkEnd w:id="115"/>
      <w:bookmarkEnd w:id="116"/>
      <w:bookmarkEnd w:id="117"/>
      <w:bookmarkEnd w:id="118"/>
      <w:bookmarkEnd w:id="119"/>
    </w:p>
    <w:p w14:paraId="3A2FDFC8" w14:textId="77777777" w:rsidR="0067017A" w:rsidRPr="0067017A" w:rsidRDefault="0067017A" w:rsidP="0067017A">
      <w:pPr>
        <w:pStyle w:val="Paragraphe"/>
      </w:pPr>
      <w:r w:rsidRPr="0067017A">
        <w:t xml:space="preserve">À la suite de toute perte, toute fuite ou tout déversement de produits pétroliers, de fluides hydrauliques (incluant les huiles biodégradables synthétiques ou </w:t>
      </w:r>
      <w:r w:rsidRPr="0067017A">
        <w:lastRenderedPageBreak/>
        <w:t>végétales) ou d’autres matières dangereuses liquides, peu importe la quantité déversée, l’entrepreneur doit prendre les mesures suivantes sans délai :</w:t>
      </w:r>
    </w:p>
    <w:p w14:paraId="59A8BFEA" w14:textId="1ED4768D" w:rsidR="0067017A" w:rsidRPr="0067017A" w:rsidRDefault="0067017A" w:rsidP="0031743D">
      <w:pPr>
        <w:pStyle w:val="Paragraphedeliste"/>
      </w:pPr>
      <w:r w:rsidRPr="0067017A">
        <w:t>sécuriser les lieux;</w:t>
      </w:r>
    </w:p>
    <w:p w14:paraId="39D7600E" w14:textId="05485593" w:rsidR="0067017A" w:rsidRPr="0067017A" w:rsidRDefault="0067017A" w:rsidP="0031743D">
      <w:pPr>
        <w:pStyle w:val="Paragraphedeliste"/>
      </w:pPr>
      <w:r w:rsidRPr="0067017A">
        <w:t>éteindre toute source d’allumage (cigarette, moteur, etc.);</w:t>
      </w:r>
    </w:p>
    <w:p w14:paraId="168CD015" w14:textId="02FDBB3A" w:rsidR="0067017A" w:rsidRPr="0067017A" w:rsidRDefault="0067017A" w:rsidP="0031743D">
      <w:pPr>
        <w:pStyle w:val="Paragraphedeliste"/>
      </w:pPr>
      <w:r w:rsidRPr="0067017A">
        <w:t>arrêter la perte, la fuite ou le déversement à la source;</w:t>
      </w:r>
    </w:p>
    <w:p w14:paraId="331764AF" w14:textId="31E03E31" w:rsidR="0067017A" w:rsidRPr="0067017A" w:rsidRDefault="0067017A" w:rsidP="0031743D">
      <w:pPr>
        <w:pStyle w:val="Paragraphedeliste"/>
      </w:pPr>
      <w:r w:rsidRPr="0067017A">
        <w:t>informer le surveillant;</w:t>
      </w:r>
    </w:p>
    <w:p w14:paraId="237E6A1D" w14:textId="50610E5E" w:rsidR="0067017A" w:rsidRPr="0067017A" w:rsidRDefault="0067017A" w:rsidP="0031743D">
      <w:pPr>
        <w:pStyle w:val="Paragraphedeliste"/>
      </w:pPr>
      <w:r w:rsidRPr="0067017A">
        <w:t>contenir la substance déversée à l’aide du matériel approprié (absorbant granulaire, en feuille ou en boudin, etc.);</w:t>
      </w:r>
    </w:p>
    <w:p w14:paraId="43B99A86" w14:textId="4BBEBA11" w:rsidR="0067017A" w:rsidRPr="0067017A" w:rsidRDefault="0067017A" w:rsidP="0031743D">
      <w:pPr>
        <w:pStyle w:val="Paragraphedeliste"/>
      </w:pPr>
      <w:r w:rsidRPr="0067017A">
        <w:t>sceller les drains et les regards à proximité pour protéger les réseaux d’égout;</w:t>
      </w:r>
    </w:p>
    <w:p w14:paraId="4269E52A" w14:textId="6F4F74D1" w:rsidR="0067017A" w:rsidRPr="0067017A" w:rsidRDefault="0067017A" w:rsidP="0031743D">
      <w:pPr>
        <w:pStyle w:val="Paragraphedeliste"/>
      </w:pPr>
      <w:r w:rsidRPr="0067017A">
        <w:t>informer Urgence-Environnement. Le numéro de téléphone doit être affiché dans le bureau de chantier et doit être entré dans les contacts des téléphones cellulaires du personnel de chantier :</w:t>
      </w:r>
    </w:p>
    <w:p w14:paraId="738957F8" w14:textId="77777777" w:rsidR="0067017A" w:rsidRPr="0067017A" w:rsidRDefault="0067017A" w:rsidP="0067017A">
      <w:pPr>
        <w:pStyle w:val="Paragraphe"/>
      </w:pPr>
    </w:p>
    <w:p w14:paraId="7700AB85" w14:textId="77777777" w:rsidR="0067017A" w:rsidRPr="0067017A" w:rsidRDefault="0067017A" w:rsidP="0067017A">
      <w:pPr>
        <w:pStyle w:val="Paragraphe"/>
        <w:jc w:val="center"/>
        <w:rPr>
          <w:b/>
        </w:rPr>
      </w:pPr>
      <w:r w:rsidRPr="0067017A">
        <w:rPr>
          <w:b/>
        </w:rPr>
        <w:t>URGENCE-ENVIRONNEMENT</w:t>
      </w:r>
    </w:p>
    <w:p w14:paraId="6FC0F2D7" w14:textId="77777777" w:rsidR="0067017A" w:rsidRPr="0067017A" w:rsidRDefault="0067017A" w:rsidP="0067017A">
      <w:pPr>
        <w:pStyle w:val="Paragraphe"/>
        <w:jc w:val="center"/>
        <w:rPr>
          <w:b/>
        </w:rPr>
      </w:pPr>
      <w:r w:rsidRPr="0067017A">
        <w:rPr>
          <w:b/>
        </w:rPr>
        <w:t>Bureau régional</w:t>
      </w:r>
    </w:p>
    <w:p w14:paraId="5831271A" w14:textId="77777777" w:rsidR="0067017A" w:rsidRPr="0067017A" w:rsidRDefault="0067017A" w:rsidP="0067017A">
      <w:pPr>
        <w:pStyle w:val="Paragraphe"/>
        <w:jc w:val="center"/>
        <w:rPr>
          <w:b/>
        </w:rPr>
      </w:pPr>
      <w:r w:rsidRPr="0067017A">
        <w:rPr>
          <w:b/>
        </w:rPr>
        <w:t>Téléphone : 1-</w:t>
      </w:r>
      <w:r w:rsidRPr="0067017A">
        <w:rPr>
          <w:b/>
          <w:highlight w:val="yellow"/>
        </w:rPr>
        <w:t>XXX-XXX-XXXX</w:t>
      </w:r>
    </w:p>
    <w:p w14:paraId="70B5FA2B" w14:textId="77777777" w:rsidR="0067017A" w:rsidRPr="0067017A" w:rsidRDefault="0067017A" w:rsidP="0067017A">
      <w:pPr>
        <w:pStyle w:val="Paragraphe"/>
        <w:jc w:val="center"/>
        <w:rPr>
          <w:b/>
        </w:rPr>
      </w:pPr>
    </w:p>
    <w:p w14:paraId="104B28C7" w14:textId="77777777" w:rsidR="0067017A" w:rsidRPr="0067017A" w:rsidRDefault="0067017A" w:rsidP="0067017A">
      <w:pPr>
        <w:pStyle w:val="Paragraphe"/>
        <w:jc w:val="center"/>
        <w:rPr>
          <w:b/>
        </w:rPr>
      </w:pPr>
      <w:r w:rsidRPr="0067017A">
        <w:rPr>
          <w:b/>
        </w:rPr>
        <w:t>URGENCE-ENVIRONNEMENT</w:t>
      </w:r>
    </w:p>
    <w:p w14:paraId="2E681629" w14:textId="77777777" w:rsidR="0067017A" w:rsidRPr="0067017A" w:rsidRDefault="0067017A" w:rsidP="0067017A">
      <w:pPr>
        <w:pStyle w:val="Paragraphe"/>
        <w:jc w:val="center"/>
        <w:rPr>
          <w:b/>
        </w:rPr>
      </w:pPr>
      <w:r w:rsidRPr="0067017A">
        <w:rPr>
          <w:b/>
        </w:rPr>
        <w:t>Téléphone : 1-866-694-5454</w:t>
      </w:r>
    </w:p>
    <w:p w14:paraId="6A2701C0" w14:textId="77777777" w:rsidR="0067017A" w:rsidRPr="0067017A" w:rsidRDefault="0067017A" w:rsidP="0067017A">
      <w:pPr>
        <w:pStyle w:val="Paragraphe"/>
        <w:jc w:val="center"/>
        <w:rPr>
          <w:b/>
        </w:rPr>
      </w:pPr>
      <w:r w:rsidRPr="0067017A">
        <w:rPr>
          <w:b/>
        </w:rPr>
        <w:t>24 heures sur 24</w:t>
      </w:r>
    </w:p>
    <w:p w14:paraId="757B214D" w14:textId="6400A3ED" w:rsidR="0067017A" w:rsidRPr="0067017A" w:rsidRDefault="0067017A" w:rsidP="0067017A">
      <w:pPr>
        <w:pStyle w:val="Textemasqublue"/>
      </w:pPr>
      <w:r w:rsidRPr="0067017A">
        <w:t xml:space="preserve">Le </w:t>
      </w:r>
      <w:r w:rsidR="003F69D7">
        <w:t>concepteur</w:t>
      </w:r>
      <w:r w:rsidRPr="0067017A">
        <w:t xml:space="preserve"> doit inclure le paragraphe suivant lorsque le projet touche le fleuve, l’estuaire, le golfe ou la Baie-des-Chaleurs.</w:t>
      </w:r>
    </w:p>
    <w:p w14:paraId="2BC58A66" w14:textId="304ECDA8" w:rsidR="00334159" w:rsidRDefault="00334159" w:rsidP="00961EE4">
      <w:pPr>
        <w:pStyle w:val="Textemasqumodifications"/>
      </w:pPr>
      <w:r>
        <w:t xml:space="preserve">La puce suivante a été </w:t>
      </w:r>
      <w:r w:rsidR="00132F26">
        <w:t>révisée</w:t>
      </w:r>
      <w:r>
        <w:t>.</w:t>
      </w:r>
    </w:p>
    <w:p w14:paraId="0FB97F29" w14:textId="4F8EE446" w:rsidR="0067017A" w:rsidRPr="0067017A" w:rsidRDefault="000859EF" w:rsidP="0031743D">
      <w:pPr>
        <w:pStyle w:val="Paragraphedeliste"/>
      </w:pPr>
      <w:r w:rsidRPr="000859EF">
        <w:t xml:space="preserve">Pour un incident de pollution maritime dans le </w:t>
      </w:r>
      <w:r w:rsidRPr="00085957">
        <w:rPr>
          <w:highlight w:val="yellow"/>
        </w:rPr>
        <w:t>fleuve</w:t>
      </w:r>
      <w:r w:rsidR="005974B3">
        <w:rPr>
          <w:highlight w:val="yellow"/>
        </w:rPr>
        <w:t> </w:t>
      </w:r>
      <w:r w:rsidRPr="00085957">
        <w:rPr>
          <w:highlight w:val="yellow"/>
        </w:rPr>
        <w:t>Saint-Laurent</w:t>
      </w:r>
      <w:r>
        <w:t>,</w:t>
      </w:r>
      <w:r w:rsidRPr="000859EF">
        <w:t xml:space="preserve"> </w:t>
      </w:r>
      <w:r w:rsidR="0067017A" w:rsidRPr="0067017A">
        <w:t xml:space="preserve">informer sans délai </w:t>
      </w:r>
      <w:r w:rsidRPr="000859EF">
        <w:t>la Garde côtière canadienne</w:t>
      </w:r>
      <w:r w:rsidR="0067017A" w:rsidRPr="0067017A">
        <w:t>. Le numéro de téléphone doit être affiché dans le bureau de chantier et doit être entré dans les contacts des téléphones cellulaires du personnel de chantier :</w:t>
      </w:r>
    </w:p>
    <w:p w14:paraId="5A5008DB" w14:textId="55029915" w:rsidR="0067017A" w:rsidRPr="0067017A" w:rsidRDefault="000859EF" w:rsidP="0067017A">
      <w:pPr>
        <w:pStyle w:val="Paragraphe"/>
        <w:jc w:val="center"/>
        <w:rPr>
          <w:b/>
        </w:rPr>
      </w:pPr>
      <w:r w:rsidRPr="000859EF">
        <w:rPr>
          <w:b/>
        </w:rPr>
        <w:t>Garde côtière canadienne – Incident de pollution maritime</w:t>
      </w:r>
    </w:p>
    <w:p w14:paraId="4B70A5E8" w14:textId="77777777" w:rsidR="0067017A" w:rsidRPr="0067017A" w:rsidRDefault="0067017A" w:rsidP="0067017A">
      <w:pPr>
        <w:pStyle w:val="Paragraphe"/>
        <w:jc w:val="center"/>
        <w:rPr>
          <w:b/>
        </w:rPr>
      </w:pPr>
      <w:r w:rsidRPr="0067017A">
        <w:rPr>
          <w:b/>
        </w:rPr>
        <w:t xml:space="preserve">Téléphone : </w:t>
      </w:r>
      <w:r w:rsidRPr="0067017A">
        <w:rPr>
          <w:b/>
          <w:highlight w:val="yellow"/>
        </w:rPr>
        <w:t>1-800-363-4735</w:t>
      </w:r>
    </w:p>
    <w:p w14:paraId="3B9981C9" w14:textId="49F23E2D" w:rsidR="0067017A" w:rsidRPr="0067017A" w:rsidRDefault="0067017A" w:rsidP="0067017A">
      <w:pPr>
        <w:pStyle w:val="Textemasqublue"/>
      </w:pPr>
      <w:r w:rsidRPr="0067017A">
        <w:t xml:space="preserve">Le </w:t>
      </w:r>
      <w:r w:rsidR="003F69D7">
        <w:t>concepteur</w:t>
      </w:r>
      <w:r w:rsidRPr="0067017A">
        <w:t xml:space="preserve"> doit inclure le paragraphe suivant lorsqu’une source d’alimentation d'eau potable est présente à proximité du chantier.</w:t>
      </w:r>
    </w:p>
    <w:p w14:paraId="4F60ABC4" w14:textId="5A3475AE" w:rsidR="00530BF8" w:rsidRDefault="00530BF8" w:rsidP="00961EE4">
      <w:pPr>
        <w:pStyle w:val="Textemasqumodifications"/>
      </w:pPr>
      <w:r>
        <w:t xml:space="preserve">La puce suivante a été </w:t>
      </w:r>
      <w:r w:rsidR="00132F26">
        <w:t>révisée</w:t>
      </w:r>
      <w:r>
        <w:t>.</w:t>
      </w:r>
    </w:p>
    <w:p w14:paraId="0B14C0F5" w14:textId="3FDF15A7" w:rsidR="0067017A" w:rsidRPr="0067017A" w:rsidRDefault="00035295" w:rsidP="0031743D">
      <w:pPr>
        <w:pStyle w:val="Paragraphedeliste"/>
      </w:pPr>
      <w:r w:rsidRPr="00035295">
        <w:t xml:space="preserve">Pour un incident pouvant affecter une source d’alimentation en eau potable, </w:t>
      </w:r>
      <w:r w:rsidR="0067017A" w:rsidRPr="0067017A">
        <w:t xml:space="preserve">informer sans délai </w:t>
      </w:r>
      <w:r w:rsidR="0067017A" w:rsidRPr="00655744">
        <w:rPr>
          <w:highlight w:val="yellow"/>
        </w:rPr>
        <w:t xml:space="preserve">la municipalité de </w:t>
      </w:r>
      <w:r w:rsidR="00537B6A" w:rsidRPr="00537B6A">
        <w:rPr>
          <w:highlight w:val="yellow"/>
        </w:rPr>
        <w:t xml:space="preserve">[…] </w:t>
      </w:r>
      <w:r w:rsidR="0067017A" w:rsidRPr="00655744">
        <w:rPr>
          <w:highlight w:val="yellow"/>
        </w:rPr>
        <w:t>ou le propriétaire de la source d’eau potable</w:t>
      </w:r>
      <w:r w:rsidR="0067017A" w:rsidRPr="0067017A">
        <w:t>. Le nom de la personne responsable de l’alimentation d’eau potable et son numéro de téléphone doivent être affichés dans le bureau de chantier et doivent être entrés dans les contacts des téléphones cellulaires du personnel de chantier :</w:t>
      </w:r>
    </w:p>
    <w:p w14:paraId="363B2EAD" w14:textId="335877C6" w:rsidR="0067017A" w:rsidRPr="0067017A" w:rsidRDefault="0067017A" w:rsidP="0067017A">
      <w:pPr>
        <w:pStyle w:val="Paragraphe"/>
        <w:jc w:val="center"/>
        <w:rPr>
          <w:b/>
        </w:rPr>
      </w:pPr>
      <w:r w:rsidRPr="0067017A">
        <w:rPr>
          <w:b/>
          <w:highlight w:val="yellow"/>
        </w:rPr>
        <w:t xml:space="preserve">Municipalité de </w:t>
      </w:r>
      <w:r w:rsidR="00537B6A" w:rsidRPr="00537B6A">
        <w:rPr>
          <w:b/>
          <w:highlight w:val="yellow"/>
        </w:rPr>
        <w:t xml:space="preserve">[…] </w:t>
      </w:r>
      <w:r w:rsidRPr="0067017A">
        <w:rPr>
          <w:b/>
          <w:highlight w:val="yellow"/>
        </w:rPr>
        <w:t>ou nom du propriétaire ou du responsable</w:t>
      </w:r>
    </w:p>
    <w:p w14:paraId="177A7B1E" w14:textId="0BF77E4C" w:rsidR="0067017A" w:rsidRPr="0067017A" w:rsidRDefault="0067017A" w:rsidP="0067017A">
      <w:pPr>
        <w:pStyle w:val="Paragraphe"/>
        <w:jc w:val="center"/>
        <w:rPr>
          <w:b/>
        </w:rPr>
      </w:pPr>
      <w:r w:rsidRPr="0067017A">
        <w:rPr>
          <w:b/>
        </w:rPr>
        <w:t xml:space="preserve">Personne responsable de l’alimentation en eau potable : </w:t>
      </w:r>
      <w:r w:rsidR="00537B6A" w:rsidRPr="0067017A">
        <w:rPr>
          <w:b/>
          <w:highlight w:val="yellow"/>
        </w:rPr>
        <w:t>[…]</w:t>
      </w:r>
    </w:p>
    <w:p w14:paraId="50D1E053" w14:textId="05F584D6" w:rsidR="0067017A" w:rsidRPr="0067017A" w:rsidRDefault="0067017A" w:rsidP="0067017A">
      <w:pPr>
        <w:pStyle w:val="Paragraphe"/>
        <w:jc w:val="center"/>
        <w:rPr>
          <w:b/>
        </w:rPr>
      </w:pPr>
      <w:r w:rsidRPr="0067017A">
        <w:rPr>
          <w:b/>
        </w:rPr>
        <w:t xml:space="preserve">Téléphone : </w:t>
      </w:r>
      <w:r w:rsidR="00537B6A" w:rsidRPr="0067017A">
        <w:rPr>
          <w:b/>
          <w:highlight w:val="yellow"/>
        </w:rPr>
        <w:t>[…]</w:t>
      </w:r>
    </w:p>
    <w:p w14:paraId="1E97B35C" w14:textId="29937146" w:rsidR="0067017A" w:rsidRPr="0067017A" w:rsidRDefault="00E36A99" w:rsidP="0031743D">
      <w:pPr>
        <w:pStyle w:val="Paragraphedeliste"/>
      </w:pPr>
      <w:r>
        <w:t>S</w:t>
      </w:r>
      <w:r w:rsidR="0067017A" w:rsidRPr="0067017A">
        <w:t>i la situation s’aggrave et devient hors contrôle, les services d’urgence municipaux doivent aussitôt être contactés en composant le</w:t>
      </w:r>
      <w:r w:rsidR="00B16FE5">
        <w:t> </w:t>
      </w:r>
      <w:r w:rsidR="0067017A" w:rsidRPr="0067017A">
        <w:t>911;</w:t>
      </w:r>
    </w:p>
    <w:p w14:paraId="3CC896C8" w14:textId="687C8C9F" w:rsidR="0067017A" w:rsidRPr="0067017A" w:rsidRDefault="00B001D5" w:rsidP="0031743D">
      <w:pPr>
        <w:pStyle w:val="Paragraphedeliste"/>
      </w:pPr>
      <w:r>
        <w:t>À</w:t>
      </w:r>
      <w:r w:rsidR="0067017A" w:rsidRPr="0067017A">
        <w:t xml:space="preserve"> moins qu’un service d’urgence n’indique une autre procédure à suivre, l’entrepreneur doit :</w:t>
      </w:r>
    </w:p>
    <w:p w14:paraId="51FD3C7E" w14:textId="530872DF" w:rsidR="00535A7B" w:rsidRPr="0067017A" w:rsidRDefault="0067017A" w:rsidP="00537B6A">
      <w:pPr>
        <w:pStyle w:val="Puce2"/>
      </w:pPr>
      <w:r w:rsidRPr="0067017A">
        <w:t xml:space="preserve">mettre en place l’aménagement requis ou des feuilles ou </w:t>
      </w:r>
      <w:r w:rsidR="00B416E6">
        <w:t xml:space="preserve">des </w:t>
      </w:r>
      <w:r w:rsidRPr="0067017A">
        <w:t>boudins absorbants pour endiguer le maximum de produit</w:t>
      </w:r>
      <w:r w:rsidR="00B416E6">
        <w:t>, si la</w:t>
      </w:r>
      <w:r w:rsidR="00B416E6" w:rsidRPr="00B416E6">
        <w:t xml:space="preserve"> substance déversée atteint un fossé ou un milieu aquatique </w:t>
      </w:r>
      <w:r w:rsidR="00B416E6">
        <w:t xml:space="preserve">situé </w:t>
      </w:r>
      <w:r w:rsidR="00B416E6" w:rsidRPr="00B416E6">
        <w:t>où une estacade où une barrière d’eau n’a pas été aménagée</w:t>
      </w:r>
      <w:r w:rsidRPr="0067017A">
        <w:t>;</w:t>
      </w:r>
    </w:p>
    <w:p w14:paraId="4CCE3D8D" w14:textId="062BC45C" w:rsidR="00201F23" w:rsidRDefault="00201F23" w:rsidP="00961EE4">
      <w:pPr>
        <w:pStyle w:val="Textemasqumodifications"/>
      </w:pPr>
      <w:r>
        <w:t xml:space="preserve">Les deux puces suivantes ont été </w:t>
      </w:r>
      <w:r w:rsidR="00132F26">
        <w:t>révisées</w:t>
      </w:r>
      <w:r>
        <w:t>.</w:t>
      </w:r>
    </w:p>
    <w:p w14:paraId="0C8F26E9" w14:textId="1FE284FC" w:rsidR="0067017A" w:rsidRPr="0067017A" w:rsidRDefault="0067017A" w:rsidP="0031743D">
      <w:pPr>
        <w:pStyle w:val="Puce2"/>
      </w:pPr>
      <w:r w:rsidRPr="0067017A">
        <w:t>récupérer le matériel absorbant souillé dans des contenants étanches</w:t>
      </w:r>
      <w:r w:rsidR="00C27EF1">
        <w:t xml:space="preserve"> et le gérer conformément à l’article</w:t>
      </w:r>
      <w:r w:rsidR="00B16FE5">
        <w:t> </w:t>
      </w:r>
      <w:r w:rsidR="00C27EF1" w:rsidRPr="00085957">
        <w:rPr>
          <w:highlight w:val="yellow"/>
        </w:rPr>
        <w:t>7.2</w:t>
      </w:r>
      <w:r w:rsidR="00C27EF1">
        <w:t xml:space="preserve"> « Matières dangereuses résiduelles » du présent devis</w:t>
      </w:r>
      <w:r w:rsidRPr="0067017A">
        <w:t>;</w:t>
      </w:r>
    </w:p>
    <w:p w14:paraId="202BC51A" w14:textId="07B1C9D8" w:rsidR="00C27EF1" w:rsidRPr="00537B6A" w:rsidRDefault="00714A72" w:rsidP="0031743D">
      <w:pPr>
        <w:pStyle w:val="Puce2"/>
        <w:rPr>
          <w:rFonts w:cs="Arial"/>
        </w:rPr>
      </w:pPr>
      <w:r>
        <w:lastRenderedPageBreak/>
        <w:t xml:space="preserve">excaver et </w:t>
      </w:r>
      <w:r w:rsidR="0067017A" w:rsidRPr="0067017A">
        <w:t xml:space="preserve">gérer </w:t>
      </w:r>
      <w:r w:rsidR="00BA3CE6">
        <w:t xml:space="preserve">les </w:t>
      </w:r>
      <w:r w:rsidR="008175DA">
        <w:t xml:space="preserve">MGR </w:t>
      </w:r>
      <w:r w:rsidR="00B40CF6">
        <w:t xml:space="preserve">et </w:t>
      </w:r>
      <w:r w:rsidR="0067017A" w:rsidRPr="0067017A">
        <w:t xml:space="preserve">le sol contaminé </w:t>
      </w:r>
      <w:r w:rsidR="00F01EC0">
        <w:t>par le déversement</w:t>
      </w:r>
      <w:r w:rsidR="00235E43">
        <w:t>,</w:t>
      </w:r>
      <w:r w:rsidR="00F01EC0">
        <w:t xml:space="preserve"> </w:t>
      </w:r>
      <w:r w:rsidR="0067017A" w:rsidRPr="0067017A">
        <w:t xml:space="preserve">en conformité avec </w:t>
      </w:r>
      <w:r w:rsidR="0067017A" w:rsidRPr="00085957">
        <w:t>l’article</w:t>
      </w:r>
      <w:r w:rsidR="00B16FE5">
        <w:t> </w:t>
      </w:r>
      <w:r w:rsidR="00C27EF1">
        <w:rPr>
          <w:highlight w:val="yellow"/>
        </w:rPr>
        <w:t>9</w:t>
      </w:r>
      <w:r w:rsidR="0067017A" w:rsidRPr="00655744">
        <w:rPr>
          <w:highlight w:val="yellow"/>
        </w:rPr>
        <w:t>.3</w:t>
      </w:r>
      <w:r w:rsidR="0067017A" w:rsidRPr="0067017A">
        <w:t xml:space="preserve"> « Gestion de sols contaminés à la suite d’un déversement accidentel »</w:t>
      </w:r>
      <w:r w:rsidR="00C94331">
        <w:t xml:space="preserve"> du présent devis</w:t>
      </w:r>
      <w:r w:rsidR="00C27EF1">
        <w:t>;</w:t>
      </w:r>
    </w:p>
    <w:p w14:paraId="5BE2BC55" w14:textId="77777777" w:rsidR="00201F23" w:rsidRDefault="00201F23" w:rsidP="00961EE4">
      <w:pPr>
        <w:pStyle w:val="Textemasqumodifications"/>
      </w:pPr>
      <w:bookmarkStart w:id="120" w:name="_Hlk187141938"/>
      <w:r>
        <w:t>La puce suivante a été ajoutée.</w:t>
      </w:r>
    </w:p>
    <w:bookmarkEnd w:id="120"/>
    <w:p w14:paraId="1733F41D" w14:textId="5AF980A0" w:rsidR="006B7A87" w:rsidRPr="00B40877" w:rsidRDefault="00714A72" w:rsidP="0031743D">
      <w:pPr>
        <w:pStyle w:val="Puce2"/>
        <w:rPr>
          <w:rFonts w:cs="Arial"/>
        </w:rPr>
      </w:pPr>
      <w:r>
        <w:t>récupérer et gérer tout autre matériau contaminé par le déversement</w:t>
      </w:r>
      <w:r w:rsidR="00235E43">
        <w:t>,</w:t>
      </w:r>
      <w:r>
        <w:t xml:space="preserve"> conformément à l’article</w:t>
      </w:r>
      <w:r w:rsidR="00B16FE5">
        <w:t> </w:t>
      </w:r>
      <w:r w:rsidRPr="007800CD">
        <w:rPr>
          <w:highlight w:val="yellow"/>
        </w:rPr>
        <w:t>7.2</w:t>
      </w:r>
      <w:r>
        <w:t xml:space="preserve"> « Matières dangereuses résiduelles » du présent devis</w:t>
      </w:r>
      <w:r w:rsidR="0067017A" w:rsidRPr="0067017A">
        <w:t>.</w:t>
      </w:r>
    </w:p>
    <w:p w14:paraId="6BE7F5BE" w14:textId="4845FF8B" w:rsidR="006E2F7A" w:rsidRPr="00F55F63" w:rsidRDefault="006E2F7A" w:rsidP="00C0372A">
      <w:pPr>
        <w:pStyle w:val="Titre1"/>
      </w:pPr>
      <w:bookmarkStart w:id="121" w:name="_Toc380672560"/>
      <w:bookmarkStart w:id="122" w:name="_Toc380673021"/>
      <w:bookmarkStart w:id="123" w:name="_Toc414371694"/>
      <w:bookmarkStart w:id="124" w:name="_Toc433185938"/>
      <w:bookmarkStart w:id="125" w:name="_Toc515899082"/>
      <w:bookmarkStart w:id="126" w:name="_Toc43128966"/>
      <w:bookmarkStart w:id="127" w:name="_Toc130896379"/>
      <w:bookmarkStart w:id="128" w:name="_Toc123921456"/>
      <w:bookmarkStart w:id="129" w:name="_Toc124170459"/>
      <w:bookmarkStart w:id="130" w:name="_Toc189565057"/>
      <w:r w:rsidRPr="00F55F63">
        <w:t>Disposition des matériaux naturels de déblais</w:t>
      </w:r>
      <w:bookmarkEnd w:id="121"/>
      <w:bookmarkEnd w:id="122"/>
      <w:bookmarkEnd w:id="123"/>
      <w:bookmarkEnd w:id="124"/>
      <w:bookmarkEnd w:id="125"/>
      <w:bookmarkEnd w:id="126"/>
      <w:bookmarkEnd w:id="127"/>
      <w:bookmarkEnd w:id="128"/>
      <w:bookmarkEnd w:id="129"/>
      <w:bookmarkEnd w:id="130"/>
    </w:p>
    <w:p w14:paraId="1754F202" w14:textId="5818ADC0" w:rsidR="003B7A9D" w:rsidRDefault="003B7A9D" w:rsidP="003B7A9D">
      <w:pPr>
        <w:shd w:val="clear" w:color="auto" w:fill="FBD4B4" w:themeFill="accent6" w:themeFillTint="66"/>
        <w:rPr>
          <w:rFonts w:cs="Arial"/>
          <w:bCs/>
          <w:vanish/>
          <w:color w:val="0000FF"/>
          <w:lang w:eastAsia="fr-CA"/>
        </w:rPr>
      </w:pPr>
      <w:bookmarkStart w:id="131" w:name="_Hlk153882127"/>
      <w:r w:rsidRPr="00314113">
        <w:rPr>
          <w:rFonts w:cs="Arial"/>
          <w:bCs/>
          <w:vanish/>
          <w:color w:val="0000FF"/>
          <w:lang w:eastAsia="fr-CA"/>
        </w:rPr>
        <w:t xml:space="preserve">Cet article a été </w:t>
      </w:r>
      <w:r w:rsidR="00132F26">
        <w:rPr>
          <w:rFonts w:cs="Arial"/>
          <w:bCs/>
          <w:vanish/>
          <w:color w:val="0000FF"/>
          <w:lang w:eastAsia="fr-CA"/>
        </w:rPr>
        <w:t>révisé</w:t>
      </w:r>
      <w:r w:rsidRPr="00314113">
        <w:rPr>
          <w:rFonts w:cs="Arial"/>
          <w:bCs/>
          <w:vanish/>
          <w:color w:val="0000FF"/>
          <w:lang w:eastAsia="fr-CA"/>
        </w:rPr>
        <w:t>.</w:t>
      </w:r>
    </w:p>
    <w:p w14:paraId="68B71C3A" w14:textId="55E16F41" w:rsidR="00A40891" w:rsidRPr="00C14695" w:rsidRDefault="00BE2BEF" w:rsidP="00BE2BEF">
      <w:pPr>
        <w:pStyle w:val="Textemasqublue"/>
      </w:pPr>
      <w:r>
        <w:t>Le concepteur</w:t>
      </w:r>
      <w:r w:rsidRPr="00514F62">
        <w:t xml:space="preserve"> doit inclure cet article</w:t>
      </w:r>
      <w:r>
        <w:t xml:space="preserve"> l</w:t>
      </w:r>
      <w:r w:rsidR="00E81148">
        <w:t>o</w:t>
      </w:r>
      <w:r w:rsidR="00E81148" w:rsidRPr="00514F62">
        <w:t>rsque l’entrepreneur doit effectuer des travaux d’excavation ou de terrassement</w:t>
      </w:r>
      <w:r w:rsidR="00165228">
        <w:t>.</w:t>
      </w:r>
      <w:r w:rsidR="00E81148">
        <w:t xml:space="preserve"> </w:t>
      </w:r>
      <w:bookmarkEnd w:id="131"/>
    </w:p>
    <w:p w14:paraId="609DA6BA" w14:textId="45CE7EA8" w:rsidR="004C2350" w:rsidRPr="00B41CA0" w:rsidRDefault="004C2350" w:rsidP="004C2350">
      <w:pPr>
        <w:pStyle w:val="Paragraphe"/>
      </w:pPr>
      <w:r w:rsidRPr="00B41CA0">
        <w:t xml:space="preserve">Cet article n’est pas applicable aux </w:t>
      </w:r>
      <w:r w:rsidR="009C2232">
        <w:t xml:space="preserve">MGR ni aux </w:t>
      </w:r>
      <w:r w:rsidRPr="00B41CA0">
        <w:t xml:space="preserve">sols contaminés. L’entrepreneur doit </w:t>
      </w:r>
      <w:r w:rsidR="009C2232">
        <w:t xml:space="preserve">plutôt </w:t>
      </w:r>
      <w:r w:rsidRPr="00B41CA0">
        <w:t xml:space="preserve">se référer à </w:t>
      </w:r>
      <w:r w:rsidRPr="00085957">
        <w:t>l’article</w:t>
      </w:r>
      <w:r w:rsidR="00452C56">
        <w:t> </w:t>
      </w:r>
      <w:r w:rsidR="009C2232">
        <w:rPr>
          <w:highlight w:val="yellow"/>
        </w:rPr>
        <w:t>7.3</w:t>
      </w:r>
      <w:r w:rsidRPr="00514F62">
        <w:rPr>
          <w:highlight w:val="yellow"/>
        </w:rPr>
        <w:t>.</w:t>
      </w:r>
      <w:r w:rsidRPr="00B41CA0">
        <w:rPr>
          <w:highlight w:val="yellow"/>
        </w:rPr>
        <w:t>1</w:t>
      </w:r>
      <w:r w:rsidRPr="00B41CA0">
        <w:t xml:space="preserve"> « </w:t>
      </w:r>
      <w:r w:rsidR="009C2232">
        <w:t>Matières granulaires résiduelles (MGR)</w:t>
      </w:r>
      <w:r w:rsidR="00CD6649">
        <w:t> </w:t>
      </w:r>
      <w:r w:rsidRPr="00B41CA0">
        <w:t xml:space="preserve">» et à </w:t>
      </w:r>
      <w:r w:rsidRPr="00085957">
        <w:t>l’article</w:t>
      </w:r>
      <w:r w:rsidR="00452C56">
        <w:t> </w:t>
      </w:r>
      <w:r w:rsidR="009C2232" w:rsidRPr="00085957">
        <w:rPr>
          <w:highlight w:val="yellow"/>
        </w:rPr>
        <w:t>9</w:t>
      </w:r>
      <w:r w:rsidR="009C2232" w:rsidRPr="00B41CA0">
        <w:t xml:space="preserve"> </w:t>
      </w:r>
      <w:r w:rsidRPr="00B41CA0">
        <w:t>«</w:t>
      </w:r>
      <w:r w:rsidR="009E20AD">
        <w:t> </w:t>
      </w:r>
      <w:r w:rsidRPr="00B41CA0">
        <w:t>Sols et eaux contaminés</w:t>
      </w:r>
      <w:r w:rsidR="009E20AD">
        <w:t> </w:t>
      </w:r>
      <w:r w:rsidRPr="00B41CA0">
        <w:t xml:space="preserve">» </w:t>
      </w:r>
      <w:r w:rsidR="00EA245F">
        <w:t xml:space="preserve">du présent devis </w:t>
      </w:r>
      <w:r w:rsidRPr="00B41CA0">
        <w:t xml:space="preserve">pour </w:t>
      </w:r>
      <w:r w:rsidR="009C2232">
        <w:t>leur</w:t>
      </w:r>
      <w:r w:rsidR="009C2232" w:rsidRPr="00B41CA0">
        <w:t xml:space="preserve"> </w:t>
      </w:r>
      <w:r w:rsidRPr="00B41CA0">
        <w:t xml:space="preserve">gestion. </w:t>
      </w:r>
    </w:p>
    <w:p w14:paraId="50A64F94" w14:textId="407D543B" w:rsidR="00971BED" w:rsidRPr="00B40877" w:rsidRDefault="00971BED" w:rsidP="00526B23">
      <w:pPr>
        <w:pStyle w:val="Paragraphe"/>
      </w:pPr>
      <w:r w:rsidRPr="00B40877">
        <w:t xml:space="preserve">L’entrepreneur </w:t>
      </w:r>
      <w:r>
        <w:t xml:space="preserve">ne </w:t>
      </w:r>
      <w:r w:rsidRPr="00B40877">
        <w:t xml:space="preserve">doit </w:t>
      </w:r>
      <w:r>
        <w:t>disposer</w:t>
      </w:r>
      <w:r w:rsidRPr="00B40877">
        <w:t xml:space="preserve"> aucun matériau naturel dans un milieu humide, sur la rive et sur le littoral d’un lac ou d’un cours d’eau ou </w:t>
      </w:r>
      <w:r w:rsidR="007139C8">
        <w:t>dans</w:t>
      </w:r>
      <w:r w:rsidR="007139C8" w:rsidRPr="00B40877">
        <w:t xml:space="preserve"> </w:t>
      </w:r>
      <w:r w:rsidRPr="00B40877">
        <w:t xml:space="preserve">une </w:t>
      </w:r>
      <w:r w:rsidR="007139C8">
        <w:t>zone</w:t>
      </w:r>
      <w:r w:rsidR="007139C8" w:rsidRPr="00B40877">
        <w:t xml:space="preserve"> </w:t>
      </w:r>
      <w:r w:rsidRPr="00B40877">
        <w:t xml:space="preserve">inondable identifiée au schéma d’aménagement et de développement de la MRC, que ce soit à l’intérieur de l’emprise, en dehors de la fondation de la route et des zones de terrassement identifiées aux plans et devis ou à l’extérieur des zones directement touchées par les travaux. </w:t>
      </w:r>
      <w:r w:rsidR="009D6D16">
        <w:t>Le stockage</w:t>
      </w:r>
      <w:r w:rsidR="009D6D16" w:rsidRPr="00B40877">
        <w:t xml:space="preserve"> </w:t>
      </w:r>
      <w:r w:rsidRPr="00B40877">
        <w:t>temporaire est également interdit.</w:t>
      </w:r>
    </w:p>
    <w:p w14:paraId="1747B716" w14:textId="63E93793" w:rsidR="00971BED" w:rsidRPr="00C14695" w:rsidRDefault="00971BED" w:rsidP="00D103D0">
      <w:pPr>
        <w:pStyle w:val="Textemasqublue"/>
      </w:pPr>
      <w:r w:rsidRPr="00D103D0">
        <w:t xml:space="preserve">La hauteur maximale </w:t>
      </w:r>
      <w:r w:rsidR="004F61F5" w:rsidRPr="00D103D0">
        <w:t xml:space="preserve">des empilements de matériaux </w:t>
      </w:r>
      <w:r w:rsidRPr="00D103D0">
        <w:t>de</w:t>
      </w:r>
      <w:r w:rsidR="00CD6649">
        <w:t> </w:t>
      </w:r>
      <w:r w:rsidRPr="00D103D0">
        <w:t>3</w:t>
      </w:r>
      <w:r w:rsidR="004A20B3">
        <w:t> </w:t>
      </w:r>
      <w:r w:rsidRPr="00D103D0">
        <w:t xml:space="preserve">m vise à limiter l’impact visuel. Le </w:t>
      </w:r>
      <w:r w:rsidR="003242AC" w:rsidRPr="00D103D0">
        <w:t>concepteur</w:t>
      </w:r>
      <w:r w:rsidRPr="00D103D0">
        <w:t xml:space="preserve"> doit cependant s’assurer que cette hauteur maximale n’est pas en conflit avec d’autres contraintes à la réalisation des travaux</w:t>
      </w:r>
      <w:r w:rsidRPr="00C14695">
        <w:t xml:space="preserve"> (</w:t>
      </w:r>
      <w:r w:rsidR="003B7A9D" w:rsidRPr="00C14695">
        <w:t>ex</w:t>
      </w:r>
      <w:r w:rsidR="003B7A9D">
        <w:t>. </w:t>
      </w:r>
      <w:r w:rsidRPr="00C14695">
        <w:t xml:space="preserve">: </w:t>
      </w:r>
      <w:r w:rsidR="00231A84">
        <w:t xml:space="preserve">la </w:t>
      </w:r>
      <w:r w:rsidRPr="00C14695">
        <w:t>hauteur maximale d’empilements de matériaux prescrite par une étude géotechnique).</w:t>
      </w:r>
    </w:p>
    <w:p w14:paraId="3547840F" w14:textId="4DB556ED" w:rsidR="00971BED" w:rsidRPr="00B40877" w:rsidRDefault="008A5F48" w:rsidP="00526B23">
      <w:pPr>
        <w:pStyle w:val="Paragraphe"/>
      </w:pPr>
      <w:r>
        <w:t>À</w:t>
      </w:r>
      <w:r w:rsidR="00971BED" w:rsidRPr="00B40877">
        <w:t xml:space="preserve"> moins d’indication contraire, la hauteur des empilements de matériaux ne doit pas dépasser </w:t>
      </w:r>
      <w:r w:rsidR="00971BED" w:rsidRPr="00025144">
        <w:t>3</w:t>
      </w:r>
      <w:r w:rsidR="004A20B3">
        <w:t> </w:t>
      </w:r>
      <w:r w:rsidR="00971BED" w:rsidRPr="00E02CD8">
        <w:t>m.</w:t>
      </w:r>
    </w:p>
    <w:p w14:paraId="063F8488" w14:textId="594839B4" w:rsidR="00165228" w:rsidRPr="005D740A" w:rsidRDefault="00165228" w:rsidP="004075C1">
      <w:pPr>
        <w:pStyle w:val="Titre2"/>
        <w:rPr>
          <w:rStyle w:val="TextemasqumodificationsCar"/>
        </w:rPr>
      </w:pPr>
      <w:bookmarkStart w:id="132" w:name="_Toc189565058"/>
      <w:r>
        <w:t>Autorisation et permis de disposition</w:t>
      </w:r>
      <w:bookmarkEnd w:id="132"/>
      <w:r w:rsidR="002E6577" w:rsidRPr="002E6577">
        <w:rPr>
          <w:rStyle w:val="TextemasqumodificationsCar"/>
        </w:rPr>
        <w:t xml:space="preserve"> </w:t>
      </w:r>
      <w:r w:rsidR="005D740A" w:rsidRPr="005D740A">
        <w:rPr>
          <w:rStyle w:val="TextemasqumodificationsCar"/>
        </w:rPr>
        <w:t>le titre a été ajouté</w:t>
      </w:r>
    </w:p>
    <w:p w14:paraId="2E517D7B" w14:textId="6218D844" w:rsidR="002E6577" w:rsidRDefault="00D70E11" w:rsidP="002E6577">
      <w:pPr>
        <w:pStyle w:val="Paragraphe"/>
      </w:pPr>
      <w:r w:rsidRPr="002E6577">
        <w:rPr>
          <w:rStyle w:val="TextemasqumodificationsCar"/>
        </w:rPr>
        <w:t>Le stockage temporaire a été ajouté au texte existant</w:t>
      </w:r>
      <w:r w:rsidR="002E6577">
        <w:rPr>
          <w:rStyle w:val="TextemasqumodificationsCar"/>
        </w:rPr>
        <w:t>.</w:t>
      </w:r>
    </w:p>
    <w:p w14:paraId="0F403C7F" w14:textId="1D931320" w:rsidR="00AC4D27" w:rsidRPr="008C76BC" w:rsidRDefault="00C1284E" w:rsidP="002E6577">
      <w:pPr>
        <w:pStyle w:val="Paragraphe"/>
      </w:pPr>
      <w:r w:rsidRPr="008C76BC">
        <w:t>Il</w:t>
      </w:r>
      <w:r w:rsidR="002D3458" w:rsidRPr="008C76BC">
        <w:t xml:space="preserve"> </w:t>
      </w:r>
      <w:r w:rsidR="00971BED" w:rsidRPr="008C76BC">
        <w:t xml:space="preserve">est interdit de </w:t>
      </w:r>
      <w:r w:rsidR="00564B76" w:rsidRPr="008C76BC">
        <w:t xml:space="preserve">stocker temporairement ou de </w:t>
      </w:r>
      <w:r w:rsidR="00971BED" w:rsidRPr="008C76BC">
        <w:t>disposer des matériaux naturels sur un terrain privé ou sur les terres du domaine de l’État sans avoir préalablement obtenu l’autorisation du propriétaire foncier</w:t>
      </w:r>
      <w:r w:rsidR="001B7165" w:rsidRPr="008C76BC">
        <w:t xml:space="preserve"> </w:t>
      </w:r>
      <w:r w:rsidR="00971BED" w:rsidRPr="008C76BC">
        <w:t>ou du gestionnaire foncier.</w:t>
      </w:r>
    </w:p>
    <w:p w14:paraId="46A7254D" w14:textId="0505EEFA" w:rsidR="004003BC" w:rsidRPr="0066627F" w:rsidRDefault="004003BC" w:rsidP="00C73468">
      <w:pPr>
        <w:pStyle w:val="Textemasqumodifications"/>
      </w:pPr>
      <w:r>
        <w:t xml:space="preserve">Le paragraphe suivant a été </w:t>
      </w:r>
      <w:r w:rsidR="00132F26">
        <w:t>révisé</w:t>
      </w:r>
      <w:r>
        <w:t>.</w:t>
      </w:r>
    </w:p>
    <w:p w14:paraId="4B1B3F19" w14:textId="16E8D067" w:rsidR="00971BED" w:rsidRPr="00B40877" w:rsidRDefault="00F91728" w:rsidP="00526B23">
      <w:pPr>
        <w:pStyle w:val="Paragraphe"/>
      </w:pPr>
      <w:r w:rsidRPr="00AC4D27">
        <w:t>L’</w:t>
      </w:r>
      <w:r w:rsidR="00971BED" w:rsidRPr="00AC4D27">
        <w:t xml:space="preserve">entrepreneur </w:t>
      </w:r>
      <w:r w:rsidR="00202665">
        <w:t>est responsable d’obtenir, à ses frais,</w:t>
      </w:r>
      <w:r w:rsidR="00971BED" w:rsidRPr="00AC4D27">
        <w:t xml:space="preserve"> </w:t>
      </w:r>
      <w:r w:rsidR="00202665">
        <w:rPr>
          <w:highlight w:val="yellow"/>
        </w:rPr>
        <w:t>toute</w:t>
      </w:r>
      <w:r w:rsidR="00202665" w:rsidRPr="00AB45A5">
        <w:rPr>
          <w:highlight w:val="yellow"/>
        </w:rPr>
        <w:t xml:space="preserve"> </w:t>
      </w:r>
      <w:r w:rsidR="00971BED" w:rsidRPr="00AB45A5">
        <w:rPr>
          <w:highlight w:val="yellow"/>
        </w:rPr>
        <w:t>a</w:t>
      </w:r>
      <w:r w:rsidR="00971BED" w:rsidRPr="005D2A50">
        <w:rPr>
          <w:highlight w:val="yellow"/>
        </w:rPr>
        <w:t xml:space="preserve">ttestation de conformité </w:t>
      </w:r>
      <w:r w:rsidR="00202665">
        <w:rPr>
          <w:highlight w:val="yellow"/>
        </w:rPr>
        <w:t>requise en vertu de</w:t>
      </w:r>
      <w:r w:rsidR="00202665" w:rsidRPr="005D2A50">
        <w:rPr>
          <w:highlight w:val="yellow"/>
        </w:rPr>
        <w:t xml:space="preserve"> </w:t>
      </w:r>
      <w:r w:rsidR="00971BED" w:rsidRPr="005D2A50">
        <w:rPr>
          <w:highlight w:val="yellow"/>
        </w:rPr>
        <w:t xml:space="preserve">la réglementation municipale </w:t>
      </w:r>
      <w:r w:rsidR="00971BED" w:rsidRPr="00D73B7B">
        <w:rPr>
          <w:highlight w:val="yellow"/>
        </w:rPr>
        <w:t>ou</w:t>
      </w:r>
      <w:r w:rsidR="00971BED" w:rsidRPr="00C73468">
        <w:rPr>
          <w:highlight w:val="yellow"/>
        </w:rPr>
        <w:t xml:space="preserve"> </w:t>
      </w:r>
      <w:r w:rsidR="00202665" w:rsidRPr="00C73468">
        <w:rPr>
          <w:highlight w:val="yellow"/>
        </w:rPr>
        <w:t xml:space="preserve">tout </w:t>
      </w:r>
      <w:r w:rsidR="00971BED" w:rsidRPr="00C73468">
        <w:rPr>
          <w:highlight w:val="yellow"/>
        </w:rPr>
        <w:t xml:space="preserve">permis </w:t>
      </w:r>
      <w:r w:rsidR="00202665" w:rsidRPr="00C73468">
        <w:rPr>
          <w:highlight w:val="yellow"/>
        </w:rPr>
        <w:t xml:space="preserve">requis auprès </w:t>
      </w:r>
      <w:r w:rsidR="00971BED" w:rsidRPr="00C73468">
        <w:rPr>
          <w:highlight w:val="yellow"/>
        </w:rPr>
        <w:t>de la municipalité</w:t>
      </w:r>
      <w:r w:rsidR="00202665">
        <w:t xml:space="preserve"> pour la disposition des matériaux naturels de déblais sur les terrains visés</w:t>
      </w:r>
      <w:r w:rsidR="00971BED" w:rsidRPr="00AC4D27">
        <w:t xml:space="preserve">. Il doit fournir une copie </w:t>
      </w:r>
      <w:r w:rsidR="00971BED" w:rsidRPr="005D2A50">
        <w:rPr>
          <w:highlight w:val="yellow"/>
        </w:rPr>
        <w:t>de l</w:t>
      </w:r>
      <w:r w:rsidR="008A107D">
        <w:rPr>
          <w:highlight w:val="yellow"/>
        </w:rPr>
        <w:t>’</w:t>
      </w:r>
      <w:r w:rsidR="00971BED" w:rsidRPr="005D2A50">
        <w:rPr>
          <w:highlight w:val="yellow"/>
        </w:rPr>
        <w:t xml:space="preserve">attestation </w:t>
      </w:r>
      <w:r w:rsidR="00971BED" w:rsidRPr="00D73B7B">
        <w:rPr>
          <w:highlight w:val="yellow"/>
        </w:rPr>
        <w:t>ou</w:t>
      </w:r>
      <w:r w:rsidR="00971BED" w:rsidRPr="00C73468">
        <w:rPr>
          <w:highlight w:val="yellow"/>
        </w:rPr>
        <w:t xml:space="preserve"> du permis</w:t>
      </w:r>
      <w:r w:rsidR="00971BED" w:rsidRPr="00AC4D27">
        <w:t xml:space="preserve"> au surveillant.</w:t>
      </w:r>
    </w:p>
    <w:p w14:paraId="7AE75562" w14:textId="74696583" w:rsidR="006E2F7A" w:rsidRDefault="00971BED" w:rsidP="00526B23">
      <w:pPr>
        <w:pStyle w:val="Paragraphe"/>
      </w:pPr>
      <w:r w:rsidRPr="00B40877">
        <w:t xml:space="preserve">L’entrepreneur doit s’assurer de ne pas modifier le drainage sur les </w:t>
      </w:r>
      <w:r>
        <w:t xml:space="preserve">terrains ou </w:t>
      </w:r>
      <w:r w:rsidR="00CD6649">
        <w:t xml:space="preserve">sur les </w:t>
      </w:r>
      <w:r w:rsidRPr="00B40877">
        <w:t>parcelles avoisinantes en disposant des matériaux naturels</w:t>
      </w:r>
      <w:r>
        <w:t xml:space="preserve"> de déblais</w:t>
      </w:r>
      <w:r w:rsidRPr="00B40877">
        <w:t xml:space="preserve">. Si une telle modification est constatée, l’entrepreneur </w:t>
      </w:r>
      <w:r>
        <w:t>doit</w:t>
      </w:r>
      <w:r w:rsidRPr="00B40877">
        <w:t xml:space="preserve"> remettre les lieux dans l’état qui prévalait avant la disposition des matériaux naturels de déblais</w:t>
      </w:r>
      <w:r w:rsidR="006E2F7A" w:rsidRPr="00B40877">
        <w:t>.</w:t>
      </w:r>
    </w:p>
    <w:p w14:paraId="518D61E9" w14:textId="67DA5765" w:rsidR="00B74582" w:rsidRPr="00F54E4B" w:rsidRDefault="00B74582" w:rsidP="004075C1">
      <w:pPr>
        <w:pStyle w:val="Titre2"/>
      </w:pPr>
      <w:bookmarkStart w:id="133" w:name="_Toc43128967"/>
      <w:bookmarkStart w:id="134" w:name="_Toc76643430"/>
      <w:bookmarkStart w:id="135" w:name="_Toc130896380"/>
      <w:bookmarkStart w:id="136" w:name="_Toc123921457"/>
      <w:bookmarkStart w:id="137" w:name="_Toc124170460"/>
      <w:bookmarkStart w:id="138" w:name="_Toc189565059"/>
      <w:r w:rsidRPr="00F54E4B">
        <w:t>Disposition de matériaux naturels de déblais en zone agricole</w:t>
      </w:r>
      <w:bookmarkEnd w:id="133"/>
      <w:bookmarkEnd w:id="134"/>
      <w:bookmarkEnd w:id="135"/>
      <w:bookmarkEnd w:id="136"/>
      <w:bookmarkEnd w:id="137"/>
      <w:bookmarkEnd w:id="138"/>
    </w:p>
    <w:p w14:paraId="69C3DE6E" w14:textId="77777777" w:rsidR="00D10376" w:rsidRDefault="00AB40C9" w:rsidP="00D103D0">
      <w:pPr>
        <w:pStyle w:val="Textemasqublue"/>
      </w:pPr>
      <w:r w:rsidRPr="00D103D0">
        <w:t xml:space="preserve">Le </w:t>
      </w:r>
      <w:r w:rsidR="003242AC" w:rsidRPr="00D103D0">
        <w:t>concepteur</w:t>
      </w:r>
      <w:r w:rsidRPr="00D103D0">
        <w:t xml:space="preserve"> </w:t>
      </w:r>
      <w:r w:rsidR="00FF1B24" w:rsidRPr="00D103D0">
        <w:t xml:space="preserve">doit inclure </w:t>
      </w:r>
      <w:r w:rsidR="00DC02A6" w:rsidRPr="00D103D0">
        <w:t xml:space="preserve">cet </w:t>
      </w:r>
      <w:r w:rsidR="00F56256" w:rsidRPr="00D103D0">
        <w:t>article</w:t>
      </w:r>
      <w:r w:rsidR="00B74582" w:rsidRPr="00D103D0">
        <w:t xml:space="preserve"> lorsque les travaux se situent à proximité ou à l’intérieur de la zone agricole. </w:t>
      </w:r>
    </w:p>
    <w:p w14:paraId="37F21B42" w14:textId="4D40818C" w:rsidR="00B74582" w:rsidRPr="00C14695" w:rsidRDefault="00B74582" w:rsidP="00D103D0">
      <w:pPr>
        <w:pStyle w:val="Textemasqublue"/>
      </w:pPr>
      <w:r w:rsidRPr="00D103D0">
        <w:t>Les conditions qui nécessitent ou non l’obtention d’une autorisation sont émises dans la décision</w:t>
      </w:r>
      <w:r w:rsidR="007B194E">
        <w:t> </w:t>
      </w:r>
      <w:r w:rsidRPr="00D103D0">
        <w:t>348</w:t>
      </w:r>
      <w:r w:rsidR="00345FB4" w:rsidRPr="00D103D0">
        <w:t xml:space="preserve"> </w:t>
      </w:r>
      <w:r w:rsidRPr="00D103D0">
        <w:t>292 de la CPTAQ.</w:t>
      </w:r>
    </w:p>
    <w:p w14:paraId="5C921FD3" w14:textId="4FADA7DD" w:rsidR="009A0815" w:rsidRPr="009A0815" w:rsidRDefault="009A0815" w:rsidP="009A0815">
      <w:pPr>
        <w:shd w:val="clear" w:color="auto" w:fill="FBD4B4" w:themeFill="accent6" w:themeFillTint="66"/>
        <w:rPr>
          <w:rFonts w:eastAsia="Times New Roman" w:cs="Arial"/>
          <w:vanish/>
          <w:color w:val="0000FF"/>
          <w:szCs w:val="24"/>
          <w:lang w:eastAsia="fr-CA"/>
        </w:rPr>
      </w:pPr>
      <w:bookmarkStart w:id="139" w:name="_Hlk158029767"/>
      <w:r w:rsidRPr="009A0815">
        <w:rPr>
          <w:rFonts w:eastAsia="Times New Roman" w:cs="Arial"/>
          <w:vanish/>
          <w:color w:val="0000FF"/>
          <w:szCs w:val="24"/>
          <w:lang w:eastAsia="fr-CA"/>
        </w:rPr>
        <w:t xml:space="preserve">Les deux paragraphes suivants ont été </w:t>
      </w:r>
      <w:r w:rsidR="00132F26">
        <w:rPr>
          <w:rFonts w:eastAsia="Times New Roman" w:cs="Arial"/>
          <w:vanish/>
          <w:color w:val="0000FF"/>
          <w:szCs w:val="24"/>
          <w:lang w:eastAsia="fr-CA"/>
        </w:rPr>
        <w:t>révisés</w:t>
      </w:r>
      <w:r w:rsidRPr="009A0815">
        <w:rPr>
          <w:rFonts w:eastAsia="Times New Roman" w:cs="Arial"/>
          <w:vanish/>
          <w:color w:val="0000FF"/>
          <w:szCs w:val="24"/>
          <w:lang w:eastAsia="fr-CA"/>
        </w:rPr>
        <w:t>.</w:t>
      </w:r>
      <w:r w:rsidR="00761766">
        <w:rPr>
          <w:rFonts w:eastAsia="Times New Roman" w:cs="Arial"/>
          <w:vanish/>
          <w:color w:val="0000FF"/>
          <w:szCs w:val="24"/>
          <w:lang w:eastAsia="fr-CA"/>
        </w:rPr>
        <w:t xml:space="preserve"> Le stockage temporaire a été ajouté.</w:t>
      </w:r>
    </w:p>
    <w:bookmarkEnd w:id="139"/>
    <w:p w14:paraId="5E0C973B" w14:textId="29183FA9" w:rsidR="00B74582" w:rsidRDefault="00B74582" w:rsidP="00526B23">
      <w:pPr>
        <w:pStyle w:val="Paragraphe"/>
      </w:pPr>
      <w:r w:rsidRPr="00B40877">
        <w:t xml:space="preserve">Pour </w:t>
      </w:r>
      <w:r w:rsidR="00564B76">
        <w:t xml:space="preserve">stocker temporairement ou </w:t>
      </w:r>
      <w:r w:rsidRPr="00277652">
        <w:t>disposer</w:t>
      </w:r>
      <w:r w:rsidRPr="00B40877">
        <w:t xml:space="preserve"> des matériaux naturels sur les terres </w:t>
      </w:r>
      <w:r w:rsidR="007B194E">
        <w:t xml:space="preserve">qui se trouvent </w:t>
      </w:r>
      <w:r w:rsidRPr="00B40877">
        <w:t>en zone agricole à l’extérieur de l’emprise, l’entrepreneur doit préalablement vérifier s’il doit obtenir une autorisation de la CPTAQ</w:t>
      </w:r>
      <w:r w:rsidR="009D6D16">
        <w:t>. Le cas échéant, il doit</w:t>
      </w:r>
      <w:r w:rsidRPr="00B40877">
        <w:t xml:space="preserve"> l’obtenir</w:t>
      </w:r>
      <w:r w:rsidR="007F6D6C">
        <w:t xml:space="preserve"> et en transmettre une copie au surveillant</w:t>
      </w:r>
      <w:r w:rsidR="00B3151F">
        <w:t>.</w:t>
      </w:r>
    </w:p>
    <w:p w14:paraId="24128DA0" w14:textId="7C2EF6E3" w:rsidR="00B74582" w:rsidRPr="00C14695" w:rsidRDefault="00B74582" w:rsidP="00526B23">
      <w:pPr>
        <w:pStyle w:val="Paragraphe"/>
      </w:pPr>
      <w:r>
        <w:t>Pour des travaux d’utilité publique, i</w:t>
      </w:r>
      <w:r w:rsidRPr="00B40877">
        <w:t>l doit s’assurer qu’il ne peut bénéficier de l’exemption prévue à l’article</w:t>
      </w:r>
      <w:r w:rsidR="007B194E">
        <w:t> </w:t>
      </w:r>
      <w:r w:rsidRPr="00B40877">
        <w:t>2</w:t>
      </w:r>
      <w:r w:rsidR="00BE0B79">
        <w:t xml:space="preserve"> </w:t>
      </w:r>
      <w:r w:rsidR="005B4CA4">
        <w:t>(</w:t>
      </w:r>
      <w:r w:rsidRPr="00C14695">
        <w:t>6</w:t>
      </w:r>
      <w:r w:rsidR="005B4CA4">
        <w:t>)</w:t>
      </w:r>
      <w:r w:rsidRPr="00B40877">
        <w:rPr>
          <w:iCs/>
        </w:rPr>
        <w:t xml:space="preserve"> du </w:t>
      </w:r>
      <w:r w:rsidR="002E5966" w:rsidRPr="003F69D7">
        <w:rPr>
          <w:rFonts w:cs="Arial"/>
        </w:rPr>
        <w:t>RAAUL</w:t>
      </w:r>
      <w:r w:rsidRPr="00C14695">
        <w:t>.</w:t>
      </w:r>
    </w:p>
    <w:p w14:paraId="76CFE8C5" w14:textId="4DD68E72" w:rsidR="00B74582" w:rsidRPr="00B40877" w:rsidRDefault="00B74582" w:rsidP="00526B23">
      <w:pPr>
        <w:pStyle w:val="Paragraphe"/>
      </w:pPr>
      <w:r>
        <w:t xml:space="preserve">Les travaux effectués pour un producteur agricole, et visant à favoriser la pratique de l’agriculture, doivent respecter les conditions stipulées aux </w:t>
      </w:r>
      <w:r w:rsidRPr="00351D36">
        <w:t>articles</w:t>
      </w:r>
      <w:r w:rsidR="007B194E">
        <w:t> </w:t>
      </w:r>
      <w:r w:rsidRPr="00351D36">
        <w:t>22, 23 et 24</w:t>
      </w:r>
      <w:r>
        <w:t xml:space="preserve"> du RAAUL. Ils doivent notamment couvrir une superficie maximale de</w:t>
      </w:r>
      <w:r w:rsidR="002E1D6A">
        <w:t> </w:t>
      </w:r>
      <w:r>
        <w:t>2</w:t>
      </w:r>
      <w:r w:rsidR="002E1D6A">
        <w:t> </w:t>
      </w:r>
      <w:r>
        <w:t>hectares et être recommandés et supervisés par un agronome</w:t>
      </w:r>
      <w:r w:rsidR="005D4B71">
        <w:t>. Ces travaux</w:t>
      </w:r>
      <w:r w:rsidRPr="005D4B71">
        <w:t xml:space="preserve"> ne sont permis qu’une seule fois par lot sans autorisation de la CPTAQ.</w:t>
      </w:r>
    </w:p>
    <w:p w14:paraId="2121CFDE" w14:textId="52C04369" w:rsidR="00B74582" w:rsidRPr="00B40877" w:rsidRDefault="00B74582" w:rsidP="00526B23">
      <w:pPr>
        <w:pStyle w:val="Paragraphe"/>
      </w:pPr>
      <w:r w:rsidRPr="00BC2140">
        <w:t>Lorsque le RAAUL ne s’applique pas, la décision</w:t>
      </w:r>
      <w:r w:rsidR="007B194E">
        <w:t> </w:t>
      </w:r>
      <w:r w:rsidRPr="00BC2140">
        <w:t>348</w:t>
      </w:r>
      <w:r w:rsidR="002E1D6A">
        <w:t> </w:t>
      </w:r>
      <w:r w:rsidRPr="00BC2140">
        <w:t>292 de la CPTAQ</w:t>
      </w:r>
      <w:r>
        <w:t xml:space="preserve"> </w:t>
      </w:r>
      <w:r w:rsidRPr="002B3C76">
        <w:t>peut être consultée</w:t>
      </w:r>
      <w:r>
        <w:t xml:space="preserve"> afin de déterminer la nécessité d’obtenir une autorisation</w:t>
      </w:r>
      <w:r w:rsidRPr="00B40877">
        <w:t xml:space="preserve">. </w:t>
      </w:r>
      <w:r w:rsidR="009A0815">
        <w:t>S’il y a lieu, l</w:t>
      </w:r>
      <w:r w:rsidRPr="00B40877">
        <w:t xml:space="preserve">’entrepreneur doit prévoir les délais requis pour obtenir les autorisations avant de procéder </w:t>
      </w:r>
      <w:r w:rsidR="00564B76">
        <w:t>au stockage</w:t>
      </w:r>
      <w:r w:rsidRPr="00277652">
        <w:t xml:space="preserve"> temporaire</w:t>
      </w:r>
      <w:r w:rsidRPr="00B40877">
        <w:t xml:space="preserve"> ou </w:t>
      </w:r>
      <w:r w:rsidR="00564B76">
        <w:t>à la disposition</w:t>
      </w:r>
      <w:r>
        <w:t xml:space="preserve"> des matériaux naturels de déblais</w:t>
      </w:r>
      <w:r w:rsidRPr="00B40877">
        <w:t>.</w:t>
      </w:r>
    </w:p>
    <w:p w14:paraId="59283D14" w14:textId="23A9874F" w:rsidR="00DA0A99" w:rsidRDefault="00B74582" w:rsidP="00526B23">
      <w:pPr>
        <w:pStyle w:val="Paragraphe"/>
      </w:pPr>
      <w:r w:rsidRPr="00B40877">
        <w:lastRenderedPageBreak/>
        <w:t>À moins d’exigences différentes émises dans l’autorisation,</w:t>
      </w:r>
      <w:r w:rsidR="00DA0A99">
        <w:t xml:space="preserve"> l’entrepreneur doit respecter minimalement les dispositions suivantes :</w:t>
      </w:r>
    </w:p>
    <w:p w14:paraId="77BC14E9" w14:textId="12186760" w:rsidR="00DA0A99" w:rsidRPr="00526B23" w:rsidRDefault="00420163" w:rsidP="0031743D">
      <w:pPr>
        <w:pStyle w:val="Paragraphedeliste"/>
      </w:pPr>
      <w:r w:rsidRPr="00526B23">
        <w:t>t</w:t>
      </w:r>
      <w:r w:rsidR="00DA0A99" w:rsidRPr="00526B23">
        <w:t>out remblai en zone agricole doit faire l’objet d’une prescription agronomique. Le rapport agronomique doit inclure les points suivants, sans s’y limiter :</w:t>
      </w:r>
    </w:p>
    <w:p w14:paraId="79728B7B" w14:textId="572C9244" w:rsidR="00420163" w:rsidRPr="000710F9" w:rsidRDefault="00420163" w:rsidP="0031743D">
      <w:pPr>
        <w:pStyle w:val="Puce2"/>
      </w:pPr>
      <w:r w:rsidRPr="003D23BD">
        <w:rPr>
          <w:highlight w:val="yellow"/>
        </w:rPr>
        <w:t xml:space="preserve">études </w:t>
      </w:r>
      <w:r w:rsidRPr="000710F9">
        <w:rPr>
          <w:highlight w:val="yellow"/>
        </w:rPr>
        <w:t>géotechniques</w:t>
      </w:r>
      <w:r w:rsidRPr="000710F9">
        <w:t>;</w:t>
      </w:r>
    </w:p>
    <w:p w14:paraId="3A5DD3BD" w14:textId="77777777" w:rsidR="00420163" w:rsidRPr="000710F9" w:rsidRDefault="00420163" w:rsidP="0031743D">
      <w:pPr>
        <w:pStyle w:val="Puce2"/>
      </w:pPr>
      <w:r w:rsidRPr="000710F9">
        <w:t xml:space="preserve">description des matériaux; </w:t>
      </w:r>
    </w:p>
    <w:p w14:paraId="3C90BC6C" w14:textId="77777777" w:rsidR="00420163" w:rsidRPr="000710F9" w:rsidRDefault="00420163" w:rsidP="0031743D">
      <w:pPr>
        <w:pStyle w:val="Puce2"/>
      </w:pPr>
      <w:r w:rsidRPr="000710F9">
        <w:t xml:space="preserve">épaisseur de la couche de sol arable à conserver; </w:t>
      </w:r>
    </w:p>
    <w:p w14:paraId="17994F02" w14:textId="77777777" w:rsidR="00420163" w:rsidRPr="000710F9" w:rsidRDefault="00420163" w:rsidP="0031743D">
      <w:pPr>
        <w:pStyle w:val="Puce2"/>
      </w:pPr>
      <w:r w:rsidRPr="000710F9">
        <w:t xml:space="preserve">endroit pour l’entreposage du remblai sur le site; </w:t>
      </w:r>
    </w:p>
    <w:p w14:paraId="6F78B60C" w14:textId="77777777" w:rsidR="00420163" w:rsidRPr="000710F9" w:rsidRDefault="00420163" w:rsidP="0031743D">
      <w:pPr>
        <w:pStyle w:val="Puce2"/>
      </w:pPr>
      <w:r w:rsidRPr="000710F9">
        <w:t xml:space="preserve">épaisseur maximum de la couche de remblai; </w:t>
      </w:r>
    </w:p>
    <w:p w14:paraId="04ECDEA7" w14:textId="77777777" w:rsidR="00420163" w:rsidRPr="000710F9" w:rsidRDefault="00420163" w:rsidP="0031743D">
      <w:pPr>
        <w:pStyle w:val="Puce2"/>
      </w:pPr>
      <w:r w:rsidRPr="000710F9">
        <w:t xml:space="preserve">méthode de remblayage; </w:t>
      </w:r>
    </w:p>
    <w:p w14:paraId="0E265C8D" w14:textId="77777777" w:rsidR="00420163" w:rsidRPr="000710F9" w:rsidRDefault="00420163" w:rsidP="0031743D">
      <w:pPr>
        <w:pStyle w:val="Puce2"/>
      </w:pPr>
      <w:r w:rsidRPr="000710F9">
        <w:t xml:space="preserve">suivi des recommandations après travaux; </w:t>
      </w:r>
    </w:p>
    <w:p w14:paraId="70B94351" w14:textId="77777777" w:rsidR="00420163" w:rsidRDefault="00420163" w:rsidP="0031743D">
      <w:pPr>
        <w:pStyle w:val="Puce2"/>
      </w:pPr>
      <w:r w:rsidRPr="000710F9">
        <w:t xml:space="preserve">déchiquetage de souches et de résidus de </w:t>
      </w:r>
      <w:r w:rsidRPr="00B40877">
        <w:t>bois</w:t>
      </w:r>
      <w:r>
        <w:t>;</w:t>
      </w:r>
      <w:r w:rsidRPr="00B40877">
        <w:t xml:space="preserve"> </w:t>
      </w:r>
    </w:p>
    <w:p w14:paraId="0E58802D" w14:textId="6605B32E" w:rsidR="00420163" w:rsidRPr="00B40877" w:rsidRDefault="00420163" w:rsidP="0031743D">
      <w:pPr>
        <w:pStyle w:val="Puce2"/>
      </w:pPr>
      <w:r w:rsidRPr="00B40877">
        <w:t>incorporation des débris végétaux</w:t>
      </w:r>
      <w:r>
        <w:t>;</w:t>
      </w:r>
    </w:p>
    <w:p w14:paraId="04965805" w14:textId="540DA838" w:rsidR="00B74582" w:rsidRPr="00FD3501" w:rsidRDefault="00D67C24" w:rsidP="0031743D">
      <w:pPr>
        <w:pStyle w:val="Paragraphedeliste"/>
      </w:pPr>
      <w:r w:rsidRPr="00FD3501">
        <w:t>la</w:t>
      </w:r>
      <w:r w:rsidR="00B74582" w:rsidRPr="00FD3501">
        <w:t xml:space="preserve"> couche de sol arable superficielle doit être conservée intégralement sur les lieux en l’entassant distinctement des matériaux de déblai</w:t>
      </w:r>
      <w:r w:rsidR="00A32031">
        <w:t>,</w:t>
      </w:r>
      <w:r w:rsidR="00B74582" w:rsidRPr="00FD3501">
        <w:t xml:space="preserve"> afin d’être réutilisée lors du réaménagement</w:t>
      </w:r>
      <w:r w:rsidR="004C413D" w:rsidRPr="00FD3501">
        <w:t>;</w:t>
      </w:r>
    </w:p>
    <w:p w14:paraId="16BB6E11" w14:textId="53BD9B0A" w:rsidR="00B74582" w:rsidRPr="00FD3501" w:rsidRDefault="00D67C24" w:rsidP="0031743D">
      <w:pPr>
        <w:pStyle w:val="Paragraphedeliste"/>
      </w:pPr>
      <w:r w:rsidRPr="00FD3501">
        <w:t>en</w:t>
      </w:r>
      <w:r w:rsidR="00B74582" w:rsidRPr="00FD3501">
        <w:t xml:space="preserve"> prévision de la remise en état des lieux, dans le dernier mètre, aucun matériau grossier de plus de</w:t>
      </w:r>
      <w:r w:rsidR="004D3B0F">
        <w:t> </w:t>
      </w:r>
      <w:r w:rsidR="00B74582" w:rsidRPr="00FD3501">
        <w:t>100</w:t>
      </w:r>
      <w:r w:rsidR="003E6CDA">
        <w:t> </w:t>
      </w:r>
      <w:r w:rsidR="00B74582" w:rsidRPr="00FD3501">
        <w:t>mm n’est permis</w:t>
      </w:r>
      <w:r w:rsidR="004C413D" w:rsidRPr="00FD3501">
        <w:t>;</w:t>
      </w:r>
    </w:p>
    <w:p w14:paraId="2F7A4922" w14:textId="7AE9F8E6" w:rsidR="00B74582" w:rsidRPr="00FD3501" w:rsidRDefault="00D67C24" w:rsidP="0031743D">
      <w:pPr>
        <w:pStyle w:val="Paragraphedeliste"/>
      </w:pPr>
      <w:r w:rsidRPr="00FD3501">
        <w:t>les</w:t>
      </w:r>
      <w:r w:rsidR="00B74582" w:rsidRPr="00FD3501">
        <w:t xml:space="preserve"> déblais entreposés sur le site visé, de même que le sol arable d’origine préalablement conservé, doivent être étendus </w:t>
      </w:r>
      <w:r w:rsidR="00B17431" w:rsidRPr="00FD3501">
        <w:t>de façon</w:t>
      </w:r>
      <w:r w:rsidR="00B17431">
        <w:t xml:space="preserve"> </w:t>
      </w:r>
      <w:r w:rsidR="00B74582" w:rsidRPr="00FD3501">
        <w:t>que le profil final des lieux s’harmonise aux terrains adjacents</w:t>
      </w:r>
      <w:r w:rsidR="004C413D" w:rsidRPr="00FD3501">
        <w:t>;</w:t>
      </w:r>
    </w:p>
    <w:p w14:paraId="015477B8" w14:textId="4FE0689E" w:rsidR="00B74582" w:rsidRPr="00FD3501" w:rsidRDefault="00D67C24" w:rsidP="0031743D">
      <w:pPr>
        <w:pStyle w:val="Paragraphedeliste"/>
      </w:pPr>
      <w:r w:rsidRPr="00FD3501">
        <w:t xml:space="preserve">une </w:t>
      </w:r>
      <w:r w:rsidR="00B74582" w:rsidRPr="00FD3501">
        <w:t xml:space="preserve">couverture végétale (selon la prescription agronomique) doit y être implantée au plus tard </w:t>
      </w:r>
      <w:r w:rsidR="00351D36" w:rsidRPr="00FD3501">
        <w:rPr>
          <w:highlight w:val="yellow"/>
        </w:rPr>
        <w:t>X</w:t>
      </w:r>
      <w:r w:rsidR="00345FB4" w:rsidRPr="00FD3501">
        <w:t xml:space="preserve"> </w:t>
      </w:r>
      <w:r w:rsidR="00B74582" w:rsidRPr="00FD3501">
        <w:t>jours</w:t>
      </w:r>
      <w:r w:rsidR="000C2B97" w:rsidRPr="00FD3501">
        <w:t xml:space="preserve"> </w:t>
      </w:r>
      <w:r w:rsidR="00B74582" w:rsidRPr="00FD3501">
        <w:t>après les travaux de remblai</w:t>
      </w:r>
      <w:r w:rsidR="004C413D" w:rsidRPr="00FD3501">
        <w:t>;</w:t>
      </w:r>
    </w:p>
    <w:p w14:paraId="20818392" w14:textId="470550DA" w:rsidR="00B74582" w:rsidRPr="00FD3501" w:rsidRDefault="00FE257E" w:rsidP="0031743D">
      <w:pPr>
        <w:pStyle w:val="Paragraphedeliste"/>
      </w:pPr>
      <w:r w:rsidRPr="00FD3501">
        <w:t>l’</w:t>
      </w:r>
      <w:r w:rsidR="00B74582" w:rsidRPr="00FD3501">
        <w:t>entrepreneur doit fournir une copie des autorisations requises</w:t>
      </w:r>
      <w:r w:rsidR="00A24C32">
        <w:t xml:space="preserve"> et, s’il y a lieu,</w:t>
      </w:r>
      <w:r w:rsidR="00B74582" w:rsidRPr="00FD3501">
        <w:t xml:space="preserve"> du rapport agronomique </w:t>
      </w:r>
      <w:r w:rsidR="00A24C32" w:rsidRPr="00FD3501">
        <w:t>au surveillant</w:t>
      </w:r>
      <w:r w:rsidR="00A24C32">
        <w:t>,</w:t>
      </w:r>
      <w:r w:rsidR="00A24C32" w:rsidRPr="00FD3501">
        <w:t xml:space="preserve"> </w:t>
      </w:r>
      <w:r w:rsidR="00B74582" w:rsidRPr="00FD3501">
        <w:rPr>
          <w:highlight w:val="yellow"/>
        </w:rPr>
        <w:t>7</w:t>
      </w:r>
      <w:r w:rsidR="003E6CDA">
        <w:t> </w:t>
      </w:r>
      <w:r w:rsidR="00B74582" w:rsidRPr="00FD3501">
        <w:t>jours avant de procéder à la disposition des matériaux naturels de déblais.</w:t>
      </w:r>
    </w:p>
    <w:p w14:paraId="23A13496" w14:textId="65A1C8EF" w:rsidR="00B74582" w:rsidRPr="009935A3" w:rsidRDefault="007919DC" w:rsidP="00D103D0">
      <w:pPr>
        <w:pStyle w:val="Textemasqublue"/>
      </w:pPr>
      <w:r w:rsidRPr="00D103D0">
        <w:t xml:space="preserve">Le </w:t>
      </w:r>
      <w:r w:rsidR="003242AC" w:rsidRPr="00D103D0">
        <w:t>concepteur</w:t>
      </w:r>
      <w:r w:rsidRPr="00D103D0">
        <w:t xml:space="preserve"> doit i</w:t>
      </w:r>
      <w:r w:rsidR="00B74582" w:rsidRPr="00D103D0">
        <w:t xml:space="preserve">nclure </w:t>
      </w:r>
      <w:r w:rsidR="00023E72" w:rsidRPr="00D103D0">
        <w:t xml:space="preserve">le </w:t>
      </w:r>
      <w:r w:rsidR="00561F4A" w:rsidRPr="00D103D0">
        <w:t>p</w:t>
      </w:r>
      <w:r w:rsidR="00023E72" w:rsidRPr="00D103D0">
        <w:t>aragraphe</w:t>
      </w:r>
      <w:r w:rsidR="00B74582" w:rsidRPr="00D103D0">
        <w:t xml:space="preserve"> suivant en présence d’une érablière ou </w:t>
      </w:r>
      <w:r w:rsidR="00370FDC" w:rsidRPr="00D103D0">
        <w:t>d’un</w:t>
      </w:r>
      <w:r w:rsidR="00B74582" w:rsidRPr="00D103D0">
        <w:t xml:space="preserve"> peuplement propice à l’acériculture.</w:t>
      </w:r>
    </w:p>
    <w:p w14:paraId="7A6B147A" w14:textId="6E66FC86" w:rsidR="00B74582" w:rsidRPr="00B40877" w:rsidRDefault="00B74582" w:rsidP="00526B23">
      <w:pPr>
        <w:pStyle w:val="Paragraphe"/>
      </w:pPr>
      <w:r w:rsidRPr="00B34DD1">
        <w:t xml:space="preserve">Aucune intervention n’est permise dans une érablière, un peuplement forestier propice à l’acériculture identifié par les symboles ER, ERFI, ERFT, ERBB, ERBJ ou ERO sur les cartes d’inventaire forestier du </w:t>
      </w:r>
      <w:r w:rsidR="00761766">
        <w:t>m</w:t>
      </w:r>
      <w:r w:rsidR="00D03C03" w:rsidRPr="00D03C03">
        <w:t>inistère des Ressources naturelles et des Forêts</w:t>
      </w:r>
      <w:r w:rsidR="00761766">
        <w:t>.</w:t>
      </w:r>
    </w:p>
    <w:p w14:paraId="78FD746E" w14:textId="52E06A66" w:rsidR="00B74582" w:rsidRPr="009935A3" w:rsidRDefault="00A32031" w:rsidP="00D103D0">
      <w:pPr>
        <w:pStyle w:val="Textemasqublue"/>
      </w:pPr>
      <w:r>
        <w:t xml:space="preserve">Le concepteur doit </w:t>
      </w:r>
      <w:r w:rsidR="00761766">
        <w:t>i</w:t>
      </w:r>
      <w:r w:rsidR="00B74582" w:rsidRPr="00D103D0">
        <w:t xml:space="preserve">nclure </w:t>
      </w:r>
      <w:r w:rsidR="00561F4A" w:rsidRPr="00D103D0">
        <w:t>les paragraphes</w:t>
      </w:r>
      <w:r w:rsidR="00B74582" w:rsidRPr="00D103D0">
        <w:t xml:space="preserve"> suivant</w:t>
      </w:r>
      <w:r w:rsidR="00561F4A" w:rsidRPr="00D103D0">
        <w:t>s</w:t>
      </w:r>
      <w:r w:rsidR="00B74582" w:rsidRPr="00D103D0">
        <w:t xml:space="preserve"> pour </w:t>
      </w:r>
      <w:r w:rsidR="00BF7213" w:rsidRPr="00D103D0">
        <w:t xml:space="preserve">un </w:t>
      </w:r>
      <w:r w:rsidR="00B74582" w:rsidRPr="00D103D0">
        <w:t xml:space="preserve">projet comprenant des travaux majeurs de </w:t>
      </w:r>
      <w:r w:rsidR="00B74582" w:rsidRPr="0072714C">
        <w:rPr>
          <w:highlight w:val="lightGray"/>
        </w:rPr>
        <w:t>terrassement</w:t>
      </w:r>
      <w:r w:rsidR="00B74582" w:rsidRPr="00D103D0">
        <w:t>.</w:t>
      </w:r>
    </w:p>
    <w:p w14:paraId="2E689BF8" w14:textId="34C589CD" w:rsidR="00B74582" w:rsidRPr="00B40877" w:rsidRDefault="00B74582" w:rsidP="00526B23">
      <w:pPr>
        <w:pStyle w:val="Paragraphe"/>
      </w:pPr>
      <w:r w:rsidRPr="00B40877">
        <w:t>L’entrepreneur doit fournir un croquis montrant les caractéristiques du remblai projeté</w:t>
      </w:r>
      <w:r w:rsidR="000B7FFB">
        <w:t>. Le croquis doit contenir</w:t>
      </w:r>
      <w:r w:rsidRPr="00B40877">
        <w:t xml:space="preserve"> : </w:t>
      </w:r>
      <w:r w:rsidR="000B7FFB">
        <w:t xml:space="preserve">la </w:t>
      </w:r>
      <w:r w:rsidRPr="00B40877">
        <w:t xml:space="preserve">localisation, </w:t>
      </w:r>
      <w:r w:rsidR="000B7FFB">
        <w:t xml:space="preserve">la </w:t>
      </w:r>
      <w:r w:rsidRPr="00B40877">
        <w:t xml:space="preserve">largeur, </w:t>
      </w:r>
      <w:r w:rsidR="000B7FFB">
        <w:t xml:space="preserve">la </w:t>
      </w:r>
      <w:r w:rsidRPr="00B40877">
        <w:t xml:space="preserve">hauteur, </w:t>
      </w:r>
      <w:r w:rsidR="000B7FFB">
        <w:t xml:space="preserve">les </w:t>
      </w:r>
      <w:r w:rsidRPr="00B40877">
        <w:t xml:space="preserve">pentes finales, </w:t>
      </w:r>
      <w:r w:rsidR="000B7FFB">
        <w:t xml:space="preserve">le </w:t>
      </w:r>
      <w:r w:rsidRPr="00B40877">
        <w:t xml:space="preserve">volume des matériaux à remblayer, </w:t>
      </w:r>
      <w:r w:rsidR="000B7FFB">
        <w:t xml:space="preserve">les </w:t>
      </w:r>
      <w:r w:rsidRPr="00B40877">
        <w:t xml:space="preserve">limites des propriétés et </w:t>
      </w:r>
      <w:r w:rsidR="000B7FFB">
        <w:t xml:space="preserve">la </w:t>
      </w:r>
      <w:r w:rsidRPr="00B40877">
        <w:t xml:space="preserve">localisation des lacs, </w:t>
      </w:r>
      <w:r w:rsidR="000B7FFB">
        <w:t xml:space="preserve">des </w:t>
      </w:r>
      <w:r>
        <w:t>cours</w:t>
      </w:r>
      <w:r w:rsidRPr="00B40877">
        <w:t xml:space="preserve"> d’eau et </w:t>
      </w:r>
      <w:r w:rsidR="000B7FFB">
        <w:t xml:space="preserve">des </w:t>
      </w:r>
      <w:r w:rsidRPr="00B40877">
        <w:t>milieux humides à proximité. En plus de la réglementation en vigueur, le remblai doit respecter les caractéristiques d’aménagement suivantes :</w:t>
      </w:r>
    </w:p>
    <w:p w14:paraId="7E34443E" w14:textId="597B0A38" w:rsidR="00B74582" w:rsidRPr="00526B23" w:rsidRDefault="00920945" w:rsidP="0031743D">
      <w:pPr>
        <w:pStyle w:val="Paragraphedeliste"/>
      </w:pPr>
      <w:r w:rsidRPr="00526B23">
        <w:t>les</w:t>
      </w:r>
      <w:r w:rsidR="00B74582" w:rsidRPr="00526B23">
        <w:t xml:space="preserve"> pentes des talus doivent être adoucies à un rapport minimal de 1</w:t>
      </w:r>
      <w:r w:rsidR="00370FDC" w:rsidRPr="00526B23">
        <w:t xml:space="preserve"> </w:t>
      </w:r>
      <w:r w:rsidR="00B74582" w:rsidRPr="00526B23">
        <w:t>V</w:t>
      </w:r>
      <w:r w:rsidR="00B54F6A">
        <w:t xml:space="preserve"> : </w:t>
      </w:r>
      <w:r w:rsidR="00B74582" w:rsidRPr="00526B23">
        <w:t>2,5</w:t>
      </w:r>
      <w:r w:rsidR="006F06FF" w:rsidRPr="00526B23">
        <w:t> </w:t>
      </w:r>
      <w:r w:rsidR="00B74582" w:rsidRPr="00526B23">
        <w:t>H;</w:t>
      </w:r>
    </w:p>
    <w:p w14:paraId="362B05D8" w14:textId="3F6D2538" w:rsidR="00B74582" w:rsidRPr="00526B23" w:rsidRDefault="0081755B" w:rsidP="0031743D">
      <w:pPr>
        <w:pStyle w:val="Paragraphedeliste"/>
      </w:pPr>
      <w:r w:rsidRPr="00526B23">
        <w:t>l</w:t>
      </w:r>
      <w:r w:rsidR="00B74582" w:rsidRPr="00526B23">
        <w:t>a hauteur du remblai doit s’intégrer au relief environnant;</w:t>
      </w:r>
    </w:p>
    <w:p w14:paraId="2B8C0B1C" w14:textId="62684842" w:rsidR="00B74582" w:rsidRPr="00526B23" w:rsidRDefault="00920945" w:rsidP="0031743D">
      <w:pPr>
        <w:pStyle w:val="Paragraphedeliste"/>
      </w:pPr>
      <w:r w:rsidRPr="00526B23">
        <w:t>l</w:t>
      </w:r>
      <w:r w:rsidR="00B74582" w:rsidRPr="00526B23">
        <w:t>orsqu’il est complété, le remblai doit faire l’objet d’un engazonnement par ensemencement mécanique ou hydraulique</w:t>
      </w:r>
      <w:r w:rsidR="00A7074D">
        <w:t>,</w:t>
      </w:r>
      <w:r w:rsidR="00B74582" w:rsidRPr="00526B23">
        <w:t xml:space="preserve"> conformément à l’article</w:t>
      </w:r>
      <w:r w:rsidR="00A7074D">
        <w:t> </w:t>
      </w:r>
      <w:r w:rsidR="005E39A4" w:rsidRPr="00526B23">
        <w:rPr>
          <w:highlight w:val="yellow"/>
        </w:rPr>
        <w:t>19.3.6</w:t>
      </w:r>
      <w:r w:rsidR="005E39A4" w:rsidRPr="00526B23">
        <w:t xml:space="preserve"> </w:t>
      </w:r>
      <w:bookmarkStart w:id="140" w:name="_Hlk89671503"/>
      <w:r w:rsidR="00D30422" w:rsidRPr="00526B23">
        <w:t>« </w:t>
      </w:r>
      <w:r w:rsidR="00B74582" w:rsidRPr="00526B23">
        <w:t>Engazonnement par ensemencement mécanique ou hydraulique</w:t>
      </w:r>
      <w:r w:rsidR="00370FDC" w:rsidRPr="00526B23">
        <w:t xml:space="preserve"> </w:t>
      </w:r>
      <w:bookmarkEnd w:id="140"/>
      <w:r w:rsidR="00B74582" w:rsidRPr="00526B23">
        <w:t>» du CCDG. Si l’engazonnement ne peut être exécuté durant les périodes prévues à cet article, une mesure temporaire de contrôle de l’érosion doit être installée sur les sols dénudés, perturbés ou remaniés jusqu’à ce que l’engazonnement soit effectué.</w:t>
      </w:r>
    </w:p>
    <w:p w14:paraId="436DE594" w14:textId="77777777" w:rsidR="00602254" w:rsidRDefault="00B74582" w:rsidP="00526B23">
      <w:pPr>
        <w:pStyle w:val="Paragraphe"/>
      </w:pPr>
      <w:r w:rsidRPr="00B40877">
        <w:t>L’entrepreneur doit faire approuver ce croquis par le surveillant avant d’entreprendre les travaux préparatoires à l’exploitation des aires de rebuts.</w:t>
      </w:r>
      <w:r w:rsidR="00602254" w:rsidRPr="00602254">
        <w:t xml:space="preserve"> </w:t>
      </w:r>
    </w:p>
    <w:p w14:paraId="06869C1C" w14:textId="70DD768E" w:rsidR="001F3A3A" w:rsidRPr="00A7382C" w:rsidRDefault="001F3A3A" w:rsidP="004075C1">
      <w:pPr>
        <w:pStyle w:val="Titre2"/>
      </w:pPr>
      <w:bookmarkStart w:id="141" w:name="_Hlk187235375"/>
      <w:bookmarkStart w:id="142" w:name="_Toc189565060"/>
      <w:r w:rsidRPr="00A7382C">
        <w:t>Mode de paiement</w:t>
      </w:r>
      <w:bookmarkEnd w:id="142"/>
    </w:p>
    <w:p w14:paraId="341A345A" w14:textId="4B93F764" w:rsidR="003B0FF4" w:rsidRPr="00143DB2" w:rsidRDefault="003B0FF4" w:rsidP="00143DB2">
      <w:pPr>
        <w:pStyle w:val="Textemasqumodifications"/>
      </w:pPr>
      <w:r w:rsidRPr="00143DB2">
        <w:lastRenderedPageBreak/>
        <w:t>Nouvel article.</w:t>
      </w:r>
    </w:p>
    <w:p w14:paraId="034C7629" w14:textId="34C7AECE" w:rsidR="00A7382C" w:rsidRPr="00143DB2" w:rsidRDefault="001F3A3A" w:rsidP="00143DB2">
      <w:pPr>
        <w:pStyle w:val="Paragraphe"/>
      </w:pPr>
      <w:r w:rsidRPr="00143DB2">
        <w:t>La disposition des matériaux naturel</w:t>
      </w:r>
      <w:r w:rsidR="009E5927" w:rsidRPr="00143DB2">
        <w:t>s</w:t>
      </w:r>
      <w:r w:rsidRPr="00143DB2">
        <w:t xml:space="preserve"> de déblais est payé</w:t>
      </w:r>
      <w:r w:rsidR="00143DB2">
        <w:t>e</w:t>
      </w:r>
      <w:r w:rsidR="00A7382C" w:rsidRPr="00143DB2">
        <w:t xml:space="preserve"> </w:t>
      </w:r>
      <w:r w:rsidR="00501530">
        <w:t>au mètre cube</w:t>
      </w:r>
      <w:r w:rsidR="003726A5" w:rsidRPr="003726A5">
        <w:t xml:space="preserve"> </w:t>
      </w:r>
      <w:r w:rsidR="003726A5">
        <w:t>à l’article « </w:t>
      </w:r>
      <w:r w:rsidR="003726A5" w:rsidRPr="00501530">
        <w:t>Déblais de 2</w:t>
      </w:r>
      <w:r w:rsidR="003726A5" w:rsidRPr="00D84CA3">
        <w:t>e</w:t>
      </w:r>
      <w:r w:rsidR="003726A5" w:rsidRPr="00501530">
        <w:t> classe</w:t>
      </w:r>
      <w:r w:rsidR="003726A5">
        <w:t> » du bordereau</w:t>
      </w:r>
      <w:r w:rsidR="00501530">
        <w:t>,</w:t>
      </w:r>
      <w:r w:rsidR="003726A5">
        <w:t xml:space="preserve"> </w:t>
      </w:r>
      <w:r w:rsidR="00A7382C" w:rsidRPr="00143DB2">
        <w:t>selon les spécifications de l’article 11.4.8.1.2 « Mode de paiement » du CCDG</w:t>
      </w:r>
      <w:r w:rsidR="009B4509">
        <w:t>.</w:t>
      </w:r>
      <w:r w:rsidRPr="00143DB2">
        <w:t xml:space="preserve"> </w:t>
      </w:r>
    </w:p>
    <w:bookmarkEnd w:id="141"/>
    <w:p w14:paraId="6C573B48" w14:textId="47D5DE87" w:rsidR="003B0FF4" w:rsidRPr="00000110" w:rsidRDefault="003B0FF4" w:rsidP="00000110">
      <w:pPr>
        <w:pStyle w:val="Textemasqurouge"/>
      </w:pPr>
      <w:r w:rsidRPr="00000110">
        <w:t>Le concepteur doit prévoir le code d’ouvrage :</w:t>
      </w:r>
    </w:p>
    <w:p w14:paraId="698A2A25" w14:textId="6B94121B" w:rsidR="003B0FF4" w:rsidRPr="00000110" w:rsidRDefault="003B0FF4" w:rsidP="00000110">
      <w:pPr>
        <w:pStyle w:val="Textemasqurouge"/>
      </w:pPr>
      <w:r w:rsidRPr="00000110">
        <w:t>510400 (</w:t>
      </w:r>
      <w:r w:rsidR="00E20F9B" w:rsidRPr="00000110">
        <w:t>m cube</w:t>
      </w:r>
      <w:r w:rsidRPr="00000110">
        <w:t>) Déblais de 2</w:t>
      </w:r>
      <w:r w:rsidRPr="00D84CA3">
        <w:t>e</w:t>
      </w:r>
      <w:r w:rsidRPr="00000110">
        <w:t> classe</w:t>
      </w:r>
    </w:p>
    <w:p w14:paraId="75EC4536" w14:textId="355AD722" w:rsidR="006D1899" w:rsidRDefault="006D1899" w:rsidP="00C0372A">
      <w:pPr>
        <w:pStyle w:val="Titre1"/>
      </w:pPr>
      <w:bookmarkStart w:id="143" w:name="_Ouvrages_provisoires_en"/>
      <w:bookmarkStart w:id="144" w:name="_Toc123921531"/>
      <w:bookmarkStart w:id="145" w:name="_Toc124170534"/>
      <w:bookmarkStart w:id="146" w:name="_Toc130896453"/>
      <w:bookmarkStart w:id="147" w:name="_Toc189565061"/>
      <w:bookmarkEnd w:id="143"/>
      <w:r>
        <w:t>Matières résiduelles</w:t>
      </w:r>
      <w:bookmarkEnd w:id="147"/>
    </w:p>
    <w:p w14:paraId="4AD0A36B" w14:textId="7305B346" w:rsidR="00E52D8B" w:rsidRPr="00E52D8B" w:rsidRDefault="00E52D8B" w:rsidP="00961EE4">
      <w:pPr>
        <w:pStyle w:val="Textemasqumodifications"/>
      </w:pPr>
      <w:r>
        <w:t xml:space="preserve">L’article « Définition » a été </w:t>
      </w:r>
      <w:r w:rsidR="00A7074D">
        <w:t>retiré.</w:t>
      </w:r>
      <w:r>
        <w:t xml:space="preserve"> </w:t>
      </w:r>
      <w:r w:rsidR="00A7074D">
        <w:t>L</w:t>
      </w:r>
      <w:r>
        <w:t xml:space="preserve">’information de cet article a été déplacée </w:t>
      </w:r>
      <w:r w:rsidR="00000110">
        <w:t xml:space="preserve">à la </w:t>
      </w:r>
      <w:r>
        <w:t>nouvelle annexe</w:t>
      </w:r>
      <w:r w:rsidR="00A7074D">
        <w:t> </w:t>
      </w:r>
      <w:r w:rsidR="008C1CC6">
        <w:t>4</w:t>
      </w:r>
      <w:r>
        <w:t xml:space="preserve"> « Définitions »</w:t>
      </w:r>
      <w:r w:rsidR="00000110">
        <w:t>.</w:t>
      </w:r>
    </w:p>
    <w:p w14:paraId="78FC04F2" w14:textId="008887A9" w:rsidR="006D1899" w:rsidRDefault="006D1899" w:rsidP="004075C1">
      <w:pPr>
        <w:pStyle w:val="Titre2"/>
      </w:pPr>
      <w:bookmarkStart w:id="148" w:name="_Toc189565062"/>
      <w:r>
        <w:t>Généralités</w:t>
      </w:r>
      <w:bookmarkEnd w:id="148"/>
    </w:p>
    <w:p w14:paraId="12ED333D" w14:textId="3BBBCB91" w:rsidR="00215035" w:rsidRDefault="00215035" w:rsidP="00961EE4">
      <w:pPr>
        <w:pStyle w:val="Textemasqumodifications"/>
      </w:pPr>
      <w:r>
        <w:t xml:space="preserve">Ajout de la référence ci-dessous </w:t>
      </w:r>
      <w:r w:rsidR="00E928B7">
        <w:t>aux définitions de l’annexe</w:t>
      </w:r>
      <w:r w:rsidR="00EE6BEB">
        <w:t> </w:t>
      </w:r>
      <w:r w:rsidR="008C1CC6">
        <w:t>4</w:t>
      </w:r>
      <w:r w:rsidR="004874B5">
        <w:t xml:space="preserve"> </w:t>
      </w:r>
      <w:r w:rsidR="00E928B7">
        <w:t>du devis.</w:t>
      </w:r>
    </w:p>
    <w:p w14:paraId="3157253B" w14:textId="07E3BA3F" w:rsidR="003B3DCE" w:rsidRDefault="003B3DCE" w:rsidP="006D1899">
      <w:pPr>
        <w:pStyle w:val="Paragraphe"/>
      </w:pPr>
      <w:r>
        <w:t>Des définitions relatives au présent article sont présentées à l’annexe</w:t>
      </w:r>
      <w:r w:rsidR="00EE6BEB">
        <w:t> </w:t>
      </w:r>
      <w:r w:rsidR="008C1CC6" w:rsidRPr="00E95780">
        <w:rPr>
          <w:highlight w:val="yellow"/>
        </w:rPr>
        <w:t>4</w:t>
      </w:r>
      <w:r w:rsidR="00E52D8B">
        <w:t xml:space="preserve"> </w:t>
      </w:r>
      <w:r>
        <w:t>du présent devis.</w:t>
      </w:r>
    </w:p>
    <w:p w14:paraId="255B1291" w14:textId="4E65C584" w:rsidR="006D1899" w:rsidRDefault="006D1899" w:rsidP="006D1899">
      <w:pPr>
        <w:pStyle w:val="Paragraphe"/>
      </w:pPr>
      <w:r>
        <w:t xml:space="preserve">L’entrepreneur doit procéder régulièrement au nettoyage des aires de chantier pour qu’elles soient libres de déchets en tout temps. Il est interdit de rejeter des matières résiduelles dans l’environnement. </w:t>
      </w:r>
    </w:p>
    <w:p w14:paraId="6172AF1C" w14:textId="3CBB7F16" w:rsidR="008F0C27" w:rsidRDefault="008F0C27" w:rsidP="00961EE4">
      <w:pPr>
        <w:pStyle w:val="Textemasqumodifications"/>
      </w:pPr>
      <w:r>
        <w:t>L</w:t>
      </w:r>
      <w:r w:rsidR="004874B5">
        <w:t xml:space="preserve">e paragraphe suivant </w:t>
      </w:r>
      <w:r>
        <w:t xml:space="preserve">a été </w:t>
      </w:r>
      <w:r w:rsidR="00132F26">
        <w:t>révisé</w:t>
      </w:r>
      <w:r>
        <w:t>.</w:t>
      </w:r>
    </w:p>
    <w:p w14:paraId="09026C93" w14:textId="34818E08" w:rsidR="003A7CC1" w:rsidRDefault="006D1899" w:rsidP="006D1899">
      <w:pPr>
        <w:pStyle w:val="Paragraphe"/>
      </w:pPr>
      <w:r>
        <w:t xml:space="preserve">Les matières résiduelles </w:t>
      </w:r>
      <w:r w:rsidR="008F0C27" w:rsidRPr="008F0C27">
        <w:t xml:space="preserve">qui ne peuvent pas être réutilisées sur le chantier </w:t>
      </w:r>
      <w:r w:rsidR="008F0C27">
        <w:t xml:space="preserve">en respect </w:t>
      </w:r>
      <w:r w:rsidR="00795BAA">
        <w:t>de</w:t>
      </w:r>
      <w:r w:rsidR="002C28C5">
        <w:t xml:space="preserve"> </w:t>
      </w:r>
      <w:r w:rsidR="008F0C27">
        <w:t xml:space="preserve">la LQE et </w:t>
      </w:r>
      <w:r w:rsidR="00795BAA">
        <w:t>des</w:t>
      </w:r>
      <w:r w:rsidR="002C28C5">
        <w:t xml:space="preserve"> </w:t>
      </w:r>
      <w:r w:rsidR="008F0C27">
        <w:t xml:space="preserve">règlements applicables </w:t>
      </w:r>
      <w:r>
        <w:t xml:space="preserve">doivent être acheminées dans un lieu autorisé par le MELCCFP pour leur gestion (traitement, stockage, valorisation ou élimination). </w:t>
      </w:r>
    </w:p>
    <w:p w14:paraId="3292A438" w14:textId="69329DA6" w:rsidR="00961EE4" w:rsidRDefault="00961EE4" w:rsidP="00961EE4">
      <w:pPr>
        <w:pStyle w:val="Textemasqumodifications"/>
        <w:rPr>
          <w:lang w:eastAsia="en-US"/>
        </w:rPr>
      </w:pPr>
      <w:r>
        <w:t>Les exigences concernant l</w:t>
      </w:r>
      <w:r w:rsidR="00A61C61">
        <w:t>e manifeste du transport a</w:t>
      </w:r>
      <w:r w:rsidR="00A61C61" w:rsidRPr="00A61C61">
        <w:t>vant de quitter le site avec tout chargement de matières résiduelles</w:t>
      </w:r>
      <w:r w:rsidR="00A61C61" w:rsidRPr="00A61C61">
        <w:rPr>
          <w:lang w:eastAsia="en-US"/>
        </w:rPr>
        <w:t xml:space="preserve"> </w:t>
      </w:r>
      <w:r>
        <w:rPr>
          <w:lang w:eastAsia="en-US"/>
        </w:rPr>
        <w:t xml:space="preserve">ont été </w:t>
      </w:r>
      <w:r w:rsidR="00795BAA">
        <w:rPr>
          <w:lang w:eastAsia="en-US"/>
        </w:rPr>
        <w:t>retirées</w:t>
      </w:r>
      <w:r>
        <w:rPr>
          <w:lang w:eastAsia="en-US"/>
        </w:rPr>
        <w:t>.</w:t>
      </w:r>
    </w:p>
    <w:p w14:paraId="44AA0F16" w14:textId="58DC35C2" w:rsidR="00A61C61" w:rsidRDefault="00961EE4" w:rsidP="00961EE4">
      <w:pPr>
        <w:pStyle w:val="Textemasqumodifications"/>
      </w:pPr>
      <w:r>
        <w:t>L</w:t>
      </w:r>
      <w:r w:rsidR="00A61C61" w:rsidRPr="00A61C61">
        <w:t>es documents attestant de la prise en charge des matières par l’exploitant du lieu autorisé</w:t>
      </w:r>
      <w:r w:rsidR="00A61C61">
        <w:t xml:space="preserve"> ont été </w:t>
      </w:r>
      <w:r>
        <w:t>déplacés au nouvel article</w:t>
      </w:r>
      <w:r w:rsidR="005A4F94">
        <w:t xml:space="preserve"> 7.1.2</w:t>
      </w:r>
      <w:r>
        <w:t xml:space="preserve"> « P</w:t>
      </w:r>
      <w:r w:rsidRPr="00961EE4">
        <w:t>reuves de disposition hors site</w:t>
      </w:r>
      <w:r>
        <w:t> ».</w:t>
      </w:r>
    </w:p>
    <w:p w14:paraId="60F0D139" w14:textId="22214567" w:rsidR="003A7CC1" w:rsidRDefault="00613DE2" w:rsidP="00961EE4">
      <w:pPr>
        <w:pStyle w:val="Textemasqumodifications"/>
      </w:pPr>
      <w:r>
        <w:t>Le paragraphe</w:t>
      </w:r>
      <w:r w:rsidR="003A7CC1">
        <w:t xml:space="preserve"> </w:t>
      </w:r>
      <w:r w:rsidR="008F286B">
        <w:t>suivant</w:t>
      </w:r>
      <w:r w:rsidR="003A7CC1">
        <w:t xml:space="preserve"> a été ajouté.</w:t>
      </w:r>
    </w:p>
    <w:p w14:paraId="4DFC090D" w14:textId="788F2958" w:rsidR="00141B17" w:rsidRDefault="001F645F" w:rsidP="006D1899">
      <w:pPr>
        <w:pStyle w:val="Paragraphe"/>
      </w:pPr>
      <w:r>
        <w:t>L</w:t>
      </w:r>
      <w:r w:rsidR="00492AE4">
        <w:t xml:space="preserve">’entrepreneur doit </w:t>
      </w:r>
      <w:r w:rsidR="002C28C5">
        <w:t xml:space="preserve">préalablement </w:t>
      </w:r>
      <w:r w:rsidR="00492AE4">
        <w:t xml:space="preserve">soumettre </w:t>
      </w:r>
      <w:r w:rsidR="002C28C5">
        <w:t xml:space="preserve">le </w:t>
      </w:r>
      <w:r w:rsidR="00492AE4">
        <w:t xml:space="preserve">choix de </w:t>
      </w:r>
      <w:r w:rsidR="002C28C5">
        <w:t xml:space="preserve">son </w:t>
      </w:r>
      <w:r w:rsidR="00492AE4">
        <w:t xml:space="preserve">lieu autorisé </w:t>
      </w:r>
      <w:r w:rsidR="004059D4">
        <w:t>dans le PGSM pour</w:t>
      </w:r>
      <w:r w:rsidR="00492AE4">
        <w:t xml:space="preserve"> </w:t>
      </w:r>
      <w:r w:rsidR="00D34A1E">
        <w:t>approbation du surveillant</w:t>
      </w:r>
      <w:r w:rsidR="00492AE4">
        <w:t>.</w:t>
      </w:r>
    </w:p>
    <w:p w14:paraId="4563C5FA" w14:textId="288D7CE4" w:rsidR="00FC3EFA" w:rsidRDefault="00141B17" w:rsidP="00085957">
      <w:pPr>
        <w:pStyle w:val="Titre3"/>
      </w:pPr>
      <w:bookmarkStart w:id="149" w:name="_Toc189565063"/>
      <w:r>
        <w:t>Registre de suivi</w:t>
      </w:r>
      <w:r w:rsidR="00BE44FC">
        <w:t xml:space="preserve"> des matières </w:t>
      </w:r>
      <w:r w:rsidR="00D60D6E">
        <w:t>résiduelles</w:t>
      </w:r>
      <w:r w:rsidR="00AB799E">
        <w:t xml:space="preserve"> gérées hors site</w:t>
      </w:r>
      <w:bookmarkEnd w:id="149"/>
    </w:p>
    <w:p w14:paraId="6AA6E672" w14:textId="08A364E8" w:rsidR="001014FB" w:rsidRDefault="001014FB" w:rsidP="00961EE4">
      <w:pPr>
        <w:pStyle w:val="Textemasqumodifications"/>
      </w:pPr>
      <w:r>
        <w:t>Nouvel article et nouveau formulaire.</w:t>
      </w:r>
    </w:p>
    <w:p w14:paraId="3E715563" w14:textId="6659B0C5" w:rsidR="00D60D6E" w:rsidRDefault="001054E9">
      <w:pPr>
        <w:pStyle w:val="Paragraphe"/>
      </w:pPr>
      <w:r>
        <w:t xml:space="preserve">Pour chaque chargement de matières résiduelles </w:t>
      </w:r>
      <w:r w:rsidR="00F14F5F">
        <w:t xml:space="preserve">dangereuses et non dangereuses </w:t>
      </w:r>
      <w:r>
        <w:t>gérées hors site, l</w:t>
      </w:r>
      <w:r w:rsidR="00141B17">
        <w:t xml:space="preserve">’entrepreneur doit </w:t>
      </w:r>
      <w:r w:rsidR="00570125">
        <w:t xml:space="preserve">inscrire </w:t>
      </w:r>
      <w:r>
        <w:t xml:space="preserve">les renseignements correspondants dans </w:t>
      </w:r>
      <w:r w:rsidR="00570125">
        <w:t>le formulaire</w:t>
      </w:r>
      <w:r w:rsidR="00141B17">
        <w:t xml:space="preserve"> </w:t>
      </w:r>
      <w:r>
        <w:t>« </w:t>
      </w:r>
      <w:bookmarkStart w:id="150" w:name="_Hlk187226078"/>
      <w:r>
        <w:t>R</w:t>
      </w:r>
      <w:r w:rsidR="00141B17">
        <w:t>egistre</w:t>
      </w:r>
      <w:r w:rsidR="002359AE">
        <w:t xml:space="preserve"> de suivi</w:t>
      </w:r>
      <w:r w:rsidR="00141B17">
        <w:t xml:space="preserve"> des matières résiduelles gérées hors site</w:t>
      </w:r>
      <w:r>
        <w:t> </w:t>
      </w:r>
      <w:bookmarkEnd w:id="150"/>
      <w:r>
        <w:t xml:space="preserve">» </w:t>
      </w:r>
      <w:r w:rsidR="00141B17">
        <w:t xml:space="preserve">et le </w:t>
      </w:r>
      <w:r w:rsidR="002359AE">
        <w:t>transmettre</w:t>
      </w:r>
      <w:r w:rsidR="00141B17">
        <w:t xml:space="preserve"> au surveillant à la fin de chaque </w:t>
      </w:r>
      <w:r w:rsidR="00141B17" w:rsidRPr="00085957">
        <w:rPr>
          <w:highlight w:val="yellow"/>
        </w:rPr>
        <w:t xml:space="preserve">jour </w:t>
      </w:r>
      <w:r w:rsidR="00030A14">
        <w:rPr>
          <w:highlight w:val="yellow"/>
        </w:rPr>
        <w:t>ou</w:t>
      </w:r>
      <w:r w:rsidR="00141B17" w:rsidRPr="00085957">
        <w:rPr>
          <w:highlight w:val="yellow"/>
        </w:rPr>
        <w:t xml:space="preserve"> semaine</w:t>
      </w:r>
      <w:r w:rsidR="00141B17">
        <w:t>.</w:t>
      </w:r>
      <w:r w:rsidR="002359AE">
        <w:t xml:space="preserve"> </w:t>
      </w:r>
    </w:p>
    <w:p w14:paraId="57AEE561" w14:textId="5E2EEC5A" w:rsidR="000B63FA" w:rsidRPr="000B63FA" w:rsidRDefault="005D66A0" w:rsidP="000B63FA">
      <w:pPr>
        <w:pStyle w:val="Paragraphe"/>
        <w:rPr>
          <w:bCs/>
        </w:rPr>
      </w:pPr>
      <w:bookmarkStart w:id="151" w:name="_Hlk187378501"/>
      <w:r>
        <w:rPr>
          <w:bCs/>
        </w:rPr>
        <w:t>Ce</w:t>
      </w:r>
      <w:r w:rsidR="000B63FA" w:rsidRPr="000B63FA">
        <w:rPr>
          <w:bCs/>
        </w:rPr>
        <w:t xml:space="preserve"> formulaire est fourni avec le devis.</w:t>
      </w:r>
    </w:p>
    <w:p w14:paraId="56FF86A4" w14:textId="38B66898" w:rsidR="00D00560" w:rsidRPr="00273104" w:rsidRDefault="00D00560" w:rsidP="00085957">
      <w:pPr>
        <w:pStyle w:val="Titre3"/>
      </w:pPr>
      <w:bookmarkStart w:id="152" w:name="_Toc176531235"/>
      <w:bookmarkStart w:id="153" w:name="_Hlk187229639"/>
      <w:bookmarkStart w:id="154" w:name="_Toc189565064"/>
      <w:bookmarkEnd w:id="151"/>
      <w:r w:rsidRPr="00273104">
        <w:t xml:space="preserve">Preuves de disposition hors </w:t>
      </w:r>
      <w:bookmarkEnd w:id="152"/>
      <w:r w:rsidR="003E1C0C">
        <w:t>site</w:t>
      </w:r>
      <w:bookmarkEnd w:id="154"/>
    </w:p>
    <w:bookmarkEnd w:id="153"/>
    <w:p w14:paraId="05D46DB8" w14:textId="37BCCA28" w:rsidR="00592696" w:rsidRDefault="00592696" w:rsidP="00961EE4">
      <w:pPr>
        <w:pStyle w:val="Textemasqumodifications"/>
      </w:pPr>
      <w:r>
        <w:t>Nouvel article</w:t>
      </w:r>
      <w:r w:rsidR="00A842EB">
        <w:t>.</w:t>
      </w:r>
    </w:p>
    <w:p w14:paraId="75D79ACB" w14:textId="7CC0A705" w:rsidR="002359AE" w:rsidRPr="001B4CA2" w:rsidRDefault="00D00560" w:rsidP="000B1C46">
      <w:pPr>
        <w:pStyle w:val="Paragraphe"/>
      </w:pPr>
      <w:r w:rsidRPr="00D00560">
        <w:t xml:space="preserve">Pour toute matière résiduelle expédiée hors du chantier, </w:t>
      </w:r>
      <w:r w:rsidR="00D60D6E" w:rsidRPr="00D60D6E">
        <w:t xml:space="preserve">l’entrepreneur doit </w:t>
      </w:r>
      <w:r w:rsidR="00F14F5F">
        <w:t>joindre au formulaire « </w:t>
      </w:r>
      <w:bookmarkStart w:id="155" w:name="_Hlk180760891"/>
      <w:r w:rsidR="00F14F5F">
        <w:t>Registre de suivi des matières résiduelles gérées hors site </w:t>
      </w:r>
      <w:bookmarkEnd w:id="155"/>
      <w:r w:rsidR="00F14F5F">
        <w:t>»</w:t>
      </w:r>
      <w:r w:rsidR="00D60D6E" w:rsidRPr="00D60D6E">
        <w:t xml:space="preserve"> les </w:t>
      </w:r>
      <w:r w:rsidR="00273104">
        <w:t>preuves</w:t>
      </w:r>
      <w:r w:rsidR="00D60D6E" w:rsidRPr="00D60D6E">
        <w:t xml:space="preserve"> </w:t>
      </w:r>
      <w:r w:rsidR="008779F4">
        <w:t xml:space="preserve">écrites </w:t>
      </w:r>
      <w:r w:rsidR="00D60D6E" w:rsidRPr="00D60D6E">
        <w:t xml:space="preserve">attestant de la prise en charge des matières par l’exploitant du lieu </w:t>
      </w:r>
      <w:r w:rsidR="00273104">
        <w:t>et</w:t>
      </w:r>
      <w:r w:rsidR="00D60D6E" w:rsidRPr="00D60D6E">
        <w:t xml:space="preserve"> précisant la nature des matières et leur quantité.</w:t>
      </w:r>
    </w:p>
    <w:p w14:paraId="698BC6AA" w14:textId="4CA17B76" w:rsidR="006D1899" w:rsidRDefault="006D1899" w:rsidP="004075C1">
      <w:pPr>
        <w:pStyle w:val="Titre2"/>
      </w:pPr>
      <w:bookmarkStart w:id="156" w:name="_Toc189565065"/>
      <w:r>
        <w:t>Matières dangereuses résiduelles</w:t>
      </w:r>
      <w:bookmarkEnd w:id="156"/>
    </w:p>
    <w:p w14:paraId="76F74887" w14:textId="02B62FFA" w:rsidR="006D1899" w:rsidRDefault="006D1899" w:rsidP="006D1899">
      <w:pPr>
        <w:pStyle w:val="Paragraphe"/>
      </w:pPr>
      <w:r>
        <w:t>En plus des exigences de l’article</w:t>
      </w:r>
      <w:r w:rsidR="00537349">
        <w:t> </w:t>
      </w:r>
      <w:r w:rsidRPr="006D1899">
        <w:rPr>
          <w:highlight w:val="yellow"/>
        </w:rPr>
        <w:t>11.4.</w:t>
      </w:r>
      <w:r>
        <w:rPr>
          <w:highlight w:val="yellow"/>
        </w:rPr>
        <w:t>8</w:t>
      </w:r>
      <w:r w:rsidRPr="006D1899">
        <w:rPr>
          <w:highlight w:val="yellow"/>
        </w:rPr>
        <w:t>.3</w:t>
      </w:r>
      <w:r>
        <w:t xml:space="preserve"> «</w:t>
      </w:r>
      <w:r w:rsidR="00537349">
        <w:t> </w:t>
      </w:r>
      <w:r>
        <w:t>Matières dangereuses</w:t>
      </w:r>
      <w:r w:rsidR="00537349">
        <w:t> </w:t>
      </w:r>
      <w:r>
        <w:t>» du CCDG, les matières dangereuses mises au rebut (ex.</w:t>
      </w:r>
      <w:r w:rsidR="00537349">
        <w:t> </w:t>
      </w:r>
      <w:r>
        <w:t xml:space="preserve">: restes de peinture, d’enduit, de décapant, </w:t>
      </w:r>
      <w:r w:rsidR="007C1EE2">
        <w:t>d’</w:t>
      </w:r>
      <w:r>
        <w:t xml:space="preserve">huiles usées, </w:t>
      </w:r>
      <w:r w:rsidR="007C1EE2">
        <w:t xml:space="preserve">de </w:t>
      </w:r>
      <w:r>
        <w:t xml:space="preserve">carburant, </w:t>
      </w:r>
      <w:r w:rsidR="007C1EE2">
        <w:t xml:space="preserve">de </w:t>
      </w:r>
      <w:r>
        <w:t xml:space="preserve">peinture décapée contenant du plomb, </w:t>
      </w:r>
      <w:r w:rsidR="007C1EE2">
        <w:t xml:space="preserve">de </w:t>
      </w:r>
      <w:r>
        <w:t xml:space="preserve">matière ou </w:t>
      </w:r>
      <w:r w:rsidR="007C1EE2">
        <w:t>d’</w:t>
      </w:r>
      <w:r>
        <w:t xml:space="preserve">objet dont la surface est contaminée par une matière dangereuse, etc.) doivent être recueillies par des entreprises possédant les autorisations requises pour la gestion de ces matières. </w:t>
      </w:r>
    </w:p>
    <w:p w14:paraId="001749A4" w14:textId="1169241A" w:rsidR="003A7CC1" w:rsidRDefault="00613DE2" w:rsidP="00961EE4">
      <w:pPr>
        <w:pStyle w:val="Textemasqumodifications"/>
      </w:pPr>
      <w:r>
        <w:t>Le paragraphe</w:t>
      </w:r>
      <w:r w:rsidR="003A7CC1">
        <w:t xml:space="preserve"> </w:t>
      </w:r>
      <w:r w:rsidR="00054BA6">
        <w:t>suivant</w:t>
      </w:r>
      <w:r w:rsidR="003A7CC1">
        <w:t xml:space="preserve"> a été ajouté.</w:t>
      </w:r>
    </w:p>
    <w:p w14:paraId="1174C9F5" w14:textId="1E9EFA89" w:rsidR="00492AE4" w:rsidRDefault="003E1C0C" w:rsidP="006D1899">
      <w:pPr>
        <w:pStyle w:val="Paragraphe"/>
      </w:pPr>
      <w:r>
        <w:t>L’entrepreneur doit soumettre</w:t>
      </w:r>
      <w:r w:rsidR="008A42B2">
        <w:t>,</w:t>
      </w:r>
      <w:r>
        <w:t xml:space="preserve"> au préalable</w:t>
      </w:r>
      <w:r w:rsidR="008A42B2">
        <w:t>,</w:t>
      </w:r>
      <w:r>
        <w:t xml:space="preserve"> son choix de transporteur et de lieu d’élimination autorisé dans le PGSM pour </w:t>
      </w:r>
      <w:r w:rsidR="00D34A1E">
        <w:t>approbation du surveillant</w:t>
      </w:r>
      <w:r>
        <w:t>.</w:t>
      </w:r>
    </w:p>
    <w:p w14:paraId="07A66738" w14:textId="55D6E17D" w:rsidR="006D1899" w:rsidRDefault="006D1899" w:rsidP="006D1899">
      <w:pPr>
        <w:pStyle w:val="Paragraphe"/>
      </w:pPr>
      <w:r>
        <w:t>L’expédition de ces matières jusqu’à un lieu d’élimination de matières dangereuses doit être confiée à un transporteur titulaire d’une autorisation</w:t>
      </w:r>
      <w:r w:rsidR="00054BA6" w:rsidRPr="00054BA6">
        <w:rPr>
          <w:rStyle w:val="TextemasqumodificationsCar"/>
        </w:rPr>
        <w:t xml:space="preserve"> </w:t>
      </w:r>
      <w:bookmarkStart w:id="157" w:name="_Hlk188431296"/>
      <w:r w:rsidR="00EF1275">
        <w:rPr>
          <w:rStyle w:val="TextemasqumodificationsCar"/>
        </w:rPr>
        <w:t xml:space="preserve">le mot </w:t>
      </w:r>
      <w:r w:rsidR="00054BA6">
        <w:rPr>
          <w:rStyle w:val="TextemasqumodificationsCar"/>
        </w:rPr>
        <w:t>ministérielle</w:t>
      </w:r>
      <w:r w:rsidR="00054BA6" w:rsidRPr="00A612BD">
        <w:rPr>
          <w:rStyle w:val="TextemasqumodificationsCar"/>
        </w:rPr>
        <w:t xml:space="preserve"> a été ajouté</w:t>
      </w:r>
      <w:r w:rsidRPr="006D1899">
        <w:t xml:space="preserve"> </w:t>
      </w:r>
      <w:bookmarkEnd w:id="157"/>
      <w:r>
        <w:t>ministérielle.</w:t>
      </w:r>
    </w:p>
    <w:p w14:paraId="58C01B05" w14:textId="71DA9651" w:rsidR="00A855CF" w:rsidRDefault="006D1899" w:rsidP="000F0053">
      <w:pPr>
        <w:pStyle w:val="Paragraphe"/>
      </w:pPr>
      <w:r>
        <w:t xml:space="preserve">Le transport de matières dangereuses résiduelles doit aussi être effectué conformément au </w:t>
      </w:r>
      <w:r w:rsidR="002322A1">
        <w:t>RTMD</w:t>
      </w:r>
      <w:r>
        <w:t>. Les preuves écrites de leur prise en charge par les entreprises concernées (document d’expédition, formulaire d’admission des matières par l’entreprise autorisée ou autre</w:t>
      </w:r>
      <w:r w:rsidR="003341A8">
        <w:t>,</w:t>
      </w:r>
      <w:r>
        <w:t xml:space="preserve"> précisant la nature des matières et leur quantité) doivent être remises au surveillant lors de leur disposition.</w:t>
      </w:r>
    </w:p>
    <w:p w14:paraId="22677504" w14:textId="77777777" w:rsidR="00054BA6" w:rsidRPr="00A7382C" w:rsidRDefault="00054BA6" w:rsidP="00054BA6">
      <w:pPr>
        <w:pStyle w:val="Titre3"/>
      </w:pPr>
      <w:bookmarkStart w:id="158" w:name="_Toc189565066"/>
      <w:r w:rsidRPr="00A7382C">
        <w:lastRenderedPageBreak/>
        <w:t>Mode de paiement</w:t>
      </w:r>
      <w:bookmarkEnd w:id="158"/>
    </w:p>
    <w:p w14:paraId="7600ECA6" w14:textId="77777777" w:rsidR="00054BA6" w:rsidRDefault="00054BA6" w:rsidP="00054BA6">
      <w:pPr>
        <w:pStyle w:val="Textemasqumodifications"/>
      </w:pPr>
      <w:r>
        <w:t>Nouvel article.</w:t>
      </w:r>
    </w:p>
    <w:p w14:paraId="439BAF1F" w14:textId="07B18655" w:rsidR="00501530" w:rsidRDefault="00054BA6" w:rsidP="00CA4701">
      <w:pPr>
        <w:pStyle w:val="Paragraphe"/>
      </w:pPr>
      <w:r w:rsidRPr="00CA4701">
        <w:t>La mise au rebut de matières dangereuses est payé</w:t>
      </w:r>
      <w:r w:rsidR="00CA4701" w:rsidRPr="00CA4701">
        <w:t>e</w:t>
      </w:r>
      <w:r w:rsidRPr="00CA4701">
        <w:t xml:space="preserve"> </w:t>
      </w:r>
      <w:r w:rsidR="00501530" w:rsidRPr="00501530">
        <w:rPr>
          <w:highlight w:val="yellow"/>
        </w:rPr>
        <w:t>au kilogramme</w:t>
      </w:r>
      <w:r w:rsidR="009B4509">
        <w:rPr>
          <w:highlight w:val="yellow"/>
        </w:rPr>
        <w:t>,</w:t>
      </w:r>
      <w:r w:rsidR="00501530" w:rsidRPr="00501530">
        <w:rPr>
          <w:highlight w:val="yellow"/>
        </w:rPr>
        <w:t xml:space="preserve"> au litre ou au mètre cube</w:t>
      </w:r>
      <w:r w:rsidR="003726A5" w:rsidRPr="003726A5">
        <w:t xml:space="preserve"> </w:t>
      </w:r>
      <w:r w:rsidR="003726A5">
        <w:t>à l’article</w:t>
      </w:r>
      <w:r w:rsidR="003726A5" w:rsidRPr="00935D38">
        <w:t xml:space="preserve"> </w:t>
      </w:r>
      <w:r w:rsidR="003726A5">
        <w:t>« </w:t>
      </w:r>
      <w:r w:rsidR="003726A5" w:rsidRPr="00AA01FA">
        <w:t>Rebuts - matières dangereuses résiduelles (excluant sols contaminés)</w:t>
      </w:r>
      <w:r w:rsidR="003726A5">
        <w:t> » du bordereau</w:t>
      </w:r>
      <w:r w:rsidR="00501530">
        <w:t xml:space="preserve">, </w:t>
      </w:r>
      <w:r w:rsidRPr="00CA4701">
        <w:t>selon les spécifications de l’article 11.4.8.</w:t>
      </w:r>
      <w:r w:rsidR="00E20F9B" w:rsidRPr="00CA4701">
        <w:t>3</w:t>
      </w:r>
      <w:r w:rsidRPr="00CA4701">
        <w:t xml:space="preserve">.2 « Mode de paiement » du CCDG. </w:t>
      </w:r>
    </w:p>
    <w:p w14:paraId="34D2B0DE" w14:textId="10869BA5" w:rsidR="00E20F9B" w:rsidRDefault="00E20F9B" w:rsidP="00E20F9B">
      <w:pPr>
        <w:pStyle w:val="Textemasqurouge"/>
      </w:pPr>
      <w:r>
        <w:t>Le concepteur doit prévoir le</w:t>
      </w:r>
      <w:r w:rsidR="00CB7221">
        <w:t>s</w:t>
      </w:r>
      <w:r>
        <w:t xml:space="preserve"> code</w:t>
      </w:r>
      <w:r w:rsidR="00CB7221">
        <w:t>s</w:t>
      </w:r>
      <w:r>
        <w:t xml:space="preserve"> d’ouvrage</w:t>
      </w:r>
      <w:r w:rsidR="00387C2D">
        <w:t xml:space="preserve"> requis parmi les suivants</w:t>
      </w:r>
      <w:r>
        <w:t> :</w:t>
      </w:r>
      <w:r w:rsidRPr="007277AA">
        <w:t xml:space="preserve"> </w:t>
      </w:r>
    </w:p>
    <w:p w14:paraId="11D810F7" w14:textId="04545D01" w:rsidR="00E20F9B" w:rsidRDefault="00E20F9B" w:rsidP="00E20F9B">
      <w:pPr>
        <w:pStyle w:val="Textemasqurouge"/>
      </w:pPr>
      <w:r w:rsidRPr="00A855CF">
        <w:t>112180</w:t>
      </w:r>
      <w:r>
        <w:t xml:space="preserve"> (kg), 112182 (L) ou 112184 (</w:t>
      </w:r>
      <w:r w:rsidR="00387C2D">
        <w:t>m cube</w:t>
      </w:r>
      <w:r>
        <w:t xml:space="preserve">) </w:t>
      </w:r>
      <w:r w:rsidRPr="00AA01FA">
        <w:t>Rebuts - matières dangereuses résiduelles (excluant sols contaminés)</w:t>
      </w:r>
    </w:p>
    <w:p w14:paraId="4488F23B" w14:textId="756624F2" w:rsidR="00F867E0" w:rsidRDefault="00F867E0" w:rsidP="004075C1">
      <w:pPr>
        <w:pStyle w:val="Titre2"/>
      </w:pPr>
      <w:bookmarkStart w:id="159" w:name="_Toc189565067"/>
      <w:r>
        <w:t>Matériaux de démolition</w:t>
      </w:r>
      <w:bookmarkEnd w:id="159"/>
    </w:p>
    <w:p w14:paraId="6AA4429C" w14:textId="1E6BA35F" w:rsidR="00F867E0" w:rsidRPr="00F867E0" w:rsidRDefault="00F867E0" w:rsidP="00F867E0">
      <w:pPr>
        <w:pStyle w:val="Textemasqublue"/>
      </w:pPr>
      <w:r w:rsidRPr="00F867E0">
        <w:t>La hauteur maximale de</w:t>
      </w:r>
      <w:r w:rsidR="001A22E3">
        <w:t> </w:t>
      </w:r>
      <w:r w:rsidRPr="00F867E0">
        <w:t xml:space="preserve">3 m vise à limiter l’impact visuel des empilements de matériaux. Le </w:t>
      </w:r>
      <w:r>
        <w:t>concepteur</w:t>
      </w:r>
      <w:r w:rsidRPr="00F867E0">
        <w:t xml:space="preserve"> doit cependant s’assurer que cette hauteur maximale n’est pas en conflit avec d’autres contraintes à la réalisation des travaux (</w:t>
      </w:r>
      <w:r w:rsidR="006C2FA5">
        <w:t>ex.</w:t>
      </w:r>
      <w:r w:rsidRPr="00F867E0">
        <w:t> : hauteur maximale d’empilements de matériaux prescrite par une étude géotechnique).</w:t>
      </w:r>
    </w:p>
    <w:p w14:paraId="05E6F2FA" w14:textId="6B4054A2" w:rsidR="00F867E0" w:rsidRPr="00F867E0" w:rsidRDefault="00F867E0" w:rsidP="00F867E0">
      <w:pPr>
        <w:pStyle w:val="Paragraphe"/>
      </w:pPr>
      <w:r w:rsidRPr="00F867E0">
        <w:t>Après la démolition d’infrastructures, l’entrepreneur doit séparer et mettre en pile les matériaux en fonction de leur nature</w:t>
      </w:r>
      <w:r w:rsidR="00AC0F5E">
        <w:t xml:space="preserve"> et de leur niveau de contamination</w:t>
      </w:r>
      <w:r w:rsidR="003E1C0C">
        <w:t xml:space="preserve"> connu ou potentiel</w:t>
      </w:r>
      <w:r w:rsidRPr="00F867E0">
        <w:t xml:space="preserve">. </w:t>
      </w:r>
    </w:p>
    <w:p w14:paraId="33CCD7CE" w14:textId="2267256B" w:rsidR="00F867E0" w:rsidRDefault="00F867E0" w:rsidP="00F867E0">
      <w:pPr>
        <w:pStyle w:val="Paragraphe"/>
      </w:pPr>
      <w:r w:rsidRPr="00F867E0">
        <w:t>À moins d’indication contraire, la hauteur des empilements de matériaux ne doit pas dépasser 3 m.</w:t>
      </w:r>
    </w:p>
    <w:p w14:paraId="2D380850" w14:textId="6A132C4C" w:rsidR="00F867E0" w:rsidRDefault="002F334F" w:rsidP="00CE0BE6">
      <w:pPr>
        <w:pStyle w:val="Titre3"/>
      </w:pPr>
      <w:bookmarkStart w:id="160" w:name="_Ref175736023"/>
      <w:bookmarkStart w:id="161" w:name="_Toc189565068"/>
      <w:r>
        <w:t>Matières granulaires résiduelles (MGR)</w:t>
      </w:r>
      <w:bookmarkEnd w:id="160"/>
      <w:bookmarkEnd w:id="161"/>
      <w:r w:rsidR="00387C2D">
        <w:t xml:space="preserve"> </w:t>
      </w:r>
      <w:r w:rsidR="00D90C90">
        <w:rPr>
          <w:rStyle w:val="TextemasqumodificationsCar"/>
        </w:rPr>
        <w:t>le t</w:t>
      </w:r>
      <w:r w:rsidR="00387C2D" w:rsidRPr="00387C2D">
        <w:rPr>
          <w:rStyle w:val="TextemasqumodificationsCar"/>
        </w:rPr>
        <w:t>itre</w:t>
      </w:r>
      <w:r w:rsidR="00D90C90">
        <w:rPr>
          <w:rStyle w:val="TextemasqumodificationsCar"/>
        </w:rPr>
        <w:t xml:space="preserve"> a été</w:t>
      </w:r>
      <w:r w:rsidR="00387C2D" w:rsidRPr="00387C2D">
        <w:rPr>
          <w:rStyle w:val="TextemasqumodificationsCar"/>
        </w:rPr>
        <w:t xml:space="preserve"> </w:t>
      </w:r>
      <w:r w:rsidR="00132F26">
        <w:rPr>
          <w:rStyle w:val="TextemasqumodificationsCar"/>
        </w:rPr>
        <w:t>révisé</w:t>
      </w:r>
    </w:p>
    <w:p w14:paraId="0E83777F" w14:textId="32E0CEC5" w:rsidR="00124D53" w:rsidRPr="005D1878" w:rsidRDefault="00124D53" w:rsidP="00746A85">
      <w:pPr>
        <w:pStyle w:val="Textemasqublue"/>
      </w:pPr>
      <w:r w:rsidRPr="005D1878">
        <w:t>Le concepteur doit inclure cet article lorsque les travaux comportent la démolition partielle ou complète, ou l’entretien d’un ouvrage en béton, l’enlèvement d’un revêtement de chaussée en enrobé</w:t>
      </w:r>
      <w:r w:rsidR="00110B04" w:rsidRPr="005D1878">
        <w:t xml:space="preserve"> </w:t>
      </w:r>
      <w:r w:rsidR="00EF1275">
        <w:rPr>
          <w:rStyle w:val="TextemasqumodificationsCar"/>
          <w:vanish/>
        </w:rPr>
        <w:t>les mots p</w:t>
      </w:r>
      <w:r w:rsidR="00AD2A75" w:rsidRPr="00AD2A75">
        <w:rPr>
          <w:rStyle w:val="TextemasqumodificationsCar"/>
          <w:vanish/>
        </w:rPr>
        <w:t xml:space="preserve">ar excavation </w:t>
      </w:r>
      <w:r w:rsidR="00EF1275">
        <w:rPr>
          <w:rStyle w:val="TextemasqumodificationsCar"/>
          <w:vanish/>
        </w:rPr>
        <w:t>ont</w:t>
      </w:r>
      <w:r w:rsidR="00776BFA" w:rsidRPr="00AD2A75">
        <w:rPr>
          <w:rStyle w:val="TextemasqumodificationsCar"/>
          <w:vanish/>
        </w:rPr>
        <w:t xml:space="preserve"> été ajouté</w:t>
      </w:r>
      <w:r w:rsidR="00EF1275">
        <w:rPr>
          <w:rStyle w:val="TextemasqumodificationsCar"/>
          <w:vanish/>
        </w:rPr>
        <w:t>s</w:t>
      </w:r>
      <w:r w:rsidR="00776BFA" w:rsidRPr="006D1899">
        <w:t xml:space="preserve"> </w:t>
      </w:r>
      <w:r w:rsidR="00110B04" w:rsidRPr="005D1878">
        <w:t>par excavation</w:t>
      </w:r>
      <w:r w:rsidRPr="005D1878">
        <w:t xml:space="preserve">, l’excavation de </w:t>
      </w:r>
      <w:r w:rsidR="00AD1741" w:rsidRPr="005D1878">
        <w:t>pierre concassée</w:t>
      </w:r>
      <w:bookmarkStart w:id="162" w:name="_Hlk188431420"/>
      <w:r w:rsidR="005E1769" w:rsidRPr="0087240D">
        <w:rPr>
          <w:rStyle w:val="TextemasqumodificationsCar"/>
          <w:vanish/>
        </w:rPr>
        <w:t xml:space="preserve"> </w:t>
      </w:r>
      <w:r w:rsidR="00EF1275">
        <w:rPr>
          <w:rStyle w:val="TextemasqumodificationsCar"/>
          <w:vanish/>
        </w:rPr>
        <w:t xml:space="preserve">le mot </w:t>
      </w:r>
      <w:r w:rsidR="005E1769" w:rsidRPr="0087240D">
        <w:rPr>
          <w:rStyle w:val="TextemasqumodificationsCar"/>
          <w:vanish/>
        </w:rPr>
        <w:t>résiduelle a été ajouté</w:t>
      </w:r>
      <w:r w:rsidR="00AD1741" w:rsidRPr="0087240D">
        <w:t xml:space="preserve"> </w:t>
      </w:r>
      <w:bookmarkEnd w:id="162"/>
      <w:r w:rsidR="005E1769">
        <w:t xml:space="preserve">résiduelle </w:t>
      </w:r>
      <w:r w:rsidR="00AD1741" w:rsidRPr="005D1878">
        <w:t>au sens du RVMR</w:t>
      </w:r>
      <w:r w:rsidRPr="005D1878">
        <w:t xml:space="preserve"> ou</w:t>
      </w:r>
      <w:r w:rsidR="0092127E" w:rsidRPr="005D1878">
        <w:t xml:space="preserve"> l’excavation </w:t>
      </w:r>
      <w:r w:rsidRPr="005D1878">
        <w:t>de matériaux recyclés (MR</w:t>
      </w:r>
      <w:r w:rsidR="00486B30">
        <w:t>)</w:t>
      </w:r>
      <w:r w:rsidRPr="005D1878">
        <w:t xml:space="preserve"> au sens de la norme </w:t>
      </w:r>
      <w:r w:rsidR="00E5614A">
        <w:t>B</w:t>
      </w:r>
      <w:r w:rsidRPr="005D1878">
        <w:t xml:space="preserve">NQ 2560-600. </w:t>
      </w:r>
    </w:p>
    <w:p w14:paraId="4C736BFD" w14:textId="77777777" w:rsidR="00C854D1" w:rsidRDefault="00C854D1" w:rsidP="00746A85">
      <w:pPr>
        <w:pStyle w:val="Textemasqublue"/>
      </w:pPr>
      <w:bookmarkStart w:id="163" w:name="_Hlk187236569"/>
      <w:bookmarkStart w:id="164" w:name="_Hlk174540567"/>
      <w:r>
        <w:t>Le texte masqué suivant a été ajouté.</w:t>
      </w:r>
    </w:p>
    <w:bookmarkEnd w:id="163"/>
    <w:p w14:paraId="13A29053" w14:textId="4C9D5FDC" w:rsidR="00CF4058" w:rsidRPr="005D1878" w:rsidRDefault="00CF4058" w:rsidP="00746A85">
      <w:pPr>
        <w:pStyle w:val="Textemasqublue"/>
      </w:pPr>
      <w:r w:rsidRPr="005D1878">
        <w:t>Ce</w:t>
      </w:r>
      <w:r w:rsidR="0048037F" w:rsidRPr="005D1878">
        <w:t>t article</w:t>
      </w:r>
      <w:r w:rsidRPr="005D1878">
        <w:t xml:space="preserve"> n’est pas applicable </w:t>
      </w:r>
      <w:r w:rsidR="007250DD" w:rsidRPr="005D1878">
        <w:t>aux travaux</w:t>
      </w:r>
      <w:r w:rsidRPr="005D1878">
        <w:t xml:space="preserve"> </w:t>
      </w:r>
      <w:r w:rsidR="007250DD" w:rsidRPr="005D1878">
        <w:t>encadrés par le</w:t>
      </w:r>
      <w:r w:rsidR="00E94C1E" w:rsidRPr="005D1878">
        <w:t>s</w:t>
      </w:r>
      <w:r w:rsidR="007250DD" w:rsidRPr="005D1878">
        <w:t xml:space="preserve"> devis </w:t>
      </w:r>
      <w:r w:rsidR="0061397A">
        <w:t xml:space="preserve">12X </w:t>
      </w:r>
      <w:r w:rsidR="007250DD" w:rsidRPr="005D1878">
        <w:t>« Revêtement de chaussée en enrobé »</w:t>
      </w:r>
      <w:r w:rsidR="00E94C1E" w:rsidRPr="005D1878">
        <w:t xml:space="preserve"> et </w:t>
      </w:r>
      <w:r w:rsidR="0013139E" w:rsidRPr="005D1878">
        <w:t>« Travaux d’entretien de la chaussée en béton »</w:t>
      </w:r>
      <w:bookmarkEnd w:id="164"/>
      <w:r w:rsidR="00790973">
        <w:t>.</w:t>
      </w:r>
      <w:r w:rsidR="003A6CD8">
        <w:t xml:space="preserve"> </w:t>
      </w:r>
      <w:r w:rsidR="00790973">
        <w:t>C</w:t>
      </w:r>
      <w:r w:rsidR="003A6CD8">
        <w:t>es devis contiennent déjà des articles sur la gestion environnementale des matériaux.</w:t>
      </w:r>
      <w:r w:rsidR="004A5358" w:rsidRPr="005D1878">
        <w:t xml:space="preserve"> </w:t>
      </w:r>
    </w:p>
    <w:p w14:paraId="5BCD1C73" w14:textId="254E254D" w:rsidR="00F867E0" w:rsidRPr="005D1878" w:rsidRDefault="00124D53" w:rsidP="00746A85">
      <w:pPr>
        <w:pStyle w:val="Textemasqublue"/>
      </w:pPr>
      <w:r w:rsidRPr="005D1878">
        <w:t xml:space="preserve">Cet article n’est pas applicable lorsque les matériaux contiennent de l’amiante </w:t>
      </w:r>
      <w:r w:rsidR="00C854D1" w:rsidRPr="00E0633F">
        <w:rPr>
          <w:rStyle w:val="TextemasqumodificationsCar"/>
          <w:vanish/>
        </w:rPr>
        <w:t>le texte masqué suivant a été ajouté</w:t>
      </w:r>
      <w:r w:rsidR="00C854D1" w:rsidRPr="00E0633F">
        <w:t xml:space="preserve"> </w:t>
      </w:r>
      <w:r w:rsidR="00790973" w:rsidRPr="00746A85">
        <w:t>au sens</w:t>
      </w:r>
      <w:r w:rsidR="0059199A" w:rsidRPr="00746A85">
        <w:t xml:space="preserve"> du CSTC</w:t>
      </w:r>
      <w:r w:rsidRPr="00746A85">
        <w:t>.</w:t>
      </w:r>
      <w:r w:rsidR="009C578C" w:rsidRPr="00746A85">
        <w:t xml:space="preserve"> </w:t>
      </w:r>
      <w:r w:rsidR="00790973" w:rsidRPr="00746A85">
        <w:t xml:space="preserve">Pour </w:t>
      </w:r>
      <w:r w:rsidR="0007670B" w:rsidRPr="00746A85">
        <w:t xml:space="preserve">les </w:t>
      </w:r>
      <w:r w:rsidR="00790973" w:rsidRPr="00746A85">
        <w:t xml:space="preserve">travaux </w:t>
      </w:r>
      <w:r w:rsidR="0007670B" w:rsidRPr="00746A85">
        <w:t>de planage</w:t>
      </w:r>
      <w:r w:rsidR="00790973" w:rsidRPr="00746A85">
        <w:t xml:space="preserve"> </w:t>
      </w:r>
      <w:r w:rsidR="0007670B" w:rsidRPr="00746A85">
        <w:t>d’</w:t>
      </w:r>
      <w:r w:rsidR="00790973" w:rsidRPr="00746A85">
        <w:t>enrobé contenant de</w:t>
      </w:r>
      <w:r w:rsidR="0007670B" w:rsidRPr="00746A85">
        <w:t>s fibres</w:t>
      </w:r>
      <w:r w:rsidR="00790973" w:rsidRPr="00746A85">
        <w:t xml:space="preserve"> </w:t>
      </w:r>
      <w:r w:rsidR="0007670B" w:rsidRPr="00746A85">
        <w:t>d</w:t>
      </w:r>
      <w:r w:rsidR="00790973" w:rsidRPr="00746A85">
        <w:t>’amiante</w:t>
      </w:r>
      <w:r w:rsidR="009C578C" w:rsidRPr="00746A85">
        <w:t xml:space="preserve">, </w:t>
      </w:r>
      <w:r w:rsidR="005D1878" w:rsidRPr="00746A85">
        <w:t>le concepteur doit se référer au devis</w:t>
      </w:r>
      <w:r w:rsidR="00776BFA" w:rsidRPr="00746A85">
        <w:t xml:space="preserve"> 12X</w:t>
      </w:r>
      <w:r w:rsidR="005D1878" w:rsidRPr="00746A85">
        <w:t xml:space="preserve"> « Enlèvement et disposition d’un enrobé </w:t>
      </w:r>
      <w:r w:rsidR="0007670B" w:rsidRPr="00746A85">
        <w:t xml:space="preserve">contenant </w:t>
      </w:r>
      <w:r w:rsidR="005D1878" w:rsidRPr="00746A85">
        <w:t>de</w:t>
      </w:r>
      <w:r w:rsidR="0007670B" w:rsidRPr="00746A85">
        <w:t>s</w:t>
      </w:r>
      <w:r w:rsidR="005D1878" w:rsidRPr="00746A85">
        <w:t xml:space="preserve"> fibres d’amiante ».</w:t>
      </w:r>
      <w:r w:rsidR="009C578C" w:rsidRPr="00085957">
        <w:t xml:space="preserve"> </w:t>
      </w:r>
    </w:p>
    <w:p w14:paraId="72AF4F93" w14:textId="4402A260" w:rsidR="00124D53" w:rsidRPr="002E6577" w:rsidRDefault="00124D53" w:rsidP="002E6577">
      <w:pPr>
        <w:pStyle w:val="Paragraphe"/>
      </w:pPr>
      <w:r w:rsidRPr="002E6577">
        <w:t>En plus des exigences de l’article</w:t>
      </w:r>
      <w:r w:rsidR="001A22E3" w:rsidRPr="002E6577">
        <w:t> </w:t>
      </w:r>
      <w:r w:rsidRPr="00746A85">
        <w:rPr>
          <w:highlight w:val="yellow"/>
        </w:rPr>
        <w:t>11.4.</w:t>
      </w:r>
      <w:r w:rsidR="000E08DE" w:rsidRPr="00746A85">
        <w:rPr>
          <w:highlight w:val="yellow"/>
        </w:rPr>
        <w:t>8</w:t>
      </w:r>
      <w:r w:rsidRPr="00746A85">
        <w:rPr>
          <w:highlight w:val="yellow"/>
        </w:rPr>
        <w:t>.2</w:t>
      </w:r>
      <w:r w:rsidRPr="002E6577">
        <w:t xml:space="preserve"> « Matériaux de démolition » du CCDG, l’entrepreneur doit se conformer aux modalités de cet article pour les matériaux suivants</w:t>
      </w:r>
      <w:r w:rsidR="00EC7CC9" w:rsidRPr="002E6577">
        <w:t xml:space="preserve">, </w:t>
      </w:r>
      <w:r w:rsidR="00EA3192" w:rsidRPr="002E6577">
        <w:rPr>
          <w:rStyle w:val="TextemasqumodificationsCar"/>
        </w:rPr>
        <w:t xml:space="preserve">la précision suivante a été ajoutée </w:t>
      </w:r>
      <w:r w:rsidR="002F3120" w:rsidRPr="002E6577">
        <w:t xml:space="preserve">qui sont </w:t>
      </w:r>
      <w:r w:rsidR="00EC7CC9" w:rsidRPr="002E6577">
        <w:t>considérés comme des MGR au sens du RVMR</w:t>
      </w:r>
      <w:r w:rsidRPr="002E6577">
        <w:t> :</w:t>
      </w:r>
    </w:p>
    <w:p w14:paraId="4A8CB5F5" w14:textId="75691D80" w:rsidR="00124D53" w:rsidRDefault="00FD030E" w:rsidP="0031743D">
      <w:pPr>
        <w:pStyle w:val="Paragraphedeliste"/>
        <w:rPr>
          <w:highlight w:val="yellow"/>
        </w:rPr>
      </w:pPr>
      <w:r>
        <w:rPr>
          <w:highlight w:val="yellow"/>
        </w:rPr>
        <w:t>l</w:t>
      </w:r>
      <w:r w:rsidR="00124D53" w:rsidRPr="00233C6E">
        <w:rPr>
          <w:highlight w:val="yellow"/>
        </w:rPr>
        <w:t>e béton provenant de la démolition partielle ou complète</w:t>
      </w:r>
      <w:r w:rsidR="00594A34">
        <w:rPr>
          <w:highlight w:val="yellow"/>
        </w:rPr>
        <w:t>,</w:t>
      </w:r>
      <w:r w:rsidR="00124D53" w:rsidRPr="00233C6E">
        <w:rPr>
          <w:highlight w:val="yellow"/>
        </w:rPr>
        <w:t xml:space="preserve"> ou de l’entretien d’un ouvrage;</w:t>
      </w:r>
    </w:p>
    <w:p w14:paraId="19D97A6E" w14:textId="1B9775D2" w:rsidR="00EA3192" w:rsidRPr="00EA3192" w:rsidRDefault="00EA3192" w:rsidP="00EA3192">
      <w:pPr>
        <w:pStyle w:val="Textemasqumodifications"/>
      </w:pPr>
      <w:r w:rsidRPr="00EA3192">
        <w:t xml:space="preserve">Les trois puces suivantes ont été </w:t>
      </w:r>
      <w:r w:rsidR="00132F26">
        <w:t>révisées</w:t>
      </w:r>
      <w:r w:rsidRPr="00EA3192">
        <w:t>.</w:t>
      </w:r>
    </w:p>
    <w:p w14:paraId="132D6614" w14:textId="5389B755" w:rsidR="00124D53" w:rsidRPr="00233C6E" w:rsidRDefault="00FD030E" w:rsidP="0031743D">
      <w:pPr>
        <w:pStyle w:val="Paragraphedeliste"/>
        <w:rPr>
          <w:highlight w:val="yellow"/>
        </w:rPr>
      </w:pPr>
      <w:r>
        <w:rPr>
          <w:highlight w:val="yellow"/>
        </w:rPr>
        <w:t>l</w:t>
      </w:r>
      <w:r w:rsidR="00047CA8">
        <w:rPr>
          <w:highlight w:val="yellow"/>
        </w:rPr>
        <w:t xml:space="preserve">e revêtement en </w:t>
      </w:r>
      <w:r w:rsidR="00124D53" w:rsidRPr="00233C6E">
        <w:rPr>
          <w:highlight w:val="yellow"/>
        </w:rPr>
        <w:t xml:space="preserve">enrobé </w:t>
      </w:r>
      <w:r w:rsidR="00047CA8">
        <w:rPr>
          <w:highlight w:val="yellow"/>
        </w:rPr>
        <w:t xml:space="preserve">enlevé par </w:t>
      </w:r>
      <w:r w:rsidR="00124D53" w:rsidRPr="00233C6E">
        <w:rPr>
          <w:highlight w:val="yellow"/>
        </w:rPr>
        <w:t>excavation;</w:t>
      </w:r>
    </w:p>
    <w:p w14:paraId="4FB1BA39" w14:textId="654B257F" w:rsidR="00124D53" w:rsidRPr="00085957" w:rsidRDefault="00FD030E" w:rsidP="0031743D">
      <w:pPr>
        <w:pStyle w:val="Paragraphedeliste"/>
        <w:rPr>
          <w:highlight w:val="yellow"/>
        </w:rPr>
      </w:pPr>
      <w:r>
        <w:rPr>
          <w:highlight w:val="yellow"/>
        </w:rPr>
        <w:t>l</w:t>
      </w:r>
      <w:r w:rsidR="001E6D6D" w:rsidRPr="00085957">
        <w:rPr>
          <w:highlight w:val="yellow"/>
        </w:rPr>
        <w:t>a</w:t>
      </w:r>
      <w:r w:rsidR="00124D53" w:rsidRPr="00085957">
        <w:rPr>
          <w:highlight w:val="yellow"/>
        </w:rPr>
        <w:t xml:space="preserve"> « pierre concassée</w:t>
      </w:r>
      <w:r w:rsidR="005E1769" w:rsidRPr="00C84445">
        <w:rPr>
          <w:highlight w:val="yellow"/>
        </w:rPr>
        <w:t xml:space="preserve"> résiduelle</w:t>
      </w:r>
      <w:r w:rsidR="00124D53" w:rsidRPr="00085957">
        <w:rPr>
          <w:highlight w:val="yellow"/>
        </w:rPr>
        <w:t xml:space="preserve"> » </w:t>
      </w:r>
      <w:r w:rsidR="00BB2C4C">
        <w:rPr>
          <w:highlight w:val="yellow"/>
        </w:rPr>
        <w:t>au sens du</w:t>
      </w:r>
      <w:r w:rsidR="00124D53" w:rsidRPr="00085957">
        <w:rPr>
          <w:highlight w:val="yellow"/>
        </w:rPr>
        <w:t xml:space="preserve"> RVMR</w:t>
      </w:r>
      <w:r w:rsidR="00BB2C4C">
        <w:rPr>
          <w:highlight w:val="yellow"/>
        </w:rPr>
        <w:t>, excavée de la structure ou de l’infrastructure de la chaussée existante</w:t>
      </w:r>
      <w:r w:rsidR="00124D53" w:rsidRPr="00085957">
        <w:rPr>
          <w:highlight w:val="yellow"/>
        </w:rPr>
        <w:t>;</w:t>
      </w:r>
    </w:p>
    <w:p w14:paraId="0D6CE9FC" w14:textId="0EEA6F60" w:rsidR="00124D53" w:rsidRDefault="00FD030E" w:rsidP="0031743D">
      <w:pPr>
        <w:pStyle w:val="Paragraphedeliste"/>
      </w:pPr>
      <w:r>
        <w:rPr>
          <w:highlight w:val="yellow"/>
        </w:rPr>
        <w:t>l</w:t>
      </w:r>
      <w:r w:rsidR="00124D53" w:rsidRPr="00085957">
        <w:rPr>
          <w:highlight w:val="yellow"/>
        </w:rPr>
        <w:t xml:space="preserve">es matériaux recyclés excavés </w:t>
      </w:r>
      <w:r w:rsidR="00BB2C4C">
        <w:rPr>
          <w:highlight w:val="yellow"/>
        </w:rPr>
        <w:t xml:space="preserve">de la chaussée existante </w:t>
      </w:r>
      <w:r w:rsidR="00124D53" w:rsidRPr="00085957">
        <w:rPr>
          <w:highlight w:val="yellow"/>
        </w:rPr>
        <w:t>(MR au sens de la norme NQ 2560-600).</w:t>
      </w:r>
    </w:p>
    <w:p w14:paraId="144AC7A6" w14:textId="5A6C3272" w:rsidR="00B40BBB" w:rsidRDefault="00D12DC6" w:rsidP="00085957">
      <w:pPr>
        <w:pStyle w:val="Titre4"/>
      </w:pPr>
      <w:r>
        <w:t>R</w:t>
      </w:r>
      <w:r w:rsidR="00B40BBB">
        <w:t xml:space="preserve">ôles </w:t>
      </w:r>
      <w:r>
        <w:t>définis dans la réglementation environnementale</w:t>
      </w:r>
    </w:p>
    <w:p w14:paraId="5F906165" w14:textId="0D8B7BD5" w:rsidR="001A31C5" w:rsidRDefault="001A31C5" w:rsidP="00961EE4">
      <w:pPr>
        <w:pStyle w:val="Textemasqumodifications"/>
      </w:pPr>
      <w:r>
        <w:t>Nouvel article.</w:t>
      </w:r>
    </w:p>
    <w:p w14:paraId="6AF34FE3" w14:textId="3C2A1948" w:rsidR="00D52054" w:rsidRDefault="00D52054" w:rsidP="00D52054">
      <w:pPr>
        <w:pStyle w:val="Paragraphe"/>
      </w:pPr>
      <w:r>
        <w:t xml:space="preserve">L’entrepreneur doit assumer les rôles de producteur et de valorisateur (utilisateur) des </w:t>
      </w:r>
      <w:r w:rsidR="00AC0F5E">
        <w:t>MGR</w:t>
      </w:r>
      <w:r>
        <w:t>, au sens du RVMR et du REAFIE</w:t>
      </w:r>
      <w:r w:rsidR="002276CC">
        <w:t>.</w:t>
      </w:r>
      <w:r w:rsidR="00695666">
        <w:t xml:space="preserve"> </w:t>
      </w:r>
      <w:r w:rsidR="002276CC">
        <w:t>I</w:t>
      </w:r>
      <w:r w:rsidR="00695666">
        <w:t>l doit, malgré le fait que l’article</w:t>
      </w:r>
      <w:r w:rsidR="00317BA1">
        <w:t> </w:t>
      </w:r>
      <w:r w:rsidR="00695666">
        <w:t>284 (3) du REAFIE ne l’exige pas dans cette situation,</w:t>
      </w:r>
      <w:r>
        <w:t xml:space="preserve"> fournir au surveillant l’attestation de la catégorie.</w:t>
      </w:r>
    </w:p>
    <w:p w14:paraId="4704EEE6" w14:textId="6D5712D7" w:rsidR="004F78FD" w:rsidRPr="00B40877" w:rsidRDefault="004F78FD" w:rsidP="004F78FD">
      <w:pPr>
        <w:pStyle w:val="Titre4"/>
      </w:pPr>
      <w:r>
        <w:t xml:space="preserve">Excavation des MGR </w:t>
      </w:r>
    </w:p>
    <w:p w14:paraId="4AD8F3C6" w14:textId="7F0F4758" w:rsidR="001A31C5" w:rsidRDefault="001A31C5" w:rsidP="00961EE4">
      <w:pPr>
        <w:pStyle w:val="Textemasqumodifications"/>
      </w:pPr>
      <w:r>
        <w:t>Nouvel article.</w:t>
      </w:r>
    </w:p>
    <w:p w14:paraId="314B58E4" w14:textId="100B595D" w:rsidR="00CC4343" w:rsidRDefault="00CC4343" w:rsidP="00A20054">
      <w:pPr>
        <w:pStyle w:val="Paragraphe"/>
      </w:pPr>
      <w:r>
        <w:t>L</w:t>
      </w:r>
      <w:r w:rsidRPr="003D7E65">
        <w:t xml:space="preserve">’entrepreneur doit excaver </w:t>
      </w:r>
      <w:r>
        <w:t xml:space="preserve">les MGR </w:t>
      </w:r>
      <w:r w:rsidRPr="003D7E65">
        <w:t>de façon sélective</w:t>
      </w:r>
      <w:r>
        <w:t xml:space="preserve"> en fonction de leur </w:t>
      </w:r>
      <w:r w:rsidR="00035F35">
        <w:t>nature, de</w:t>
      </w:r>
      <w:r>
        <w:t xml:space="preserve"> </w:t>
      </w:r>
      <w:r w:rsidR="00683A94">
        <w:t>leur</w:t>
      </w:r>
      <w:r>
        <w:t xml:space="preserve"> catégorie du RVMR</w:t>
      </w:r>
      <w:r w:rsidR="00A5508F">
        <w:t xml:space="preserve"> (</w:t>
      </w:r>
      <w:r>
        <w:t>connue</w:t>
      </w:r>
      <w:r w:rsidR="00A368CD">
        <w:t xml:space="preserve"> ou potentielle</w:t>
      </w:r>
      <w:r w:rsidR="00A5508F">
        <w:t>) et</w:t>
      </w:r>
      <w:r w:rsidR="00852CE6">
        <w:t>,</w:t>
      </w:r>
      <w:r w:rsidR="00A5508F">
        <w:t xml:space="preserve"> </w:t>
      </w:r>
      <w:r w:rsidR="00035F35">
        <w:t xml:space="preserve">s’il y a lieu, </w:t>
      </w:r>
      <w:r w:rsidR="00A5508F">
        <w:t xml:space="preserve">des indices </w:t>
      </w:r>
      <w:r w:rsidR="00035F35">
        <w:t>olfactifs et visuels de contamination</w:t>
      </w:r>
      <w:r w:rsidR="00444F8C">
        <w:t xml:space="preserve">. </w:t>
      </w:r>
      <w:r w:rsidR="00814B10">
        <w:t xml:space="preserve">Par sa méthode de travail, </w:t>
      </w:r>
      <w:r w:rsidR="00035F35">
        <w:t>l’entrepreneur</w:t>
      </w:r>
      <w:r w:rsidR="00444F8C">
        <w:t xml:space="preserve"> doit </w:t>
      </w:r>
      <w:r>
        <w:t xml:space="preserve">limiter </w:t>
      </w:r>
      <w:r w:rsidR="00DD63C7">
        <w:t xml:space="preserve">les mélanges </w:t>
      </w:r>
      <w:r w:rsidR="009631B2">
        <w:t>inappropriés</w:t>
      </w:r>
      <w:r w:rsidR="00D738BA">
        <w:t xml:space="preserve"> </w:t>
      </w:r>
      <w:r w:rsidR="00683A94">
        <w:t xml:space="preserve">qui </w:t>
      </w:r>
      <w:r w:rsidR="00814B10">
        <w:t xml:space="preserve">pourraient </w:t>
      </w:r>
      <w:r w:rsidR="00683A94">
        <w:t>entrainer</w:t>
      </w:r>
      <w:r w:rsidR="00814B10">
        <w:t xml:space="preserve"> une </w:t>
      </w:r>
      <w:r w:rsidR="0016686E">
        <w:t>contamination croisée</w:t>
      </w:r>
      <w:r w:rsidR="007135DD">
        <w:t xml:space="preserve"> ou une </w:t>
      </w:r>
      <w:r w:rsidR="00D738BA">
        <w:t>modification de la catégorie</w:t>
      </w:r>
      <w:r w:rsidR="0016686E">
        <w:t xml:space="preserve"> des</w:t>
      </w:r>
      <w:r w:rsidR="00814B10">
        <w:t xml:space="preserve"> MGR</w:t>
      </w:r>
      <w:r w:rsidR="0016686E">
        <w:t>. Lorsque la catégorie des MGR en place est connue, il doit les excaver en tenant compte de la délimitation spatiale (ex. : polygones) des différentes catégories présentes pour chaque type de MGR.</w:t>
      </w:r>
      <w:r w:rsidR="00A5508F">
        <w:t xml:space="preserve"> </w:t>
      </w:r>
    </w:p>
    <w:p w14:paraId="481ECE53" w14:textId="77777777" w:rsidR="00F86A5E" w:rsidRPr="00B40877" w:rsidRDefault="00F86A5E" w:rsidP="00996051">
      <w:pPr>
        <w:pStyle w:val="Titre4"/>
      </w:pPr>
      <w:bookmarkStart w:id="165" w:name="_Toc93957119"/>
      <w:r w:rsidRPr="00B40877">
        <w:t>Stockage temporaire</w:t>
      </w:r>
      <w:r>
        <w:t>, concassage et tamisage</w:t>
      </w:r>
      <w:bookmarkEnd w:id="165"/>
      <w:r>
        <w:t xml:space="preserve"> </w:t>
      </w:r>
    </w:p>
    <w:p w14:paraId="5C6C35F3" w14:textId="4428609F" w:rsidR="00761FA9" w:rsidRPr="00761FA9" w:rsidRDefault="00761FA9" w:rsidP="00761FA9">
      <w:pPr>
        <w:shd w:val="clear" w:color="auto" w:fill="FBD4B4" w:themeFill="accent6" w:themeFillTint="66"/>
        <w:rPr>
          <w:rFonts w:eastAsia="Times New Roman" w:cs="Arial"/>
          <w:vanish/>
          <w:color w:val="0000FF"/>
          <w:szCs w:val="24"/>
          <w:lang w:val="fr-FR" w:eastAsia="fr-CA"/>
        </w:rPr>
      </w:pPr>
      <w:r w:rsidRPr="00761FA9">
        <w:rPr>
          <w:rFonts w:eastAsia="Times New Roman" w:cs="Arial"/>
          <w:vanish/>
          <w:color w:val="0000FF"/>
          <w:szCs w:val="24"/>
          <w:lang w:val="fr-FR" w:eastAsia="fr-CA"/>
        </w:rPr>
        <w:t xml:space="preserve">Le terme </w:t>
      </w:r>
      <w:r>
        <w:rPr>
          <w:rFonts w:eastAsia="Times New Roman" w:cs="Arial"/>
          <w:vanish/>
          <w:color w:val="0000FF"/>
          <w:szCs w:val="24"/>
          <w:lang w:val="fr-FR" w:eastAsia="fr-CA"/>
        </w:rPr>
        <w:t>« matériaux » a</w:t>
      </w:r>
      <w:r w:rsidRPr="00761FA9">
        <w:rPr>
          <w:rFonts w:eastAsia="Times New Roman" w:cs="Arial"/>
          <w:vanish/>
          <w:color w:val="0000FF"/>
          <w:szCs w:val="24"/>
          <w:lang w:val="fr-FR" w:eastAsia="fr-CA"/>
        </w:rPr>
        <w:t xml:space="preserve"> été remplacé par</w:t>
      </w:r>
      <w:r>
        <w:rPr>
          <w:rFonts w:eastAsia="Times New Roman" w:cs="Arial"/>
          <w:vanish/>
          <w:color w:val="0000FF"/>
          <w:szCs w:val="24"/>
          <w:lang w:val="fr-FR" w:eastAsia="fr-CA"/>
        </w:rPr>
        <w:t xml:space="preserve"> « MGR » et l’entreposage temporaire en chantier a été ajouté </w:t>
      </w:r>
      <w:r w:rsidRPr="00761FA9">
        <w:rPr>
          <w:rFonts w:eastAsia="Times New Roman" w:cs="Arial"/>
          <w:vanish/>
          <w:color w:val="0000FF"/>
          <w:szCs w:val="24"/>
          <w:lang w:val="fr-FR" w:eastAsia="fr-CA"/>
        </w:rPr>
        <w:t xml:space="preserve">au </w:t>
      </w:r>
      <w:r>
        <w:rPr>
          <w:rFonts w:eastAsia="Times New Roman" w:cs="Arial"/>
          <w:vanish/>
          <w:color w:val="0000FF"/>
          <w:szCs w:val="24"/>
          <w:lang w:val="fr-FR" w:eastAsia="fr-CA"/>
        </w:rPr>
        <w:t>texte masqué</w:t>
      </w:r>
      <w:r w:rsidRPr="00761FA9">
        <w:rPr>
          <w:rFonts w:eastAsia="Times New Roman" w:cs="Arial"/>
          <w:vanish/>
          <w:color w:val="0000FF"/>
          <w:szCs w:val="24"/>
          <w:lang w:val="fr-FR" w:eastAsia="fr-CA"/>
        </w:rPr>
        <w:t xml:space="preserve"> suivant.</w:t>
      </w:r>
    </w:p>
    <w:p w14:paraId="60DE0E62" w14:textId="2C39ABF0" w:rsidR="00F86A5E" w:rsidRDefault="00F86A5E" w:rsidP="00F86A5E">
      <w:pPr>
        <w:pStyle w:val="Textemasqublue"/>
      </w:pPr>
      <w:r w:rsidRPr="00BA23C0">
        <w:t xml:space="preserve">Le </w:t>
      </w:r>
      <w:r w:rsidR="002F334F">
        <w:t>concepteur</w:t>
      </w:r>
      <w:r w:rsidRPr="00BA23C0">
        <w:t xml:space="preserve"> doit inclure cet article lorsque les </w:t>
      </w:r>
      <w:r w:rsidR="002F334F">
        <w:t>MGR</w:t>
      </w:r>
      <w:r w:rsidR="002F334F" w:rsidRPr="00BA23C0">
        <w:t xml:space="preserve"> </w:t>
      </w:r>
      <w:r w:rsidR="00217ECC">
        <w:t>doivent être</w:t>
      </w:r>
      <w:r w:rsidR="00217ECC" w:rsidRPr="00BA23C0">
        <w:t xml:space="preserve"> </w:t>
      </w:r>
      <w:r w:rsidRPr="00BA23C0">
        <w:t>entreposé</w:t>
      </w:r>
      <w:r w:rsidR="002F334F">
        <w:t>e</w:t>
      </w:r>
      <w:r w:rsidRPr="00BA23C0">
        <w:t xml:space="preserve">s temporairement </w:t>
      </w:r>
      <w:r w:rsidR="00B83C9A">
        <w:t xml:space="preserve">en chantier ou </w:t>
      </w:r>
      <w:r w:rsidRPr="00BA23C0">
        <w:t xml:space="preserve">sur un site </w:t>
      </w:r>
      <w:r w:rsidR="00A75CF7">
        <w:t xml:space="preserve">externe </w:t>
      </w:r>
      <w:r w:rsidRPr="00BA23C0">
        <w:t xml:space="preserve">choisi par l’entrepreneur (incluant ou non le concassage ou le tamisage des </w:t>
      </w:r>
      <w:r w:rsidR="00C15686">
        <w:t>MGR</w:t>
      </w:r>
      <w:r w:rsidRPr="00BA23C0">
        <w:t>).</w:t>
      </w:r>
    </w:p>
    <w:p w14:paraId="667FB63C" w14:textId="249F3764" w:rsidR="00761FA9" w:rsidRPr="00761FA9" w:rsidRDefault="00761FA9" w:rsidP="00761FA9">
      <w:pPr>
        <w:shd w:val="clear" w:color="auto" w:fill="FBD4B4" w:themeFill="accent6" w:themeFillTint="66"/>
        <w:rPr>
          <w:rFonts w:eastAsia="Times New Roman" w:cs="Arial"/>
          <w:vanish/>
          <w:color w:val="0000FF"/>
          <w:szCs w:val="24"/>
          <w:lang w:val="fr-FR" w:eastAsia="fr-CA"/>
        </w:rPr>
      </w:pPr>
      <w:bookmarkStart w:id="166" w:name="_Hlk181769759"/>
      <w:r w:rsidRPr="00761FA9">
        <w:rPr>
          <w:rFonts w:eastAsia="Times New Roman" w:cs="Arial"/>
          <w:vanish/>
          <w:color w:val="0000FF"/>
          <w:szCs w:val="24"/>
          <w:lang w:val="fr-FR" w:eastAsia="fr-CA"/>
        </w:rPr>
        <w:t xml:space="preserve">Les termes </w:t>
      </w:r>
      <w:r>
        <w:rPr>
          <w:rFonts w:eastAsia="Times New Roman" w:cs="Arial"/>
          <w:vanish/>
          <w:color w:val="0000FF"/>
          <w:szCs w:val="24"/>
          <w:lang w:val="fr-FR" w:eastAsia="fr-CA"/>
        </w:rPr>
        <w:t xml:space="preserve">« matériaux » et </w:t>
      </w:r>
      <w:r w:rsidRPr="00761FA9">
        <w:rPr>
          <w:rFonts w:eastAsia="Times New Roman" w:cs="Arial"/>
          <w:vanish/>
          <w:color w:val="0000FF"/>
          <w:szCs w:val="24"/>
          <w:lang w:val="fr-FR" w:eastAsia="fr-CA"/>
        </w:rPr>
        <w:t>« </w:t>
      </w:r>
      <w:r>
        <w:rPr>
          <w:rFonts w:eastAsia="Times New Roman" w:cs="Arial"/>
          <w:vanish/>
          <w:color w:val="0000FF"/>
          <w:szCs w:val="24"/>
          <w:lang w:val="fr-FR" w:eastAsia="fr-CA"/>
        </w:rPr>
        <w:t>limites des travaux</w:t>
      </w:r>
      <w:r w:rsidRPr="00761FA9">
        <w:rPr>
          <w:rFonts w:eastAsia="Times New Roman" w:cs="Arial"/>
          <w:vanish/>
          <w:color w:val="0000FF"/>
          <w:szCs w:val="24"/>
          <w:lang w:val="fr-FR" w:eastAsia="fr-CA"/>
        </w:rPr>
        <w:t xml:space="preserve"> » ont été remplacés par</w:t>
      </w:r>
      <w:r>
        <w:rPr>
          <w:rFonts w:eastAsia="Times New Roman" w:cs="Arial"/>
          <w:vanish/>
          <w:color w:val="0000FF"/>
          <w:szCs w:val="24"/>
          <w:lang w:val="fr-FR" w:eastAsia="fr-CA"/>
        </w:rPr>
        <w:t xml:space="preserve"> « MGR » et </w:t>
      </w:r>
      <w:r w:rsidRPr="00761FA9">
        <w:rPr>
          <w:rFonts w:eastAsia="Times New Roman" w:cs="Arial"/>
          <w:vanish/>
          <w:color w:val="0000FF"/>
          <w:szCs w:val="24"/>
          <w:lang w:val="fr-FR" w:eastAsia="fr-CA"/>
        </w:rPr>
        <w:t>« </w:t>
      </w:r>
      <w:r>
        <w:rPr>
          <w:rFonts w:eastAsia="Times New Roman" w:cs="Arial"/>
          <w:vanish/>
          <w:color w:val="0000FF"/>
          <w:szCs w:val="24"/>
          <w:lang w:val="fr-FR" w:eastAsia="fr-CA"/>
        </w:rPr>
        <w:t>limites du chantier</w:t>
      </w:r>
      <w:r w:rsidRPr="00761FA9">
        <w:rPr>
          <w:rFonts w:eastAsia="Times New Roman" w:cs="Arial"/>
          <w:vanish/>
          <w:color w:val="0000FF"/>
          <w:szCs w:val="24"/>
          <w:lang w:val="fr-FR" w:eastAsia="fr-CA"/>
        </w:rPr>
        <w:t> » au paragraphe suivant.</w:t>
      </w:r>
    </w:p>
    <w:bookmarkEnd w:id="166"/>
    <w:p w14:paraId="504CF6E7" w14:textId="476CBC31" w:rsidR="0086017B" w:rsidRDefault="00F86A5E" w:rsidP="000E08DE">
      <w:pPr>
        <w:pStyle w:val="Paragraphe"/>
      </w:pPr>
      <w:r>
        <w:t xml:space="preserve">L’entrepreneur doit effectuer toute activité de stockage temporaire, de concassage et de tamisage des </w:t>
      </w:r>
      <w:r w:rsidR="002F334F">
        <w:t xml:space="preserve">MGR </w:t>
      </w:r>
      <w:r>
        <w:t>à</w:t>
      </w:r>
      <w:r w:rsidRPr="00B40877">
        <w:t xml:space="preserve"> l’intérieur des limites </w:t>
      </w:r>
      <w:r w:rsidR="00F14F5F">
        <w:t>du chantier</w:t>
      </w:r>
      <w:r w:rsidRPr="00B40877">
        <w:t xml:space="preserve">. </w:t>
      </w:r>
      <w:r>
        <w:t xml:space="preserve">Si l’entrepreneur effectue ces activités </w:t>
      </w:r>
      <w:r w:rsidRPr="00B40877">
        <w:t xml:space="preserve">en dehors des limites </w:t>
      </w:r>
      <w:r w:rsidR="00F14F5F">
        <w:t>du chantier</w:t>
      </w:r>
      <w:r>
        <w:t xml:space="preserve">, il </w:t>
      </w:r>
      <w:r w:rsidRPr="00B40877">
        <w:t>doit</w:t>
      </w:r>
      <w:r w:rsidR="00961597">
        <w:t>,</w:t>
      </w:r>
      <w:r w:rsidRPr="00B40877">
        <w:t xml:space="preserve"> </w:t>
      </w:r>
      <w:r>
        <w:t xml:space="preserve">au préalable, </w:t>
      </w:r>
      <w:r w:rsidRPr="00B40877">
        <w:t xml:space="preserve">remettre au surveillant </w:t>
      </w:r>
      <w:r>
        <w:t xml:space="preserve">une </w:t>
      </w:r>
      <w:r w:rsidR="005B6152">
        <w:t>copie</w:t>
      </w:r>
      <w:r w:rsidR="005B6152" w:rsidRPr="00B40877">
        <w:t xml:space="preserve"> </w:t>
      </w:r>
      <w:r>
        <w:t xml:space="preserve">de la déclaration de conformité ou </w:t>
      </w:r>
      <w:r w:rsidR="005B6152">
        <w:t>d</w:t>
      </w:r>
      <w:r>
        <w:t>es autorisations obtenues.</w:t>
      </w:r>
    </w:p>
    <w:p w14:paraId="4A8366E7" w14:textId="32DE0FE5" w:rsidR="00A32D90" w:rsidRDefault="00613DE2" w:rsidP="00961EE4">
      <w:pPr>
        <w:pStyle w:val="Textemasqumodifications"/>
      </w:pPr>
      <w:r>
        <w:t>Le paragraphe</w:t>
      </w:r>
      <w:r w:rsidR="00A32D90">
        <w:t xml:space="preserve"> </w:t>
      </w:r>
      <w:r w:rsidR="00283282">
        <w:t>suivant</w:t>
      </w:r>
      <w:r w:rsidR="00A32D90">
        <w:t xml:space="preserve"> a été ajouté.</w:t>
      </w:r>
    </w:p>
    <w:p w14:paraId="29D8F33C" w14:textId="508B6BFE" w:rsidR="00CC3D67" w:rsidRDefault="00CC3D67" w:rsidP="000E08DE">
      <w:pPr>
        <w:pStyle w:val="Paragraphe"/>
      </w:pPr>
      <w:r>
        <w:t xml:space="preserve">L’entrepreneur doit indiquer au PGSM la localisation précise des lieux de stockage des MGR, et ce, que ces lieux soient situés à l’intérieur ou à l’extérieur des limites </w:t>
      </w:r>
      <w:r>
        <w:lastRenderedPageBreak/>
        <w:t xml:space="preserve">du chantier. Il doit également </w:t>
      </w:r>
      <w:r w:rsidR="007D5DDC">
        <w:t>indiquer</w:t>
      </w:r>
      <w:r>
        <w:t xml:space="preserve"> la quantité </w:t>
      </w:r>
      <w:r w:rsidR="00CA60BE">
        <w:t>estimée</w:t>
      </w:r>
      <w:r w:rsidR="007D5DDC">
        <w:t xml:space="preserve"> ainsi que le type et la catégorie des MGR </w:t>
      </w:r>
      <w:r w:rsidR="00CA60BE">
        <w:t>qui seront stockés dans ces lieux</w:t>
      </w:r>
      <w:r w:rsidR="007D5DDC">
        <w:t>.</w:t>
      </w:r>
    </w:p>
    <w:p w14:paraId="45067D51" w14:textId="3A73F154" w:rsidR="00C851DD" w:rsidRDefault="00CA60BE" w:rsidP="000E08DE">
      <w:pPr>
        <w:pStyle w:val="Paragraphe"/>
      </w:pPr>
      <w:r>
        <w:t>À tout moment au cours des travaux, sur demande du surveillant, l’entrepreneur doit être en mesure d’informer ce dernier du type</w:t>
      </w:r>
      <w:r w:rsidR="005B59C1">
        <w:t xml:space="preserve"> </w:t>
      </w:r>
      <w:r>
        <w:t xml:space="preserve">et de la provenance des MGR se trouvant sur ces lieux de stockage temporaire. </w:t>
      </w:r>
    </w:p>
    <w:p w14:paraId="315A54F4" w14:textId="6370DD1D" w:rsidR="00186D4E" w:rsidRDefault="00F13CE7" w:rsidP="00085957">
      <w:pPr>
        <w:pStyle w:val="Titre4"/>
      </w:pPr>
      <w:r>
        <w:t xml:space="preserve">Caractérisation </w:t>
      </w:r>
      <w:bookmarkStart w:id="167" w:name="_Hlk188435969"/>
      <w:r w:rsidR="00AB148E">
        <w:t>environnementale</w:t>
      </w:r>
      <w:bookmarkEnd w:id="167"/>
      <w:r w:rsidR="00AB148E">
        <w:t xml:space="preserve"> </w:t>
      </w:r>
      <w:r>
        <w:t>des MGR</w:t>
      </w:r>
    </w:p>
    <w:p w14:paraId="60C63E1F" w14:textId="3FC431FD" w:rsidR="00C6555B" w:rsidRDefault="00C6555B" w:rsidP="00961EE4">
      <w:pPr>
        <w:pStyle w:val="Textemasqumodifications"/>
      </w:pPr>
      <w:r>
        <w:t>Nouvel article.</w:t>
      </w:r>
    </w:p>
    <w:p w14:paraId="55FB7D0A" w14:textId="26FBE8E9" w:rsidR="009421B3" w:rsidRDefault="00676AEE" w:rsidP="00A910FE">
      <w:pPr>
        <w:pStyle w:val="Paragraphe"/>
      </w:pPr>
      <w:bookmarkStart w:id="168" w:name="_Hlk180413573"/>
      <w:r>
        <w:t>L</w:t>
      </w:r>
      <w:r w:rsidR="00B25961">
        <w:t xml:space="preserve">’entrepreneur doit </w:t>
      </w:r>
      <w:r w:rsidR="009421B3">
        <w:t xml:space="preserve">respecter </w:t>
      </w:r>
      <w:r w:rsidR="00611ADC">
        <w:t xml:space="preserve">les dispositions de </w:t>
      </w:r>
      <w:bookmarkStart w:id="169" w:name="_Hlk188361196"/>
      <w:r w:rsidR="009421B3">
        <w:t>l’article</w:t>
      </w:r>
      <w:r w:rsidR="007079C5">
        <w:t> </w:t>
      </w:r>
      <w:r w:rsidR="009421B3" w:rsidRPr="006E7B95">
        <w:rPr>
          <w:highlight w:val="yellow"/>
        </w:rPr>
        <w:t>12.2.2.1.4</w:t>
      </w:r>
      <w:r w:rsidR="009421B3">
        <w:t xml:space="preserve"> « Exigences environnementales des matières granulaires résiduelles » </w:t>
      </w:r>
      <w:bookmarkEnd w:id="169"/>
      <w:r w:rsidR="009421B3">
        <w:t>du CCDG concernant</w:t>
      </w:r>
      <w:r w:rsidR="00B25961">
        <w:t xml:space="preserve"> </w:t>
      </w:r>
      <w:bookmarkStart w:id="170" w:name="_Hlk187305962"/>
      <w:r w:rsidR="00B25961">
        <w:t>la caractérisation</w:t>
      </w:r>
      <w:r w:rsidR="002F7905">
        <w:t xml:space="preserve"> environnementale</w:t>
      </w:r>
      <w:r w:rsidR="00B25961">
        <w:t xml:space="preserve"> des MGR</w:t>
      </w:r>
      <w:bookmarkEnd w:id="170"/>
      <w:r w:rsidR="00B25961">
        <w:t>.</w:t>
      </w:r>
      <w:bookmarkStart w:id="171" w:name="_Hlk183770525"/>
      <w:r w:rsidR="00A910FE">
        <w:t xml:space="preserve"> </w:t>
      </w:r>
      <w:r w:rsidR="00EA4F2F">
        <w:t>En plus des éléments exigés au CCDG, l’entrepreneur doit respecter les exigences de l’article</w:t>
      </w:r>
      <w:r w:rsidR="007079C5">
        <w:t> </w:t>
      </w:r>
      <w:r w:rsidR="00EA4F2F" w:rsidRPr="00085957">
        <w:rPr>
          <w:highlight w:val="yellow"/>
        </w:rPr>
        <w:t>10</w:t>
      </w:r>
      <w:r w:rsidR="000D0078">
        <w:t>.</w:t>
      </w:r>
      <w:r w:rsidR="00EA4F2F">
        <w:t xml:space="preserve"> « Caractérisation environnementale » du présent devis.</w:t>
      </w:r>
    </w:p>
    <w:p w14:paraId="1B56C8C4" w14:textId="77777777" w:rsidR="00132792" w:rsidRPr="001F2FD7" w:rsidRDefault="00132792" w:rsidP="00132792">
      <w:pPr>
        <w:pStyle w:val="Titre5"/>
      </w:pPr>
      <w:r w:rsidRPr="001F2FD7">
        <w:t xml:space="preserve">Caractérisation des </w:t>
      </w:r>
      <w:r>
        <w:t>MGR</w:t>
      </w:r>
      <w:r w:rsidRPr="001F2FD7">
        <w:t xml:space="preserve"> en place (avant excavation)</w:t>
      </w:r>
    </w:p>
    <w:p w14:paraId="6B60C431" w14:textId="77777777" w:rsidR="00132792" w:rsidRDefault="00132792" w:rsidP="00132792">
      <w:pPr>
        <w:pStyle w:val="Textemasqumodifications"/>
      </w:pPr>
      <w:r>
        <w:t>Nouvel article.</w:t>
      </w:r>
    </w:p>
    <w:p w14:paraId="7A538675" w14:textId="7A7FC90E" w:rsidR="00132792" w:rsidRDefault="00132792" w:rsidP="00132792">
      <w:pPr>
        <w:pStyle w:val="Textemasqublue"/>
      </w:pPr>
      <w:r>
        <w:t>Le concepteur doit conserver cet article si une caractérisation des MGR en place doit être réalisée. Le cas échéant, le concepteur doit adapter le texte ci-dessous en précisant les secteurs, leur localisation, leur superficie, les types de MGR, la profondeur approximative à atteindre, etc.</w:t>
      </w:r>
    </w:p>
    <w:p w14:paraId="715A1DAD" w14:textId="28EB9112" w:rsidR="00132792" w:rsidRPr="00085957" w:rsidRDefault="00132792" w:rsidP="00132792">
      <w:pPr>
        <w:pStyle w:val="Paragraphe"/>
        <w:rPr>
          <w:highlight w:val="yellow"/>
        </w:rPr>
      </w:pPr>
      <w:r w:rsidRPr="00EB0A92">
        <w:t>En plus des éléments exigés au CCDG</w:t>
      </w:r>
      <w:r w:rsidR="003672A6">
        <w:t>,</w:t>
      </w:r>
      <w:r>
        <w:t xml:space="preserve"> l’entrepreneur doit réaliser une étude de caractérisation </w:t>
      </w:r>
      <w:r w:rsidRPr="00EB0A92">
        <w:rPr>
          <w:highlight w:val="yellow"/>
        </w:rPr>
        <w:t>complémentaire</w:t>
      </w:r>
      <w:r>
        <w:t xml:space="preserve"> des MGR en place à l’aide de </w:t>
      </w:r>
      <w:r w:rsidRPr="00085957">
        <w:rPr>
          <w:highlight w:val="yellow"/>
        </w:rPr>
        <w:t>tranchées exploratoires dans les secteurs suivants :</w:t>
      </w:r>
    </w:p>
    <w:p w14:paraId="29317AB2" w14:textId="0FBABD34" w:rsidR="00132792" w:rsidRPr="00085957" w:rsidRDefault="00275390" w:rsidP="00132792">
      <w:pPr>
        <w:pStyle w:val="Paragraphedeliste"/>
        <w:rPr>
          <w:highlight w:val="yellow"/>
        </w:rPr>
      </w:pPr>
      <w:r>
        <w:rPr>
          <w:highlight w:val="yellow"/>
        </w:rPr>
        <w:t>s</w:t>
      </w:r>
      <w:r w:rsidR="00132792" w:rsidRPr="00085957">
        <w:rPr>
          <w:highlight w:val="yellow"/>
        </w:rPr>
        <w:t>ecteur 1;</w:t>
      </w:r>
    </w:p>
    <w:p w14:paraId="6A3CDA73" w14:textId="35DE1907" w:rsidR="00132792" w:rsidRPr="00085957" w:rsidRDefault="00275390" w:rsidP="00132792">
      <w:pPr>
        <w:pStyle w:val="Paragraphedeliste"/>
        <w:rPr>
          <w:highlight w:val="yellow"/>
        </w:rPr>
      </w:pPr>
      <w:r>
        <w:rPr>
          <w:highlight w:val="yellow"/>
        </w:rPr>
        <w:t>s</w:t>
      </w:r>
      <w:r w:rsidR="00132792" w:rsidRPr="00085957">
        <w:rPr>
          <w:highlight w:val="yellow"/>
        </w:rPr>
        <w:t>ecteur 2</w:t>
      </w:r>
      <w:r w:rsidR="00D9563C">
        <w:rPr>
          <w:highlight w:val="yellow"/>
        </w:rPr>
        <w:t>, etc.</w:t>
      </w:r>
    </w:p>
    <w:p w14:paraId="6BD78850" w14:textId="50BD1B9E" w:rsidR="00132792" w:rsidRDefault="00132792" w:rsidP="00132792">
      <w:pPr>
        <w:pStyle w:val="Paragraphe"/>
      </w:pPr>
      <w:r>
        <w:rPr>
          <w:highlight w:val="yellow"/>
        </w:rPr>
        <w:t>Les paramètres exigés dans le RVMR doivent minimalement être analysés</w:t>
      </w:r>
      <w:r w:rsidR="00BC4616">
        <w:rPr>
          <w:highlight w:val="yellow"/>
        </w:rPr>
        <w:t>,</w:t>
      </w:r>
      <w:r>
        <w:rPr>
          <w:highlight w:val="yellow"/>
        </w:rPr>
        <w:t xml:space="preserve"> et </w:t>
      </w:r>
      <w:r w:rsidRPr="00085957">
        <w:rPr>
          <w:highlight w:val="yellow"/>
        </w:rPr>
        <w:t xml:space="preserve">la fréquence d’échantillonnage prescrite </w:t>
      </w:r>
      <w:r>
        <w:rPr>
          <w:highlight w:val="yellow"/>
        </w:rPr>
        <w:t xml:space="preserve">pour les sols </w:t>
      </w:r>
      <w:r w:rsidRPr="00085957">
        <w:rPr>
          <w:highlight w:val="yellow"/>
        </w:rPr>
        <w:t xml:space="preserve">dans le </w:t>
      </w:r>
      <w:r w:rsidRPr="00085957">
        <w:rPr>
          <w:i/>
          <w:iCs/>
          <w:highlight w:val="yellow"/>
        </w:rPr>
        <w:t>Guide de caractérisation des terrain</w:t>
      </w:r>
      <w:r>
        <w:rPr>
          <w:i/>
          <w:iCs/>
          <w:highlight w:val="yellow"/>
        </w:rPr>
        <w:t xml:space="preserve">s </w:t>
      </w:r>
      <w:r>
        <w:rPr>
          <w:highlight w:val="yellow"/>
        </w:rPr>
        <w:t>doit être appliquée</w:t>
      </w:r>
      <w:r w:rsidR="0039623B">
        <w:rPr>
          <w:highlight w:val="yellow"/>
        </w:rPr>
        <w:t xml:space="preserve"> pour les MGR qui sont sous forme granulaire</w:t>
      </w:r>
      <w:r w:rsidRPr="00085957">
        <w:rPr>
          <w:highlight w:val="yellow"/>
        </w:rPr>
        <w:t>.</w:t>
      </w:r>
      <w:r>
        <w:t xml:space="preserve"> </w:t>
      </w:r>
    </w:p>
    <w:p w14:paraId="46956364" w14:textId="77777777" w:rsidR="00132792" w:rsidRPr="001F2FD7" w:rsidRDefault="00132792" w:rsidP="00132792">
      <w:pPr>
        <w:pStyle w:val="Titre5"/>
      </w:pPr>
      <w:r w:rsidRPr="001F2FD7">
        <w:t xml:space="preserve">Caractérisation des </w:t>
      </w:r>
      <w:r>
        <w:t>MGR</w:t>
      </w:r>
      <w:r w:rsidRPr="001F2FD7">
        <w:t xml:space="preserve"> </w:t>
      </w:r>
      <w:r>
        <w:t>en empilements</w:t>
      </w:r>
    </w:p>
    <w:p w14:paraId="6C12D6C1" w14:textId="77777777" w:rsidR="00132792" w:rsidRDefault="00132792" w:rsidP="00132792">
      <w:pPr>
        <w:pStyle w:val="Textemasqumodifications"/>
      </w:pPr>
      <w:r>
        <w:t>Nouvel article.</w:t>
      </w:r>
    </w:p>
    <w:bookmarkEnd w:id="171"/>
    <w:p w14:paraId="3C3CB852" w14:textId="51522FB5" w:rsidR="009421B3" w:rsidRDefault="009421B3" w:rsidP="00A910FE">
      <w:pPr>
        <w:pStyle w:val="Paragraphe"/>
        <w:rPr>
          <w:rStyle w:val="TextemasqublueCar"/>
        </w:rPr>
      </w:pPr>
      <w:r w:rsidRPr="00863EC6">
        <w:rPr>
          <w:rStyle w:val="TextemasqublueCar"/>
        </w:rPr>
        <w:t>Le</w:t>
      </w:r>
      <w:r w:rsidR="00151CE9">
        <w:rPr>
          <w:rStyle w:val="TextemasqublueCar"/>
        </w:rPr>
        <w:t xml:space="preserve"> concepteur doit conserver le</w:t>
      </w:r>
      <w:r w:rsidR="008753D1" w:rsidRPr="00863EC6">
        <w:rPr>
          <w:rStyle w:val="TextemasqublueCar"/>
        </w:rPr>
        <w:t xml:space="preserve"> </w:t>
      </w:r>
      <w:r w:rsidR="00846FB7">
        <w:rPr>
          <w:rStyle w:val="TextemasqublueCar"/>
        </w:rPr>
        <w:t>paragraphe</w:t>
      </w:r>
      <w:r w:rsidR="008753D1" w:rsidRPr="00863EC6">
        <w:rPr>
          <w:rStyle w:val="TextemasqublueCar"/>
        </w:rPr>
        <w:t xml:space="preserve"> </w:t>
      </w:r>
      <w:r w:rsidR="004434EE">
        <w:rPr>
          <w:rStyle w:val="TextemasqublueCar"/>
        </w:rPr>
        <w:t xml:space="preserve">suivant </w:t>
      </w:r>
      <w:r w:rsidR="008753D1" w:rsidRPr="00863EC6">
        <w:rPr>
          <w:rStyle w:val="TextemasqublueCar"/>
        </w:rPr>
        <w:t>s</w:t>
      </w:r>
      <w:r w:rsidR="00151CE9">
        <w:rPr>
          <w:rStyle w:val="TextemasqublueCar"/>
        </w:rPr>
        <w:t>’</w:t>
      </w:r>
      <w:r w:rsidR="008753D1" w:rsidRPr="00863EC6">
        <w:rPr>
          <w:rStyle w:val="TextemasqublueCar"/>
        </w:rPr>
        <w:t>i</w:t>
      </w:r>
      <w:r w:rsidR="00151CE9">
        <w:rPr>
          <w:rStyle w:val="TextemasqublueCar"/>
        </w:rPr>
        <w:t>l</w:t>
      </w:r>
      <w:r w:rsidR="008753D1" w:rsidRPr="00863EC6">
        <w:rPr>
          <w:rStyle w:val="TextemasqublueCar"/>
        </w:rPr>
        <w:t xml:space="preserve"> veut exiger </w:t>
      </w:r>
      <w:r w:rsidR="000D0078">
        <w:rPr>
          <w:rStyle w:val="TextemasqublueCar"/>
        </w:rPr>
        <w:t>que</w:t>
      </w:r>
      <w:r w:rsidR="008753D1" w:rsidRPr="00863EC6">
        <w:rPr>
          <w:rStyle w:val="TextemasqublueCar"/>
        </w:rPr>
        <w:t xml:space="preserve"> l’entrepreneur réalise une caractérisation des MGR</w:t>
      </w:r>
      <w:r w:rsidR="00151CE9" w:rsidRPr="00151CE9">
        <w:rPr>
          <w:rFonts w:eastAsiaTheme="minorHAnsi" w:cs="Arial"/>
          <w:vanish/>
          <w:color w:val="0000FF"/>
          <w:shd w:val="clear" w:color="auto" w:fill="D9D9D9" w:themeFill="background1" w:themeFillShade="D9"/>
          <w:lang w:eastAsia="en-US"/>
        </w:rPr>
        <w:t xml:space="preserve"> </w:t>
      </w:r>
      <w:r w:rsidR="00151CE9" w:rsidRPr="00151CE9">
        <w:rPr>
          <w:rFonts w:cs="Arial"/>
          <w:vanish/>
          <w:color w:val="0000FF"/>
          <w:shd w:val="clear" w:color="auto" w:fill="D9D9D9" w:themeFill="background1" w:themeFillShade="D9"/>
        </w:rPr>
        <w:t>sur demande pour confirmer leur catégorie à la suite de leur excavation ou de leur conditionnement</w:t>
      </w:r>
      <w:r w:rsidR="00EA4F2F">
        <w:rPr>
          <w:rStyle w:val="TextemasqublueCar"/>
        </w:rPr>
        <w:t>.</w:t>
      </w:r>
      <w:r w:rsidR="00C922AE" w:rsidRPr="00863EC6">
        <w:rPr>
          <w:rStyle w:val="TextemasqublueCar"/>
        </w:rPr>
        <w:t xml:space="preserve"> </w:t>
      </w:r>
    </w:p>
    <w:p w14:paraId="273A5AD5" w14:textId="77777777" w:rsidR="00151CE9" w:rsidRPr="00EA4F2F" w:rsidRDefault="00151CE9" w:rsidP="00151CE9">
      <w:pPr>
        <w:pStyle w:val="Paragraphe"/>
      </w:pPr>
      <w:r w:rsidRPr="00846FB7">
        <w:t xml:space="preserve">En plus des dispositions de </w:t>
      </w:r>
      <w:r>
        <w:t>l’article </w:t>
      </w:r>
      <w:r w:rsidRPr="006E7B95">
        <w:rPr>
          <w:highlight w:val="yellow"/>
        </w:rPr>
        <w:t>12.2.2.1.4</w:t>
      </w:r>
      <w:r>
        <w:t xml:space="preserve"> « Exigences environnementales des matières granulaires résiduelles » </w:t>
      </w:r>
      <w:r w:rsidRPr="00846FB7">
        <w:t>du CCDG, le MTMD peut aussi exiger une caractérisation environnementale pour confirmer la catégorie des MGR à la suite de leur excavation ou de leur conditionnement.</w:t>
      </w:r>
    </w:p>
    <w:bookmarkEnd w:id="168"/>
    <w:p w14:paraId="1858312B" w14:textId="568671BE" w:rsidR="0086017B" w:rsidRDefault="0086017B" w:rsidP="00233C6E">
      <w:pPr>
        <w:pStyle w:val="Titre4"/>
      </w:pPr>
      <w:r>
        <w:t xml:space="preserve">Utilisation des </w:t>
      </w:r>
      <w:r w:rsidR="002F3120">
        <w:t>MGR</w:t>
      </w:r>
      <w:r>
        <w:t xml:space="preserve"> dans le projet</w:t>
      </w:r>
    </w:p>
    <w:p w14:paraId="5A4A8B0A" w14:textId="62AB6EE2" w:rsidR="0009112C" w:rsidRDefault="0009112C" w:rsidP="00961EE4">
      <w:pPr>
        <w:pStyle w:val="Textemasqumodifications"/>
      </w:pPr>
      <w:r>
        <w:t>Nouvel article.</w:t>
      </w:r>
    </w:p>
    <w:p w14:paraId="2CF64DE4" w14:textId="3F6EC495" w:rsidR="006852C4" w:rsidRDefault="006852C4" w:rsidP="006852C4">
      <w:pPr>
        <w:pStyle w:val="Textemasqublue"/>
      </w:pPr>
      <w:r w:rsidRPr="00BA23C0">
        <w:t>Lorsqu</w:t>
      </w:r>
      <w:r>
        <w:t xml:space="preserve">’il est prévu de réutiliser </w:t>
      </w:r>
      <w:r w:rsidRPr="00BA23C0">
        <w:t xml:space="preserve">les </w:t>
      </w:r>
      <w:r w:rsidR="00C15686">
        <w:t>MGR</w:t>
      </w:r>
      <w:r w:rsidR="00C15686" w:rsidRPr="00BA23C0">
        <w:t xml:space="preserve"> </w:t>
      </w:r>
      <w:r w:rsidRPr="00BA23C0">
        <w:t xml:space="preserve">dans les ouvrages à construire, le </w:t>
      </w:r>
      <w:r w:rsidR="002F334F">
        <w:t>concepteur</w:t>
      </w:r>
      <w:r w:rsidRPr="00BA23C0">
        <w:t xml:space="preserve"> doit s’assurer que les usages prévus sont permis </w:t>
      </w:r>
      <w:r>
        <w:t>à l’article</w:t>
      </w:r>
      <w:r w:rsidR="00DF0BA3">
        <w:t> </w:t>
      </w:r>
      <w:r>
        <w:t xml:space="preserve">27 du </w:t>
      </w:r>
      <w:r w:rsidRPr="00BA23C0">
        <w:t xml:space="preserve">RVMR en fonction de la catégorie des </w:t>
      </w:r>
      <w:r w:rsidR="00C15686">
        <w:t>MGR</w:t>
      </w:r>
      <w:r w:rsidRPr="00BA23C0">
        <w:t xml:space="preserve">. </w:t>
      </w:r>
      <w:r w:rsidR="009A076F">
        <w:t>L’utilisation de MGR de catégorie</w:t>
      </w:r>
      <w:r w:rsidR="00DF0BA3">
        <w:t> </w:t>
      </w:r>
      <w:r w:rsidR="009A076F">
        <w:t>4 à l’extérieur du terrain d’origine et de MGR hors catégorie nécessite</w:t>
      </w:r>
      <w:r w:rsidR="00731532">
        <w:t xml:space="preserve"> une autorisation préalable du MELCCFP.</w:t>
      </w:r>
      <w:r w:rsidR="009A076F">
        <w:t xml:space="preserve"> </w:t>
      </w:r>
    </w:p>
    <w:p w14:paraId="2F3ED20B" w14:textId="3B1DD9EC" w:rsidR="00170EA4" w:rsidRPr="00085957" w:rsidRDefault="00170EA4" w:rsidP="006852C4">
      <w:pPr>
        <w:pStyle w:val="Textemasqublue"/>
        <w:rPr>
          <w:b/>
          <w:bCs/>
        </w:rPr>
      </w:pPr>
      <w:r w:rsidRPr="00085957">
        <w:rPr>
          <w:b/>
          <w:bCs/>
          <w:u w:val="single"/>
        </w:rPr>
        <w:t>Usages</w:t>
      </w:r>
      <w:r w:rsidR="00814581" w:rsidRPr="00085957">
        <w:rPr>
          <w:b/>
          <w:bCs/>
          <w:u w:val="single"/>
        </w:rPr>
        <w:t xml:space="preserve"> listés sous « </w:t>
      </w:r>
      <w:r w:rsidRPr="00085957">
        <w:rPr>
          <w:b/>
          <w:bCs/>
          <w:u w:val="single"/>
        </w:rPr>
        <w:t>Construction ou réparation de routes et de rues, y compris celles des secteurs résidentiels, municipaux et agricoles</w:t>
      </w:r>
      <w:r w:rsidR="00814581" w:rsidRPr="00085957">
        <w:rPr>
          <w:b/>
          <w:bCs/>
          <w:u w:val="single"/>
        </w:rPr>
        <w:t> » de l’article</w:t>
      </w:r>
      <w:r w:rsidR="00C625C4">
        <w:rPr>
          <w:b/>
          <w:bCs/>
          <w:u w:val="single"/>
        </w:rPr>
        <w:t> </w:t>
      </w:r>
      <w:r w:rsidR="00814581" w:rsidRPr="00085957">
        <w:rPr>
          <w:b/>
          <w:bCs/>
          <w:u w:val="single"/>
        </w:rPr>
        <w:t>27 du RVMR</w:t>
      </w:r>
      <w:r w:rsidR="00814581" w:rsidRPr="00085957">
        <w:rPr>
          <w:b/>
          <w:bCs/>
        </w:rPr>
        <w:t> :</w:t>
      </w:r>
    </w:p>
    <w:p w14:paraId="2EFAB5B9" w14:textId="586B43C5" w:rsidR="006852C4" w:rsidRDefault="006852C4" w:rsidP="006852C4">
      <w:pPr>
        <w:pStyle w:val="Textemasqublue"/>
      </w:pPr>
      <w:r w:rsidRPr="00BA23C0">
        <w:t xml:space="preserve">Les </w:t>
      </w:r>
      <w:r w:rsidR="00C15686">
        <w:t>MGR</w:t>
      </w:r>
      <w:r w:rsidR="00C15686" w:rsidRPr="00BA23C0">
        <w:t xml:space="preserve"> </w:t>
      </w:r>
      <w:r w:rsidRPr="00BA23C0">
        <w:t xml:space="preserve">provenant d’une construction routière du </w:t>
      </w:r>
      <w:r>
        <w:t>MTMD</w:t>
      </w:r>
      <w:r w:rsidRPr="00BA23C0">
        <w:t xml:space="preserve"> et qui sont réutilisé</w:t>
      </w:r>
      <w:r w:rsidR="00C15686">
        <w:t>e</w:t>
      </w:r>
      <w:r w:rsidRPr="00BA23C0">
        <w:t xml:space="preserve">s dans une construction routière du </w:t>
      </w:r>
      <w:r>
        <w:t>MTMD</w:t>
      </w:r>
      <w:r w:rsidRPr="00BA23C0">
        <w:t xml:space="preserve"> </w:t>
      </w:r>
      <w:r w:rsidR="00AC4EB5">
        <w:t>nécessitent une</w:t>
      </w:r>
      <w:r w:rsidRPr="00BA23C0">
        <w:t xml:space="preserve"> caractérisation environnementale</w:t>
      </w:r>
      <w:r w:rsidR="00090FC0">
        <w:t xml:space="preserve"> si le site de provenance des </w:t>
      </w:r>
      <w:r w:rsidR="00C15686">
        <w:t>MGR</w:t>
      </w:r>
      <w:r w:rsidR="00090FC0">
        <w:t xml:space="preserve"> </w:t>
      </w:r>
      <w:r w:rsidR="00AC4EB5">
        <w:t>contient ou est</w:t>
      </w:r>
      <w:r w:rsidR="00090FC0">
        <w:t xml:space="preserve"> susceptible</w:t>
      </w:r>
      <w:r w:rsidR="00AC4EB5">
        <w:t xml:space="preserve"> de contenir des sols contaminés </w:t>
      </w:r>
      <w:r w:rsidR="00081230">
        <w:t xml:space="preserve">&gt; A </w:t>
      </w:r>
      <w:r w:rsidR="00AC4EB5">
        <w:t>ou des matières contaminées</w:t>
      </w:r>
      <w:r w:rsidRPr="00BA23C0">
        <w:t xml:space="preserve">. </w:t>
      </w:r>
      <w:r w:rsidR="00AC4EB5">
        <w:t>Le cas échéant</w:t>
      </w:r>
      <w:r w:rsidRPr="00BA23C0">
        <w:t xml:space="preserve">, </w:t>
      </w:r>
      <w:r w:rsidR="00A539BC">
        <w:t>l’unité responsable du projet</w:t>
      </w:r>
      <w:r w:rsidRPr="00BA23C0">
        <w:t xml:space="preserve"> doit </w:t>
      </w:r>
      <w:r w:rsidR="00A539BC">
        <w:t>réaliser</w:t>
      </w:r>
      <w:r w:rsidR="00A539BC" w:rsidRPr="00BA23C0">
        <w:t xml:space="preserve"> </w:t>
      </w:r>
      <w:r w:rsidRPr="00BA23C0">
        <w:t xml:space="preserve">une caractérisation environnementale des </w:t>
      </w:r>
      <w:r w:rsidR="00164FEE">
        <w:t>MGR</w:t>
      </w:r>
      <w:r w:rsidR="00164FEE" w:rsidRPr="00BA23C0">
        <w:t xml:space="preserve"> </w:t>
      </w:r>
      <w:r w:rsidRPr="00BA23C0">
        <w:t xml:space="preserve">selon le RVMR </w:t>
      </w:r>
      <w:r w:rsidR="00A539BC">
        <w:t>lors de la préparation du projet</w:t>
      </w:r>
      <w:r w:rsidRPr="00BA23C0">
        <w:t>.</w:t>
      </w:r>
      <w:r w:rsidR="00E238A9">
        <w:t xml:space="preserve"> </w:t>
      </w:r>
    </w:p>
    <w:p w14:paraId="0D7185AB" w14:textId="27F37841" w:rsidR="00814581" w:rsidRPr="00085957" w:rsidRDefault="00814581" w:rsidP="006852C4">
      <w:pPr>
        <w:pStyle w:val="Textemasqublue"/>
        <w:rPr>
          <w:b/>
          <w:bCs/>
        </w:rPr>
      </w:pPr>
      <w:r w:rsidRPr="00085957">
        <w:rPr>
          <w:b/>
          <w:bCs/>
          <w:u w:val="single"/>
        </w:rPr>
        <w:t>Usages listés sous « Activités diverses » de l’article</w:t>
      </w:r>
      <w:r w:rsidR="00C625C4">
        <w:rPr>
          <w:b/>
          <w:bCs/>
          <w:u w:val="single"/>
        </w:rPr>
        <w:t> </w:t>
      </w:r>
      <w:r w:rsidRPr="00085957">
        <w:rPr>
          <w:b/>
          <w:bCs/>
          <w:u w:val="single"/>
        </w:rPr>
        <w:t>27 du RVMR</w:t>
      </w:r>
      <w:r w:rsidRPr="00085957">
        <w:rPr>
          <w:b/>
          <w:bCs/>
        </w:rPr>
        <w:t> :</w:t>
      </w:r>
    </w:p>
    <w:p w14:paraId="77911530" w14:textId="69379A5E" w:rsidR="00814581" w:rsidRDefault="0050585E" w:rsidP="006852C4">
      <w:pPr>
        <w:pStyle w:val="Textemasqublue"/>
      </w:pPr>
      <w:r>
        <w:t xml:space="preserve">Les MGR provenant d’une construction routière du MTMD et qui sont réutilisées pour </w:t>
      </w:r>
      <w:r w:rsidR="00E15AFD">
        <w:t>l</w:t>
      </w:r>
      <w:r>
        <w:t>es usages énumérés sous « Activités diverses », par exemple l’usage « butte antibruit »</w:t>
      </w:r>
      <w:r w:rsidR="00E15AFD">
        <w:t>,</w:t>
      </w:r>
      <w:r>
        <w:t xml:space="preserve"> nécessitent une caractérisation environnementale préalable selon le RVMR, et ce, même si la butte antibruit fait partie du projet, qu’elle est construite dans l’emprise du MTMD</w:t>
      </w:r>
      <w:r w:rsidR="00F90FFB">
        <w:t>,</w:t>
      </w:r>
      <w:r>
        <w:t xml:space="preserve"> à l’intérieur des limites du projet</w:t>
      </w:r>
      <w:r w:rsidR="00F90FFB">
        <w:t xml:space="preserve"> et de provenance des MGR</w:t>
      </w:r>
      <w:r>
        <w:t>.</w:t>
      </w:r>
      <w:r w:rsidR="00E15AFD">
        <w:t xml:space="preserve"> Le cas échéant</w:t>
      </w:r>
      <w:r w:rsidR="00E15AFD" w:rsidRPr="00BA23C0">
        <w:t xml:space="preserve">, </w:t>
      </w:r>
      <w:r w:rsidR="00E15AFD">
        <w:t>l’unité responsable du projet</w:t>
      </w:r>
      <w:r w:rsidR="00E15AFD" w:rsidRPr="00BA23C0">
        <w:t xml:space="preserve"> doit </w:t>
      </w:r>
      <w:r w:rsidR="00E15AFD">
        <w:t>réaliser</w:t>
      </w:r>
      <w:r w:rsidR="00E15AFD" w:rsidRPr="00BA23C0">
        <w:t xml:space="preserve"> </w:t>
      </w:r>
      <w:r w:rsidR="00E15AFD">
        <w:t>la</w:t>
      </w:r>
      <w:r w:rsidR="00E15AFD" w:rsidRPr="00BA23C0">
        <w:t xml:space="preserve"> caractérisation environnementale des </w:t>
      </w:r>
      <w:r w:rsidR="00E15AFD">
        <w:t>MGR</w:t>
      </w:r>
      <w:r w:rsidR="00E15AFD" w:rsidRPr="00BA23C0">
        <w:t xml:space="preserve"> </w:t>
      </w:r>
      <w:r w:rsidR="00E15AFD">
        <w:t>lors de la préparation du projet</w:t>
      </w:r>
      <w:r w:rsidR="00E15AFD" w:rsidRPr="00BA23C0">
        <w:t>.</w:t>
      </w:r>
    </w:p>
    <w:p w14:paraId="065C46EB" w14:textId="0585B62A" w:rsidR="00C77794" w:rsidRDefault="002061F5" w:rsidP="000E08DE">
      <w:pPr>
        <w:pStyle w:val="Paragraphe"/>
      </w:pPr>
      <w:r>
        <w:t>L</w:t>
      </w:r>
      <w:r w:rsidR="00F0593E">
        <w:t xml:space="preserve">’entrepreneur doit utiliser </w:t>
      </w:r>
      <w:r w:rsidR="00EB75DD">
        <w:t xml:space="preserve">uniquement </w:t>
      </w:r>
      <w:r w:rsidR="00F0593E">
        <w:t xml:space="preserve">les </w:t>
      </w:r>
      <w:r w:rsidR="002F3120">
        <w:t>MGR</w:t>
      </w:r>
      <w:r w:rsidR="00F0593E">
        <w:t xml:space="preserve"> </w:t>
      </w:r>
      <w:r w:rsidR="0090461C">
        <w:t xml:space="preserve">qui sont </w:t>
      </w:r>
      <w:r w:rsidR="00EB75DD">
        <w:t xml:space="preserve">conformes à la </w:t>
      </w:r>
      <w:r w:rsidR="00807205">
        <w:t>catégorie 1</w:t>
      </w:r>
      <w:r w:rsidR="0018765B">
        <w:t>, 2, 3 ou</w:t>
      </w:r>
      <w:r w:rsidR="00807205">
        <w:t xml:space="preserve"> 4 </w:t>
      </w:r>
      <w:r w:rsidR="0018765B">
        <w:t>du RVMR</w:t>
      </w:r>
      <w:r w:rsidR="00EB75DD">
        <w:t>, et ce,</w:t>
      </w:r>
      <w:r w:rsidR="0018765B">
        <w:t xml:space="preserve"> pour les usages permis</w:t>
      </w:r>
      <w:r w:rsidR="00F0593E">
        <w:t xml:space="preserve"> </w:t>
      </w:r>
      <w:r w:rsidR="00807205">
        <w:t>à l’article</w:t>
      </w:r>
      <w:r w:rsidR="0090461C">
        <w:t> </w:t>
      </w:r>
      <w:r w:rsidR="00807205">
        <w:t xml:space="preserve">27 </w:t>
      </w:r>
      <w:r w:rsidR="00EB75DD">
        <w:t>d</w:t>
      </w:r>
      <w:r w:rsidR="00807205">
        <w:t xml:space="preserve">u RVMR </w:t>
      </w:r>
      <w:r w:rsidR="00EB75DD">
        <w:t xml:space="preserve">en fonction de la catégorie. Les </w:t>
      </w:r>
      <w:r w:rsidR="002F3120">
        <w:t>MGR</w:t>
      </w:r>
      <w:r w:rsidR="00EB75DD">
        <w:t xml:space="preserve"> doivent être </w:t>
      </w:r>
      <w:r w:rsidR="009714DD">
        <w:t>mises en place</w:t>
      </w:r>
      <w:r w:rsidR="002D4A56">
        <w:t xml:space="preserve"> </w:t>
      </w:r>
      <w:r w:rsidR="002D4A56" w:rsidRPr="002D4A56">
        <w:t xml:space="preserve">au-dessus de l’élévation maximale des eaux souterraines, sauf </w:t>
      </w:r>
      <w:r w:rsidR="00C77794">
        <w:t>s’il s’agit</w:t>
      </w:r>
      <w:r w:rsidR="002D4A56" w:rsidRPr="002D4A56">
        <w:t xml:space="preserve"> </w:t>
      </w:r>
      <w:r w:rsidR="00C77794">
        <w:t>de</w:t>
      </w:r>
      <w:r w:rsidR="002D4A56" w:rsidRPr="002D4A56">
        <w:t xml:space="preserve"> pierre </w:t>
      </w:r>
      <w:bookmarkStart w:id="172" w:name="_Hlk188431480"/>
      <w:r w:rsidR="002D4A56" w:rsidRPr="002D4A56">
        <w:t>concassée</w:t>
      </w:r>
      <w:r w:rsidR="005E1769" w:rsidRPr="000C2111">
        <w:t xml:space="preserve"> résiduelle</w:t>
      </w:r>
      <w:r w:rsidR="002D4A56" w:rsidRPr="002D4A56">
        <w:t xml:space="preserve"> </w:t>
      </w:r>
      <w:bookmarkEnd w:id="172"/>
      <w:r w:rsidR="002D4A56" w:rsidRPr="002D4A56">
        <w:t>de catégorie</w:t>
      </w:r>
      <w:r>
        <w:t> </w:t>
      </w:r>
      <w:r w:rsidR="002D4A56" w:rsidRPr="002D4A56">
        <w:t>1</w:t>
      </w:r>
      <w:r w:rsidR="00C77794">
        <w:t xml:space="preserve"> du RVMR</w:t>
      </w:r>
      <w:r w:rsidR="00EB75DD">
        <w:t>.</w:t>
      </w:r>
    </w:p>
    <w:p w14:paraId="1117D90A" w14:textId="1002509E" w:rsidR="0044381E" w:rsidRDefault="0044381E" w:rsidP="0044381E">
      <w:pPr>
        <w:pStyle w:val="Paragraphe"/>
      </w:pPr>
      <w:r>
        <w:rPr>
          <w:rFonts w:cs="Arial"/>
        </w:rPr>
        <w:t xml:space="preserve">Toute </w:t>
      </w:r>
      <w:r w:rsidR="009A076F">
        <w:rPr>
          <w:rFonts w:cs="Arial"/>
        </w:rPr>
        <w:t>ré</w:t>
      </w:r>
      <w:r>
        <w:rPr>
          <w:rFonts w:cs="Arial"/>
        </w:rPr>
        <w:t>utilisation de MGR de catégorie</w:t>
      </w:r>
      <w:r w:rsidR="00ED0361">
        <w:rPr>
          <w:rFonts w:cs="Arial"/>
        </w:rPr>
        <w:t> </w:t>
      </w:r>
      <w:r>
        <w:rPr>
          <w:rFonts w:cs="Arial"/>
        </w:rPr>
        <w:t xml:space="preserve">4 doit être </w:t>
      </w:r>
      <w:r w:rsidR="00D129D0">
        <w:rPr>
          <w:rFonts w:cs="Arial"/>
        </w:rPr>
        <w:t>exécutée</w:t>
      </w:r>
      <w:r>
        <w:rPr>
          <w:rFonts w:cs="Arial"/>
        </w:rPr>
        <w:t xml:space="preserve"> sur le terrain d’origine de ces MGR</w:t>
      </w:r>
      <w:r w:rsidR="00276C9B">
        <w:rPr>
          <w:rFonts w:cs="Arial"/>
        </w:rPr>
        <w:t>,</w:t>
      </w:r>
      <w:r>
        <w:rPr>
          <w:rFonts w:cs="Arial"/>
        </w:rPr>
        <w:t xml:space="preserve"> en vertu du RVMR. Le terrain </w:t>
      </w:r>
      <w:r w:rsidRPr="001E3F56">
        <w:rPr>
          <w:rFonts w:cs="Arial"/>
        </w:rPr>
        <w:t xml:space="preserve">d’origine </w:t>
      </w:r>
      <w:r>
        <w:rPr>
          <w:rFonts w:cs="Arial"/>
        </w:rPr>
        <w:t xml:space="preserve">des MGR </w:t>
      </w:r>
      <w:r w:rsidRPr="001E3F56">
        <w:rPr>
          <w:rFonts w:cs="Arial"/>
        </w:rPr>
        <w:t xml:space="preserve">est défini comme étant l’aire des travaux (lot de chantier) d’où </w:t>
      </w:r>
      <w:r>
        <w:rPr>
          <w:rFonts w:cs="Arial"/>
        </w:rPr>
        <w:t xml:space="preserve">elles </w:t>
      </w:r>
      <w:r w:rsidRPr="001E3F56">
        <w:rPr>
          <w:rFonts w:cs="Arial"/>
        </w:rPr>
        <w:t>ont été excavé</w:t>
      </w:r>
      <w:r>
        <w:rPr>
          <w:rFonts w:cs="Arial"/>
        </w:rPr>
        <w:t>e</w:t>
      </w:r>
      <w:r w:rsidRPr="001E3F56">
        <w:rPr>
          <w:rFonts w:cs="Arial"/>
        </w:rPr>
        <w:t>s</w:t>
      </w:r>
      <w:r>
        <w:rPr>
          <w:rFonts w:cs="Arial"/>
        </w:rPr>
        <w:t xml:space="preserve">. </w:t>
      </w:r>
    </w:p>
    <w:p w14:paraId="632207AE" w14:textId="2F36B302" w:rsidR="000E08DE" w:rsidRDefault="00C77794" w:rsidP="00C40334">
      <w:pPr>
        <w:pStyle w:val="Paragraphe"/>
      </w:pPr>
      <w:r>
        <w:t xml:space="preserve">Pour chaque type de </w:t>
      </w:r>
      <w:r w:rsidR="002F3120">
        <w:t>MGR</w:t>
      </w:r>
      <w:r>
        <w:t xml:space="preserve"> utilisé dans le projet, l’entrepreneur doit remettre au surveillant une attestation de la catégorie </w:t>
      </w:r>
      <w:r w:rsidR="002F3120">
        <w:t xml:space="preserve">selon les conditions </w:t>
      </w:r>
      <w:r w:rsidR="00AD2186">
        <w:t>des articles</w:t>
      </w:r>
      <w:r w:rsidR="00B90D9A">
        <w:t xml:space="preserve"> applicables</w:t>
      </w:r>
      <w:r w:rsidR="009345D0">
        <w:t>, soit</w:t>
      </w:r>
      <w:r w:rsidR="00AD2186">
        <w:t xml:space="preserve"> </w:t>
      </w:r>
      <w:r w:rsidR="00AD2186" w:rsidRPr="00233C6E">
        <w:rPr>
          <w:highlight w:val="yellow"/>
        </w:rPr>
        <w:t>11.6.2.1.3</w:t>
      </w:r>
      <w:r w:rsidR="00AD2186">
        <w:t> « </w:t>
      </w:r>
      <w:r w:rsidR="00AD2186" w:rsidRPr="00AD2186">
        <w:t>Remblais comportant des matières granulaires résiduelles</w:t>
      </w:r>
      <w:r w:rsidR="00AD2186">
        <w:t xml:space="preserve"> » et </w:t>
      </w:r>
      <w:r w:rsidR="00AD2186" w:rsidRPr="00233C6E">
        <w:rPr>
          <w:highlight w:val="yellow"/>
        </w:rPr>
        <w:t>12.2.2.1</w:t>
      </w:r>
      <w:r w:rsidR="00AD2186">
        <w:t> « </w:t>
      </w:r>
      <w:r w:rsidR="00AD2186" w:rsidRPr="00AD2186">
        <w:t>Attestation de conformité</w:t>
      </w:r>
      <w:r w:rsidR="00AD2186">
        <w:t> » du CCDG</w:t>
      </w:r>
      <w:r>
        <w:t xml:space="preserve">. </w:t>
      </w:r>
      <w:r w:rsidR="009345D0">
        <w:t>À cette fin, l</w:t>
      </w:r>
      <w:r>
        <w:t xml:space="preserve">’entrepreneur doit utiliser </w:t>
      </w:r>
      <w:bookmarkStart w:id="173" w:name="_Hlk181260989"/>
      <w:r w:rsidR="00C61E33">
        <w:t xml:space="preserve">le formulaire </w:t>
      </w:r>
      <w:bookmarkEnd w:id="173"/>
      <w:r w:rsidR="00C40334">
        <w:t>« </w:t>
      </w:r>
      <w:r w:rsidR="00C40334" w:rsidRPr="00C40334">
        <w:t>Attestation de la catégorie du RVMR</w:t>
      </w:r>
      <w:r w:rsidR="00C40334">
        <w:t xml:space="preserve"> </w:t>
      </w:r>
      <w:r w:rsidR="00AC38A1" w:rsidRPr="00450356">
        <w:t>–</w:t>
      </w:r>
      <w:r w:rsidR="00C40334">
        <w:t xml:space="preserve"> </w:t>
      </w:r>
      <w:r w:rsidR="00C40334" w:rsidRPr="00C40334">
        <w:t>Matières granulaires résiduelles provenant d’un projet routier du ministère des Transports et de la Mobilité durable et réutilisées dans ce même projet</w:t>
      </w:r>
      <w:r w:rsidR="00C40334">
        <w:t> »</w:t>
      </w:r>
      <w:r w:rsidR="00C61E33">
        <w:t>.</w:t>
      </w:r>
    </w:p>
    <w:p w14:paraId="6F35F715" w14:textId="77777777" w:rsidR="006F3E14" w:rsidRPr="000B63FA" w:rsidRDefault="006F3E14" w:rsidP="006F3E14">
      <w:pPr>
        <w:pStyle w:val="Paragraphe"/>
        <w:rPr>
          <w:bCs/>
        </w:rPr>
      </w:pPr>
      <w:bookmarkStart w:id="174" w:name="_Hlk187308901"/>
      <w:r>
        <w:rPr>
          <w:bCs/>
        </w:rPr>
        <w:t>Ce</w:t>
      </w:r>
      <w:r w:rsidRPr="000B63FA">
        <w:rPr>
          <w:bCs/>
        </w:rPr>
        <w:t xml:space="preserve"> formulaire est fourni avec le devis.</w:t>
      </w:r>
    </w:p>
    <w:bookmarkEnd w:id="174"/>
    <w:p w14:paraId="4231A4B9" w14:textId="263C5719" w:rsidR="00EB75DD" w:rsidRDefault="00DA74F4" w:rsidP="000E08DE">
      <w:pPr>
        <w:pStyle w:val="Paragraphe"/>
      </w:pPr>
      <w:r>
        <w:t>L’entrepreneur doit gérer l</w:t>
      </w:r>
      <w:r w:rsidR="006A4EDA">
        <w:t xml:space="preserve">es </w:t>
      </w:r>
      <w:r w:rsidR="00A2089F">
        <w:t>MGR</w:t>
      </w:r>
      <w:r w:rsidR="006A4EDA">
        <w:t xml:space="preserve"> </w:t>
      </w:r>
      <w:r w:rsidR="0036125B">
        <w:t>inutilisé</w:t>
      </w:r>
      <w:r w:rsidR="00A2089F">
        <w:t>e</w:t>
      </w:r>
      <w:r w:rsidR="0036125B">
        <w:t>s</w:t>
      </w:r>
      <w:r w:rsidR="00F92A37">
        <w:t>,</w:t>
      </w:r>
      <w:r w:rsidR="0036125B">
        <w:t xml:space="preserve"> </w:t>
      </w:r>
      <w:r>
        <w:t xml:space="preserve">conformément </w:t>
      </w:r>
      <w:r w:rsidR="00090FC0">
        <w:t>à l’article</w:t>
      </w:r>
      <w:r w:rsidR="00F92A37">
        <w:t> </w:t>
      </w:r>
      <w:r w:rsidR="009714DD" w:rsidRPr="00233C6E">
        <w:rPr>
          <w:highlight w:val="yellow"/>
        </w:rPr>
        <w:t>7.3.1.</w:t>
      </w:r>
      <w:r w:rsidR="006822BA" w:rsidRPr="00085957">
        <w:rPr>
          <w:highlight w:val="yellow"/>
        </w:rPr>
        <w:t>6</w:t>
      </w:r>
      <w:r w:rsidR="00DA7A76">
        <w:t xml:space="preserve"> </w:t>
      </w:r>
      <w:r w:rsidR="00090FC0">
        <w:t>« Gestion hors site </w:t>
      </w:r>
      <w:r w:rsidR="00DA7A76">
        <w:t xml:space="preserve">des </w:t>
      </w:r>
      <w:r w:rsidR="002F334F">
        <w:t>MGR</w:t>
      </w:r>
      <w:r w:rsidR="00DA7A76">
        <w:t xml:space="preserve"> </w:t>
      </w:r>
      <w:r w:rsidR="00090FC0">
        <w:t>» du présent devis.</w:t>
      </w:r>
    </w:p>
    <w:p w14:paraId="46FAD94A" w14:textId="27B2E1E3" w:rsidR="002F334F" w:rsidRDefault="002F334F" w:rsidP="00996051">
      <w:pPr>
        <w:pStyle w:val="Titre4"/>
      </w:pPr>
      <w:r>
        <w:lastRenderedPageBreak/>
        <w:t>Gestion hors site des MGR</w:t>
      </w:r>
    </w:p>
    <w:p w14:paraId="71DBB14A" w14:textId="4E9449FE" w:rsidR="001C4D15" w:rsidRPr="001C4D15" w:rsidRDefault="001C4D15" w:rsidP="00961EE4">
      <w:pPr>
        <w:pStyle w:val="Textemasqumodifications"/>
      </w:pPr>
      <w:r>
        <w:t>Nouvel</w:t>
      </w:r>
      <w:r w:rsidR="006F3E14">
        <w:t xml:space="preserve"> article </w:t>
      </w:r>
      <w:r>
        <w:t>visant à regrouper les trois articles suivants.</w:t>
      </w:r>
    </w:p>
    <w:p w14:paraId="0C456EF0" w14:textId="27D43F3E" w:rsidR="00C15686" w:rsidRDefault="00C15686" w:rsidP="00233C6E">
      <w:pPr>
        <w:pStyle w:val="Titre5"/>
      </w:pPr>
      <w:bookmarkStart w:id="175" w:name="_Toc93957120"/>
      <w:r w:rsidRPr="00C15686">
        <w:t xml:space="preserve">Récupération des </w:t>
      </w:r>
      <w:r w:rsidR="00093593">
        <w:t>MGR</w:t>
      </w:r>
      <w:r w:rsidR="00093593" w:rsidRPr="00C15686">
        <w:t xml:space="preserve"> </w:t>
      </w:r>
      <w:r w:rsidR="00731532">
        <w:t xml:space="preserve">excédentaires </w:t>
      </w:r>
      <w:r w:rsidRPr="00C15686">
        <w:t>par l’entrepreneur</w:t>
      </w:r>
      <w:bookmarkEnd w:id="175"/>
      <w:r w:rsidR="006F3E14">
        <w:t xml:space="preserve"> </w:t>
      </w:r>
      <w:r w:rsidR="00D90C90">
        <w:rPr>
          <w:rStyle w:val="TextemasqumodificationsCar"/>
        </w:rPr>
        <w:t>le t</w:t>
      </w:r>
      <w:r w:rsidR="006F3E14" w:rsidRPr="0035391E">
        <w:rPr>
          <w:rStyle w:val="TextemasqumodificationsCar"/>
        </w:rPr>
        <w:t xml:space="preserve">itre </w:t>
      </w:r>
      <w:r w:rsidR="00D90C90">
        <w:rPr>
          <w:rStyle w:val="TextemasqumodificationsCar"/>
        </w:rPr>
        <w:t xml:space="preserve">a été </w:t>
      </w:r>
      <w:r w:rsidR="00132F26">
        <w:rPr>
          <w:rStyle w:val="TextemasqumodificationsCar"/>
        </w:rPr>
        <w:t>révisé</w:t>
      </w:r>
    </w:p>
    <w:p w14:paraId="10119C40" w14:textId="148AF3CF" w:rsidR="006B29B3" w:rsidRDefault="00286C66" w:rsidP="00BD698E">
      <w:pPr>
        <w:pStyle w:val="Textemasqumodifications"/>
      </w:pPr>
      <w:bookmarkStart w:id="176" w:name="_Hlk187153862"/>
      <w:r w:rsidRPr="00286C66">
        <w:t xml:space="preserve">Cet article a été </w:t>
      </w:r>
      <w:r w:rsidR="00132F26">
        <w:t>révisé</w:t>
      </w:r>
      <w:r w:rsidRPr="00286C66">
        <w:t>.</w:t>
      </w:r>
      <w:bookmarkEnd w:id="176"/>
    </w:p>
    <w:p w14:paraId="50DCC9DA" w14:textId="480454ED" w:rsidR="00093593" w:rsidRPr="00BA23C0" w:rsidRDefault="00093593" w:rsidP="00093593">
      <w:pPr>
        <w:pStyle w:val="Textemasqublue"/>
      </w:pPr>
      <w:r w:rsidRPr="00BA23C0">
        <w:t xml:space="preserve">Le </w:t>
      </w:r>
      <w:r>
        <w:t>concepteur</w:t>
      </w:r>
      <w:r w:rsidRPr="00BA23C0">
        <w:t xml:space="preserve"> doit inclure cet article lorsque les </w:t>
      </w:r>
      <w:r>
        <w:t>MGR</w:t>
      </w:r>
      <w:r w:rsidRPr="00BA23C0">
        <w:t xml:space="preserve"> sont susceptibles d’être utilisé</w:t>
      </w:r>
      <w:r>
        <w:t>e</w:t>
      </w:r>
      <w:r w:rsidRPr="00BA23C0">
        <w:t>s à d’autres fins par l’entrepreneur ou d’être remis</w:t>
      </w:r>
      <w:r w:rsidR="007C02CE">
        <w:t>es</w:t>
      </w:r>
      <w:r w:rsidRPr="00BA23C0">
        <w:t xml:space="preserve"> par ce dernier à un tiers.</w:t>
      </w:r>
    </w:p>
    <w:p w14:paraId="413886BD" w14:textId="2CA56A79" w:rsidR="00093593" w:rsidRPr="00BA23C0" w:rsidRDefault="00093593" w:rsidP="00093593">
      <w:pPr>
        <w:pStyle w:val="Textemasqublue"/>
      </w:pPr>
      <w:r w:rsidRPr="00BA23C0">
        <w:t xml:space="preserve">Le </w:t>
      </w:r>
      <w:r>
        <w:t>concepteur</w:t>
      </w:r>
      <w:r w:rsidRPr="00BA23C0">
        <w:t xml:space="preserve"> doit prévoir au bordereau la disposition des </w:t>
      </w:r>
      <w:r>
        <w:t>MGR</w:t>
      </w:r>
      <w:r w:rsidRPr="00BA23C0">
        <w:t xml:space="preserve"> dans un lieu autorisé au cas où </w:t>
      </w:r>
      <w:r>
        <w:t>elles</w:t>
      </w:r>
      <w:r w:rsidRPr="00BA23C0">
        <w:t xml:space="preserve"> ne pourraient pas être réutilisé</w:t>
      </w:r>
      <w:r>
        <w:t>e</w:t>
      </w:r>
      <w:r w:rsidRPr="00BA23C0">
        <w:t>s.</w:t>
      </w:r>
    </w:p>
    <w:p w14:paraId="3095D2A2" w14:textId="4582B2F9" w:rsidR="00093593" w:rsidRDefault="00093593" w:rsidP="00093593">
      <w:pPr>
        <w:pStyle w:val="Textemasqublue"/>
      </w:pPr>
      <w:r w:rsidRPr="00BA23C0">
        <w:t>Concernant le 3</w:t>
      </w:r>
      <w:r w:rsidRPr="00BA23C0">
        <w:rPr>
          <w:vertAlign w:val="superscript"/>
        </w:rPr>
        <w:t>e</w:t>
      </w:r>
      <w:r w:rsidRPr="00BA23C0">
        <w:t xml:space="preserve"> paragraphe de cet article, l’utilisation de </w:t>
      </w:r>
      <w:r>
        <w:t>MGR</w:t>
      </w:r>
      <w:r w:rsidRPr="00BA23C0">
        <w:t xml:space="preserve"> de catégorie</w:t>
      </w:r>
      <w:r w:rsidR="00F92A37">
        <w:t> </w:t>
      </w:r>
      <w:r w:rsidRPr="00BA23C0">
        <w:t xml:space="preserve">4 n’est permise que sur le terrain d’origine de ces </w:t>
      </w:r>
      <w:r>
        <w:t>MGR</w:t>
      </w:r>
      <w:r w:rsidR="00276C9B">
        <w:t>,</w:t>
      </w:r>
      <w:r w:rsidRPr="00BA23C0">
        <w:t xml:space="preserve"> en vertu du RVMR. Le terrain </w:t>
      </w:r>
      <w:bookmarkStart w:id="177" w:name="_Hlk175317230"/>
      <w:r w:rsidRPr="00BA23C0">
        <w:t xml:space="preserve">d’origine est défini comme étant </w:t>
      </w:r>
      <w:r w:rsidRPr="00FB7686">
        <w:t>l’aire des travaux (lot de chantier) d’où ont été excavés les matériaux</w:t>
      </w:r>
      <w:bookmarkEnd w:id="177"/>
      <w:r w:rsidRPr="00FB7686">
        <w:t>.</w:t>
      </w:r>
    </w:p>
    <w:p w14:paraId="7EBE5FBF" w14:textId="7922E45A" w:rsidR="00093593" w:rsidRDefault="00093593" w:rsidP="00093593">
      <w:pPr>
        <w:rPr>
          <w:rFonts w:cs="Arial"/>
        </w:rPr>
      </w:pPr>
      <w:r>
        <w:rPr>
          <w:rFonts w:cs="Arial"/>
        </w:rPr>
        <w:t xml:space="preserve">Si l’entrepreneur prévoit réutiliser les </w:t>
      </w:r>
      <w:r w:rsidR="00B37445">
        <w:rPr>
          <w:rFonts w:cs="Arial"/>
        </w:rPr>
        <w:t xml:space="preserve">MGR </w:t>
      </w:r>
      <w:r>
        <w:rPr>
          <w:rFonts w:cs="Arial"/>
        </w:rPr>
        <w:t xml:space="preserve">ailleurs que dans une construction routière du MTMD ou </w:t>
      </w:r>
      <w:r w:rsidR="00E95654">
        <w:rPr>
          <w:rFonts w:cs="Arial"/>
        </w:rPr>
        <w:t xml:space="preserve">qu’il prévoit </w:t>
      </w:r>
      <w:r>
        <w:rPr>
          <w:rFonts w:cs="Arial"/>
        </w:rPr>
        <w:t>les remettre à un tiers autre qu’un lieu autorisé par le MELCCFP</w:t>
      </w:r>
      <w:r w:rsidR="00B37445">
        <w:rPr>
          <w:rFonts w:cs="Arial"/>
        </w:rPr>
        <w:t xml:space="preserve"> (ex. : propriétaire d’un terrain privé)</w:t>
      </w:r>
      <w:r>
        <w:rPr>
          <w:rFonts w:cs="Arial"/>
        </w:rPr>
        <w:t xml:space="preserve">, une étude de caractérisation environnementale des </w:t>
      </w:r>
      <w:r w:rsidR="00F603CC">
        <w:rPr>
          <w:rFonts w:cs="Arial"/>
        </w:rPr>
        <w:t>MGR</w:t>
      </w:r>
      <w:r w:rsidR="00E95654">
        <w:rPr>
          <w:rFonts w:cs="Arial"/>
        </w:rPr>
        <w:t>,</w:t>
      </w:r>
      <w:r w:rsidR="00F603CC">
        <w:rPr>
          <w:rFonts w:cs="Arial"/>
        </w:rPr>
        <w:t xml:space="preserve"> </w:t>
      </w:r>
      <w:r>
        <w:rPr>
          <w:rFonts w:cs="Arial"/>
        </w:rPr>
        <w:t xml:space="preserve">réalisée conformément au </w:t>
      </w:r>
      <w:bookmarkStart w:id="178" w:name="_Hlk90888077"/>
      <w:r>
        <w:rPr>
          <w:rFonts w:cs="Arial"/>
        </w:rPr>
        <w:t>RVMR</w:t>
      </w:r>
      <w:bookmarkEnd w:id="178"/>
      <w:r w:rsidR="00E95654">
        <w:rPr>
          <w:rFonts w:cs="Arial"/>
        </w:rPr>
        <w:t>,</w:t>
      </w:r>
      <w:r>
        <w:rPr>
          <w:rFonts w:cs="Arial"/>
        </w:rPr>
        <w:t xml:space="preserve"> est requise. Si cette étude n’est pas fournie par le MTMD, </w:t>
      </w:r>
      <w:r w:rsidR="008814B1">
        <w:rPr>
          <w:rFonts w:cs="Arial"/>
        </w:rPr>
        <w:t xml:space="preserve">ou si la composition ou la qualité environnementale des </w:t>
      </w:r>
      <w:r w:rsidR="00F603CC">
        <w:rPr>
          <w:rFonts w:cs="Arial"/>
        </w:rPr>
        <w:t xml:space="preserve">MGR </w:t>
      </w:r>
      <w:r w:rsidR="008814B1">
        <w:rPr>
          <w:rFonts w:cs="Arial"/>
        </w:rPr>
        <w:t xml:space="preserve">a changé et que l’étude n’est plus représentative, </w:t>
      </w:r>
      <w:r>
        <w:rPr>
          <w:rFonts w:cs="Arial"/>
        </w:rPr>
        <w:t xml:space="preserve">l’entrepreneur doit la faire réaliser à ses frais et la fournir au surveillant </w:t>
      </w:r>
      <w:r w:rsidR="00DA351D">
        <w:rPr>
          <w:rFonts w:cs="Arial"/>
        </w:rPr>
        <w:t xml:space="preserve">avant de </w:t>
      </w:r>
      <w:r w:rsidR="006B29B3">
        <w:rPr>
          <w:rFonts w:cs="Arial"/>
        </w:rPr>
        <w:t>transporter</w:t>
      </w:r>
      <w:r w:rsidR="00DA351D">
        <w:rPr>
          <w:rFonts w:cs="Arial"/>
        </w:rPr>
        <w:t xml:space="preserve"> les MGR </w:t>
      </w:r>
      <w:r w:rsidR="006B29B3">
        <w:rPr>
          <w:rFonts w:cs="Arial"/>
        </w:rPr>
        <w:t xml:space="preserve">à l’extérieur </w:t>
      </w:r>
      <w:r w:rsidR="00DA351D">
        <w:rPr>
          <w:rFonts w:cs="Arial"/>
        </w:rPr>
        <w:t>du chantier ou du site de stockage temporaire utilisé durant le projet</w:t>
      </w:r>
      <w:r>
        <w:rPr>
          <w:rFonts w:cs="Arial"/>
        </w:rPr>
        <w:t>.</w:t>
      </w:r>
    </w:p>
    <w:p w14:paraId="1C94F347" w14:textId="403CA4A7" w:rsidR="005D11B4" w:rsidRPr="00085957" w:rsidRDefault="00E978B7" w:rsidP="00085957">
      <w:pPr>
        <w:spacing w:before="240"/>
        <w:rPr>
          <w:rFonts w:cs="Arial"/>
          <w:u w:val="single"/>
        </w:rPr>
      </w:pPr>
      <w:r w:rsidRPr="00085957">
        <w:rPr>
          <w:rFonts w:cs="Arial"/>
          <w:u w:val="single"/>
        </w:rPr>
        <w:t>MGR hors catégorie</w:t>
      </w:r>
    </w:p>
    <w:p w14:paraId="58A8BC34" w14:textId="42E34E78" w:rsidR="00450356" w:rsidRPr="00450356" w:rsidRDefault="00450356" w:rsidP="00450356">
      <w:pPr>
        <w:rPr>
          <w:rFonts w:cs="Arial"/>
        </w:rPr>
      </w:pPr>
      <w:r w:rsidRPr="00450356">
        <w:rPr>
          <w:rFonts w:cs="Arial"/>
        </w:rPr>
        <w:t xml:space="preserve">Dans le cas où les résultats de caractérisation sont non conformes aux normes du RVMR, l’entrepreneur n’est pas autorisé à utiliser les </w:t>
      </w:r>
      <w:r w:rsidR="001310E5">
        <w:rPr>
          <w:rFonts w:cs="Arial"/>
        </w:rPr>
        <w:t>MGR</w:t>
      </w:r>
      <w:r w:rsidRPr="00450356">
        <w:rPr>
          <w:rFonts w:cs="Arial"/>
        </w:rPr>
        <w:t xml:space="preserve"> ni à les remettre à un tiers</w:t>
      </w:r>
      <w:r w:rsidR="00AF0E32">
        <w:rPr>
          <w:rFonts w:cs="Arial"/>
        </w:rPr>
        <w:t>,</w:t>
      </w:r>
      <w:r w:rsidRPr="00450356">
        <w:rPr>
          <w:rFonts w:cs="Arial"/>
        </w:rPr>
        <w:t xml:space="preserve"> et doit obligatoirement les acheminer dans un lieu autorisé conformément à l’article</w:t>
      </w:r>
      <w:r w:rsidR="0067752E">
        <w:rPr>
          <w:rFonts w:cs="Arial"/>
        </w:rPr>
        <w:t> </w:t>
      </w:r>
      <w:r w:rsidR="00CD0F62">
        <w:rPr>
          <w:rFonts w:cs="Arial"/>
          <w:highlight w:val="yellow"/>
        </w:rPr>
        <w:t>7.3.1.</w:t>
      </w:r>
      <w:r w:rsidR="00A625CA">
        <w:rPr>
          <w:rFonts w:cs="Arial"/>
          <w:highlight w:val="yellow"/>
        </w:rPr>
        <w:t>6</w:t>
      </w:r>
      <w:r w:rsidR="00CD0F62">
        <w:rPr>
          <w:rFonts w:cs="Arial"/>
          <w:highlight w:val="yellow"/>
        </w:rPr>
        <w:t>.2</w:t>
      </w:r>
      <w:r w:rsidRPr="00450356">
        <w:rPr>
          <w:rFonts w:cs="Arial"/>
        </w:rPr>
        <w:t xml:space="preserve"> « </w:t>
      </w:r>
      <w:r w:rsidRPr="00450356">
        <w:rPr>
          <w:rFonts w:cs="Arial"/>
          <w:iCs/>
        </w:rPr>
        <w:t xml:space="preserve">Disposition des </w:t>
      </w:r>
      <w:r w:rsidR="001310E5">
        <w:rPr>
          <w:rFonts w:cs="Arial"/>
          <w:iCs/>
        </w:rPr>
        <w:t xml:space="preserve">MGR </w:t>
      </w:r>
      <w:r w:rsidRPr="00450356">
        <w:rPr>
          <w:rFonts w:cs="Arial"/>
          <w:iCs/>
        </w:rPr>
        <w:t>dans un lieu autorisé par le MELCCFP</w:t>
      </w:r>
      <w:r w:rsidR="0067752E">
        <w:rPr>
          <w:rFonts w:cs="Arial"/>
          <w:iCs/>
        </w:rPr>
        <w:t> </w:t>
      </w:r>
      <w:r w:rsidRPr="00450356">
        <w:rPr>
          <w:rFonts w:cs="Arial"/>
        </w:rPr>
        <w:t>»</w:t>
      </w:r>
      <w:r w:rsidR="00A02D09">
        <w:rPr>
          <w:rFonts w:cs="Arial"/>
        </w:rPr>
        <w:t xml:space="preserve"> du présent devis</w:t>
      </w:r>
      <w:r w:rsidRPr="00450356">
        <w:rPr>
          <w:rFonts w:cs="Arial"/>
        </w:rPr>
        <w:t xml:space="preserve">. </w:t>
      </w:r>
    </w:p>
    <w:p w14:paraId="606B8A7C" w14:textId="0F81AD53" w:rsidR="00E978B7" w:rsidRPr="00085957" w:rsidRDefault="00E978B7" w:rsidP="00085957">
      <w:pPr>
        <w:spacing w:before="240"/>
        <w:rPr>
          <w:rFonts w:cs="Arial"/>
          <w:u w:val="single"/>
        </w:rPr>
      </w:pPr>
      <w:r w:rsidRPr="00085957">
        <w:rPr>
          <w:rFonts w:cs="Arial"/>
          <w:u w:val="single"/>
        </w:rPr>
        <w:t>MGR de catégorie</w:t>
      </w:r>
      <w:r w:rsidR="00CC157E">
        <w:rPr>
          <w:rFonts w:cs="Arial"/>
          <w:u w:val="single"/>
        </w:rPr>
        <w:t> </w:t>
      </w:r>
      <w:r w:rsidRPr="00085957">
        <w:rPr>
          <w:rFonts w:cs="Arial"/>
          <w:u w:val="single"/>
        </w:rPr>
        <w:t>4</w:t>
      </w:r>
    </w:p>
    <w:p w14:paraId="5C48F3CD" w14:textId="254624FE" w:rsidR="00450356" w:rsidRPr="00450356" w:rsidRDefault="00450356" w:rsidP="00450356">
      <w:pPr>
        <w:rPr>
          <w:rFonts w:cs="Arial"/>
        </w:rPr>
      </w:pPr>
      <w:r w:rsidRPr="00450356">
        <w:rPr>
          <w:rFonts w:cs="Arial"/>
        </w:rPr>
        <w:t xml:space="preserve">Si les résultats de caractérisation démontrent que les </w:t>
      </w:r>
      <w:r w:rsidR="001310E5">
        <w:rPr>
          <w:rFonts w:cs="Arial"/>
        </w:rPr>
        <w:t>MGR</w:t>
      </w:r>
      <w:r w:rsidR="001310E5" w:rsidRPr="00450356">
        <w:rPr>
          <w:rFonts w:cs="Arial"/>
        </w:rPr>
        <w:t xml:space="preserve"> </w:t>
      </w:r>
      <w:r w:rsidRPr="00450356">
        <w:rPr>
          <w:rFonts w:cs="Arial"/>
        </w:rPr>
        <w:t xml:space="preserve">sont </w:t>
      </w:r>
      <w:r w:rsidR="00731532">
        <w:rPr>
          <w:rFonts w:cs="Arial"/>
        </w:rPr>
        <w:t xml:space="preserve">uniquement </w:t>
      </w:r>
      <w:r w:rsidRPr="00450356">
        <w:rPr>
          <w:rFonts w:cs="Arial"/>
        </w:rPr>
        <w:t xml:space="preserve">de catégorie 4, l’entrepreneur n’est pas autorisé à les utiliser hors du chantier ni à les remettre à un tiers, et doit d’abord vérifier avec le surveillant la possibilité de les utiliser dans le projet </w:t>
      </w:r>
      <w:r w:rsidR="0044381E">
        <w:rPr>
          <w:rFonts w:cs="Arial"/>
        </w:rPr>
        <w:t xml:space="preserve">sur leur terrain d’origine </w:t>
      </w:r>
      <w:r w:rsidRPr="00450356">
        <w:rPr>
          <w:rFonts w:cs="Arial"/>
        </w:rPr>
        <w:t>avant de les acheminer dans un lieu autorisé</w:t>
      </w:r>
      <w:r w:rsidR="008658A3">
        <w:rPr>
          <w:rFonts w:cs="Arial"/>
        </w:rPr>
        <w:t xml:space="preserve">. </w:t>
      </w:r>
      <w:r w:rsidR="001E3F56">
        <w:rPr>
          <w:rFonts w:cs="Arial"/>
        </w:rPr>
        <w:t>Dans le cas où les MGR de catégorie 4 ne peuvent pas être utilisées sur le</w:t>
      </w:r>
      <w:r w:rsidR="009B7ECE">
        <w:rPr>
          <w:rFonts w:cs="Arial"/>
        </w:rPr>
        <w:t>ur</w:t>
      </w:r>
      <w:r w:rsidR="001E3F56">
        <w:rPr>
          <w:rFonts w:cs="Arial"/>
        </w:rPr>
        <w:t xml:space="preserve"> terrain d’origine, l’entrepreneur doit</w:t>
      </w:r>
      <w:r w:rsidR="003A6CD8">
        <w:rPr>
          <w:rFonts w:cs="Arial"/>
        </w:rPr>
        <w:t xml:space="preserve"> </w:t>
      </w:r>
      <w:r w:rsidR="001E3F56">
        <w:rPr>
          <w:rFonts w:cs="Arial"/>
        </w:rPr>
        <w:t xml:space="preserve">en disposer </w:t>
      </w:r>
      <w:r w:rsidRPr="00450356">
        <w:rPr>
          <w:rFonts w:cs="Arial"/>
        </w:rPr>
        <w:t xml:space="preserve">conformément </w:t>
      </w:r>
      <w:r w:rsidR="00F1465B" w:rsidRPr="00450356">
        <w:rPr>
          <w:rFonts w:cs="Arial"/>
        </w:rPr>
        <w:t xml:space="preserve">à l’article </w:t>
      </w:r>
      <w:r w:rsidR="00F1465B">
        <w:rPr>
          <w:rFonts w:cs="Arial"/>
          <w:highlight w:val="yellow"/>
        </w:rPr>
        <w:t>7.3.1.</w:t>
      </w:r>
      <w:r w:rsidR="00A625CA">
        <w:rPr>
          <w:rFonts w:cs="Arial"/>
          <w:highlight w:val="yellow"/>
        </w:rPr>
        <w:t>6</w:t>
      </w:r>
      <w:r w:rsidR="00F1465B">
        <w:rPr>
          <w:rFonts w:cs="Arial"/>
          <w:highlight w:val="yellow"/>
        </w:rPr>
        <w:t>.2</w:t>
      </w:r>
      <w:r w:rsidR="00F1465B" w:rsidRPr="00450356">
        <w:rPr>
          <w:rFonts w:cs="Arial"/>
        </w:rPr>
        <w:t xml:space="preserve"> « </w:t>
      </w:r>
      <w:r w:rsidR="00F1465B" w:rsidRPr="00450356">
        <w:rPr>
          <w:rFonts w:cs="Arial"/>
          <w:iCs/>
        </w:rPr>
        <w:t xml:space="preserve">Disposition des </w:t>
      </w:r>
      <w:r w:rsidR="00F1465B">
        <w:rPr>
          <w:rFonts w:cs="Arial"/>
          <w:iCs/>
        </w:rPr>
        <w:t xml:space="preserve">MGR </w:t>
      </w:r>
      <w:r w:rsidR="00F1465B" w:rsidRPr="00450356">
        <w:rPr>
          <w:rFonts w:cs="Arial"/>
          <w:iCs/>
        </w:rPr>
        <w:t xml:space="preserve">dans un lieu autorisé par le </w:t>
      </w:r>
      <w:r w:rsidR="00D831D3" w:rsidRPr="00450356">
        <w:rPr>
          <w:rFonts w:cs="Arial"/>
          <w:iCs/>
        </w:rPr>
        <w:t>MELCCFP</w:t>
      </w:r>
      <w:r w:rsidR="00D831D3" w:rsidRPr="00450356">
        <w:rPr>
          <w:rFonts w:cs="Arial"/>
        </w:rPr>
        <w:t xml:space="preserve"> »</w:t>
      </w:r>
      <w:r w:rsidR="00F1465B">
        <w:rPr>
          <w:rFonts w:cs="Arial"/>
        </w:rPr>
        <w:t xml:space="preserve"> du présent devis</w:t>
      </w:r>
      <w:r w:rsidRPr="00450356">
        <w:rPr>
          <w:rFonts w:cs="Arial"/>
        </w:rPr>
        <w:t>.</w:t>
      </w:r>
    </w:p>
    <w:p w14:paraId="50FFFD20" w14:textId="3FF85154" w:rsidR="00E978B7" w:rsidRPr="00085957" w:rsidRDefault="00E978B7" w:rsidP="00085957">
      <w:pPr>
        <w:spacing w:before="240"/>
        <w:rPr>
          <w:rFonts w:cs="Arial"/>
          <w:u w:val="single"/>
        </w:rPr>
      </w:pPr>
      <w:r w:rsidRPr="00085957">
        <w:rPr>
          <w:rFonts w:cs="Arial"/>
          <w:u w:val="single"/>
        </w:rPr>
        <w:t>MGR de catégorie</w:t>
      </w:r>
      <w:r w:rsidR="00CC157E">
        <w:rPr>
          <w:rFonts w:cs="Arial"/>
          <w:u w:val="single"/>
        </w:rPr>
        <w:t> </w:t>
      </w:r>
      <w:r w:rsidRPr="00085957">
        <w:rPr>
          <w:rFonts w:cs="Arial"/>
          <w:u w:val="single"/>
        </w:rPr>
        <w:t>1, 2 ou 3</w:t>
      </w:r>
    </w:p>
    <w:p w14:paraId="5334A1F0" w14:textId="0F05DE1F" w:rsidR="00C40334" w:rsidRDefault="00450356" w:rsidP="00450356">
      <w:pPr>
        <w:rPr>
          <w:rFonts w:cs="Arial"/>
        </w:rPr>
      </w:pPr>
      <w:r w:rsidRPr="00450356">
        <w:rPr>
          <w:rFonts w:cs="Arial"/>
        </w:rPr>
        <w:t xml:space="preserve">Avant de remettre les </w:t>
      </w:r>
      <w:r w:rsidR="001310E5">
        <w:rPr>
          <w:rFonts w:cs="Arial"/>
        </w:rPr>
        <w:t>MGR</w:t>
      </w:r>
      <w:r w:rsidR="001310E5" w:rsidRPr="00450356">
        <w:rPr>
          <w:rFonts w:cs="Arial"/>
        </w:rPr>
        <w:t xml:space="preserve"> </w:t>
      </w:r>
      <w:r w:rsidRPr="00450356">
        <w:rPr>
          <w:rFonts w:cs="Arial"/>
        </w:rPr>
        <w:t xml:space="preserve">à un tiers autre qu’un lieu autorisé par le MELCCFP, l’entrepreneur doit fournir au surveillant un exemplaire de l’étude de caractérisation environnementale portant sur ces </w:t>
      </w:r>
      <w:r w:rsidR="001310E5">
        <w:rPr>
          <w:rFonts w:cs="Arial"/>
        </w:rPr>
        <w:t>MGR</w:t>
      </w:r>
      <w:r w:rsidRPr="00450356">
        <w:rPr>
          <w:rFonts w:cs="Arial"/>
        </w:rPr>
        <w:t xml:space="preserve">. L’entrepreneur doit aussi fournir au surveillant une copie des </w:t>
      </w:r>
      <w:r w:rsidR="00CE1DBC">
        <w:rPr>
          <w:rFonts w:cs="Arial"/>
        </w:rPr>
        <w:t xml:space="preserve">deux </w:t>
      </w:r>
      <w:r w:rsidRPr="00450356">
        <w:rPr>
          <w:rFonts w:cs="Arial"/>
        </w:rPr>
        <w:t xml:space="preserve">documents </w:t>
      </w:r>
      <w:r w:rsidR="00CE1DBC">
        <w:rPr>
          <w:rFonts w:cs="Arial"/>
        </w:rPr>
        <w:t xml:space="preserve">suivants </w:t>
      </w:r>
      <w:r w:rsidRPr="00450356">
        <w:rPr>
          <w:rFonts w:cs="Arial"/>
        </w:rPr>
        <w:t>remis au propriétaire du terrain récepteur</w:t>
      </w:r>
      <w:r w:rsidR="00C40334">
        <w:rPr>
          <w:rFonts w:cs="Arial"/>
        </w:rPr>
        <w:t> :</w:t>
      </w:r>
    </w:p>
    <w:p w14:paraId="72E46667" w14:textId="5B36BC95" w:rsidR="00C40334" w:rsidRDefault="00450356" w:rsidP="0031743D">
      <w:pPr>
        <w:pStyle w:val="Paragraphedeliste"/>
      </w:pPr>
      <w:r w:rsidRPr="00450356">
        <w:t>le formulaire</w:t>
      </w:r>
      <w:r w:rsidR="00CD0F62">
        <w:t xml:space="preserve"> </w:t>
      </w:r>
      <w:r w:rsidR="00C40334">
        <w:t>« </w:t>
      </w:r>
      <w:bookmarkStart w:id="179" w:name="_Hlk181258754"/>
      <w:r w:rsidR="00C40334" w:rsidRPr="00C40334">
        <w:t>Attestation de la catégorie du RVMR</w:t>
      </w:r>
      <w:r w:rsidR="00C40334">
        <w:t xml:space="preserve"> </w:t>
      </w:r>
      <w:r w:rsidR="00AC38A1" w:rsidRPr="00450356">
        <w:t>–</w:t>
      </w:r>
      <w:r w:rsidR="00C40334">
        <w:t xml:space="preserve"> </w:t>
      </w:r>
      <w:r w:rsidR="00C40334" w:rsidRPr="00C40334">
        <w:t>Remise de matières granulaires résiduelles provenant de travaux réalisés à contrat sur le réseau routier du ministère des Transports et de la Mobilité durable</w:t>
      </w:r>
      <w:r w:rsidR="00C40334">
        <w:t> </w:t>
      </w:r>
      <w:bookmarkEnd w:id="179"/>
      <w:r w:rsidR="00C40334">
        <w:t>»</w:t>
      </w:r>
      <w:r w:rsidRPr="00450356">
        <w:t xml:space="preserve"> </w:t>
      </w:r>
      <w:r w:rsidR="00FC1AAF">
        <w:t>rempli</w:t>
      </w:r>
      <w:r w:rsidRPr="00450356">
        <w:t xml:space="preserve"> et signé par l’entrepreneur</w:t>
      </w:r>
      <w:r w:rsidR="00CE1DBC">
        <w:t>;</w:t>
      </w:r>
    </w:p>
    <w:p w14:paraId="04378BC4" w14:textId="5DED8787" w:rsidR="00450356" w:rsidRDefault="00450356" w:rsidP="00085957">
      <w:pPr>
        <w:pStyle w:val="Paragraphedeliste"/>
      </w:pPr>
      <w:r w:rsidRPr="00450356">
        <w:t xml:space="preserve">le formulaire </w:t>
      </w:r>
      <w:bookmarkStart w:id="180" w:name="_Hlk181103965"/>
      <w:r w:rsidRPr="00450356">
        <w:t>«</w:t>
      </w:r>
      <w:r w:rsidR="00CE1DBC">
        <w:t> </w:t>
      </w:r>
      <w:r w:rsidRPr="00450356">
        <w:t>Remise de matières granulaires résiduelles provenant de travaux sur le réseau routier – Formulaire d’entente</w:t>
      </w:r>
      <w:r w:rsidR="00CE1DBC">
        <w:t> </w:t>
      </w:r>
      <w:r w:rsidRPr="00450356">
        <w:t xml:space="preserve">» </w:t>
      </w:r>
      <w:bookmarkEnd w:id="180"/>
      <w:r w:rsidR="00CE1DBC">
        <w:t>rempli</w:t>
      </w:r>
      <w:r w:rsidRPr="00450356">
        <w:t xml:space="preserve"> et signé par le propriétaire du terrain récepteur et par l’entrepreneur.</w:t>
      </w:r>
    </w:p>
    <w:p w14:paraId="20833907" w14:textId="2F4275EC" w:rsidR="00F603CC" w:rsidRDefault="00F603CC" w:rsidP="00F603CC">
      <w:pPr>
        <w:pStyle w:val="Paragraphe"/>
      </w:pPr>
      <w:r w:rsidRPr="00F603CC">
        <w:t>Ce</w:t>
      </w:r>
      <w:r>
        <w:t>s</w:t>
      </w:r>
      <w:r w:rsidRPr="00F603CC">
        <w:t xml:space="preserve"> formulaire</w:t>
      </w:r>
      <w:r>
        <w:t>s</w:t>
      </w:r>
      <w:r w:rsidRPr="00F603CC">
        <w:t xml:space="preserve"> </w:t>
      </w:r>
      <w:r>
        <w:t>sont</w:t>
      </w:r>
      <w:r w:rsidRPr="00F603CC">
        <w:t xml:space="preserve"> fourni</w:t>
      </w:r>
      <w:r>
        <w:t>s</w:t>
      </w:r>
      <w:r w:rsidRPr="00F603CC">
        <w:t xml:space="preserve"> avec le devis.</w:t>
      </w:r>
    </w:p>
    <w:p w14:paraId="02894168" w14:textId="7C75395B" w:rsidR="00A02D09" w:rsidRPr="00A02D09" w:rsidRDefault="00A02D09" w:rsidP="00233C6E">
      <w:pPr>
        <w:pStyle w:val="Titre5"/>
        <w:rPr>
          <w:rFonts w:eastAsia="Times New Roman"/>
        </w:rPr>
      </w:pPr>
      <w:bookmarkStart w:id="181" w:name="_Toc93957121"/>
      <w:r w:rsidRPr="00A02D09">
        <w:rPr>
          <w:rFonts w:eastAsia="Times New Roman"/>
        </w:rPr>
        <w:t xml:space="preserve">Disposition des </w:t>
      </w:r>
      <w:bookmarkEnd w:id="181"/>
      <w:r w:rsidR="001310E5">
        <w:rPr>
          <w:rFonts w:eastAsia="Times New Roman"/>
        </w:rPr>
        <w:t xml:space="preserve">MGR </w:t>
      </w:r>
      <w:r w:rsidRPr="00A02D09">
        <w:rPr>
          <w:rFonts w:eastAsia="Times New Roman"/>
        </w:rPr>
        <w:t>dans un lieu autorisé par le MELCCFP</w:t>
      </w:r>
      <w:r w:rsidR="00D90C90">
        <w:rPr>
          <w:rFonts w:eastAsia="Times New Roman"/>
        </w:rPr>
        <w:t xml:space="preserve"> </w:t>
      </w:r>
      <w:r w:rsidR="00D90C90" w:rsidRPr="00D90C90">
        <w:rPr>
          <w:rStyle w:val="TextemasqumodificationsCar"/>
        </w:rPr>
        <w:t xml:space="preserve">le titre </w:t>
      </w:r>
      <w:r w:rsidR="00D90C90">
        <w:rPr>
          <w:rStyle w:val="TextemasqumodificationsCar"/>
        </w:rPr>
        <w:t xml:space="preserve">a été </w:t>
      </w:r>
      <w:r w:rsidR="00132F26">
        <w:rPr>
          <w:rStyle w:val="TextemasqumodificationsCar"/>
        </w:rPr>
        <w:t>révisé</w:t>
      </w:r>
    </w:p>
    <w:p w14:paraId="287AF440" w14:textId="382646CE" w:rsidR="00025496" w:rsidRDefault="007A66B7" w:rsidP="00961EE4">
      <w:pPr>
        <w:pStyle w:val="Textemasqumodifications"/>
      </w:pPr>
      <w:r>
        <w:t xml:space="preserve">Cet article a été </w:t>
      </w:r>
      <w:r w:rsidR="00132F26">
        <w:t>révisé</w:t>
      </w:r>
      <w:r>
        <w:t xml:space="preserve">. </w:t>
      </w:r>
      <w:r w:rsidR="00025496">
        <w:t xml:space="preserve">Les types de lieux récepteurs ont été ajoutés en fonction </w:t>
      </w:r>
      <w:r w:rsidR="00A0593C">
        <w:t>du type et de la</w:t>
      </w:r>
      <w:r w:rsidR="00025496">
        <w:t xml:space="preserve"> catégorie de</w:t>
      </w:r>
      <w:r w:rsidR="00A0593C">
        <w:t>s</w:t>
      </w:r>
      <w:r w:rsidR="00025496">
        <w:t xml:space="preserve"> MGR. </w:t>
      </w:r>
    </w:p>
    <w:p w14:paraId="05AD7978" w14:textId="1521D470" w:rsidR="006874DC" w:rsidRDefault="00A02D09" w:rsidP="00A02D09">
      <w:pPr>
        <w:pStyle w:val="Paragraphe"/>
      </w:pPr>
      <w:r w:rsidRPr="00A02D09">
        <w:t>L’entrepreneur doit acheminer dans un lieu autorisé par le MELCCFP tout</w:t>
      </w:r>
      <w:r w:rsidR="001310E5">
        <w:t>e</w:t>
      </w:r>
      <w:r w:rsidRPr="00A02D09">
        <w:t xml:space="preserve"> </w:t>
      </w:r>
      <w:r w:rsidR="001310E5">
        <w:t>MGR</w:t>
      </w:r>
      <w:r w:rsidR="001310E5" w:rsidRPr="00A02D09">
        <w:t xml:space="preserve"> </w:t>
      </w:r>
      <w:r w:rsidRPr="00A02D09">
        <w:t>excédentaire non récupéré</w:t>
      </w:r>
      <w:r w:rsidR="001310E5">
        <w:t>e</w:t>
      </w:r>
      <w:r w:rsidRPr="00A02D09">
        <w:t xml:space="preserve"> </w:t>
      </w:r>
      <w:r w:rsidR="001310E5">
        <w:t>ou</w:t>
      </w:r>
      <w:r w:rsidRPr="00A02D09">
        <w:t xml:space="preserve"> non conforme au RVMR</w:t>
      </w:r>
      <w:r w:rsidR="00004F34">
        <w:t xml:space="preserve"> (hors catégorie)</w:t>
      </w:r>
      <w:r w:rsidRPr="00A02D09">
        <w:t>.</w:t>
      </w:r>
      <w:r w:rsidR="004F5AC2">
        <w:t xml:space="preserve"> </w:t>
      </w:r>
      <w:r w:rsidR="004059D4">
        <w:t>L’entrepreneur doit soumettre</w:t>
      </w:r>
      <w:r w:rsidR="008A42B2">
        <w:t>,</w:t>
      </w:r>
      <w:r w:rsidR="004059D4">
        <w:t xml:space="preserve"> au préalable</w:t>
      </w:r>
      <w:r w:rsidR="008A42B2">
        <w:t>,</w:t>
      </w:r>
      <w:r w:rsidR="004059D4">
        <w:t xml:space="preserve"> son choix de lieu autorisé dans le PGSM pour </w:t>
      </w:r>
      <w:r w:rsidR="00D34A1E">
        <w:t>approbation du surveillant</w:t>
      </w:r>
      <w:r w:rsidR="004059D4">
        <w:t>.</w:t>
      </w:r>
    </w:p>
    <w:p w14:paraId="152EF6A7" w14:textId="452227EA" w:rsidR="005D54E3" w:rsidRPr="005D54E3" w:rsidRDefault="005D54E3" w:rsidP="0044526B">
      <w:pPr>
        <w:pStyle w:val="Textemasqublue"/>
      </w:pPr>
      <w:r w:rsidRPr="005D54E3">
        <w:t xml:space="preserve">Le </w:t>
      </w:r>
      <w:r>
        <w:t>concepteur</w:t>
      </w:r>
      <w:r w:rsidRPr="005D54E3">
        <w:t xml:space="preserve"> doit adapter le texte des paragraphes suivants en fonction de la disponibilité de</w:t>
      </w:r>
      <w:r w:rsidR="0089473C">
        <w:t xml:space="preserve"> ce</w:t>
      </w:r>
      <w:r w:rsidRPr="005D54E3">
        <w:t xml:space="preserve">s </w:t>
      </w:r>
      <w:r w:rsidR="00B2246A">
        <w:t>lieux récepteurs</w:t>
      </w:r>
      <w:r w:rsidRPr="005D54E3">
        <w:t xml:space="preserve"> dans la région</w:t>
      </w:r>
      <w:r w:rsidR="0089473C">
        <w:t xml:space="preserve"> et en tenant compte des distances </w:t>
      </w:r>
      <w:r w:rsidR="00A67FD5">
        <w:t xml:space="preserve">et des coûts </w:t>
      </w:r>
      <w:r w:rsidR="0089473C">
        <w:t>de transport</w:t>
      </w:r>
      <w:r w:rsidR="006931D1">
        <w:t xml:space="preserve"> </w:t>
      </w:r>
      <w:r w:rsidR="00415A01">
        <w:t>par rapport à l’emplacement du projet</w:t>
      </w:r>
      <w:r w:rsidR="006931D1">
        <w:t> </w:t>
      </w:r>
      <w:r w:rsidRPr="005D54E3">
        <w:t>:</w:t>
      </w:r>
    </w:p>
    <w:p w14:paraId="45B91A04" w14:textId="2F77124C" w:rsidR="005D54E3" w:rsidRPr="00E26BB6" w:rsidRDefault="00872543" w:rsidP="0044526B">
      <w:pPr>
        <w:pStyle w:val="Textemasqupuce"/>
      </w:pPr>
      <w:r>
        <w:t>e</w:t>
      </w:r>
      <w:r w:rsidR="005D54E3" w:rsidRPr="00E26BB6">
        <w:t>ntreprises de recyclage : contacter le 3RMCDQ (</w:t>
      </w:r>
      <w:hyperlink r:id="rId16" w:history="1">
        <w:r w:rsidR="005D54E3" w:rsidRPr="00E26BB6">
          <w:rPr>
            <w:rStyle w:val="Lienhypertexte"/>
            <w:color w:val="0000FF"/>
            <w:u w:val="none"/>
          </w:rPr>
          <w:t>https://3rmcdq.com/</w:t>
        </w:r>
      </w:hyperlink>
      <w:r w:rsidR="005D54E3" w:rsidRPr="00E26BB6">
        <w:t>)</w:t>
      </w:r>
      <w:r w:rsidR="0000719B" w:rsidRPr="00E26BB6">
        <w:t xml:space="preserve">, </w:t>
      </w:r>
      <w:r w:rsidR="005D54E3" w:rsidRPr="00E26BB6">
        <w:t>l’ACRGTQ (</w:t>
      </w:r>
      <w:hyperlink r:id="rId17" w:history="1">
        <w:r w:rsidR="005D54E3" w:rsidRPr="00E26BB6">
          <w:rPr>
            <w:rStyle w:val="Lienhypertexte"/>
            <w:color w:val="0000FF"/>
            <w:u w:val="none"/>
          </w:rPr>
          <w:t>https://www.acrgtq.qc.ca/</w:t>
        </w:r>
      </w:hyperlink>
      <w:r w:rsidR="005D54E3" w:rsidRPr="00E26BB6">
        <w:t>)</w:t>
      </w:r>
      <w:r w:rsidR="0000719B" w:rsidRPr="00E26BB6">
        <w:t xml:space="preserve"> et</w:t>
      </w:r>
      <w:r w:rsidR="006931D1">
        <w:t>,</w:t>
      </w:r>
      <w:r w:rsidR="0000719B" w:rsidRPr="00E26BB6">
        <w:t xml:space="preserve"> au besoin, la direction régionale du MELCCFP;</w:t>
      </w:r>
    </w:p>
    <w:p w14:paraId="6927F1E1" w14:textId="0605AFB3" w:rsidR="005D54E3" w:rsidRPr="00E26BB6" w:rsidRDefault="00872543" w:rsidP="0044526B">
      <w:pPr>
        <w:pStyle w:val="Textemasqupuce"/>
      </w:pPr>
      <w:r>
        <w:t>l</w:t>
      </w:r>
      <w:r w:rsidR="005D54E3" w:rsidRPr="00E26BB6">
        <w:t>iste des centres de traitement de sols contaminés</w:t>
      </w:r>
      <w:r w:rsidR="00B6657E" w:rsidRPr="00E26BB6">
        <w:t xml:space="preserve"> (CTSC)</w:t>
      </w:r>
      <w:r w:rsidR="005D54E3" w:rsidRPr="00E26BB6">
        <w:t xml:space="preserve"> : </w:t>
      </w:r>
      <w:bookmarkStart w:id="182" w:name="_Hlk187309722"/>
      <w:r w:rsidR="00AC256F">
        <w:fldChar w:fldCharType="begin"/>
      </w:r>
      <w:r w:rsidR="00B02AD0">
        <w:instrText>HYPERLINK "https://www.environnement.gouv.qc.ca/sol/lieux/lieux-enfouis.pdf"</w:instrText>
      </w:r>
      <w:r w:rsidR="00AC256F">
        <w:fldChar w:fldCharType="separate"/>
      </w:r>
      <w:r w:rsidR="00B6657E" w:rsidRPr="00AC256F">
        <w:rPr>
          <w:rStyle w:val="Lienhypertexte"/>
        </w:rPr>
        <w:t>https://www.environnement.gouv.qc.ca/sol/lieux/lieux-enfouis.pdf</w:t>
      </w:r>
      <w:bookmarkEnd w:id="182"/>
      <w:r w:rsidR="00AC256F">
        <w:fldChar w:fldCharType="end"/>
      </w:r>
      <w:r w:rsidR="0000719B" w:rsidRPr="00E26BB6">
        <w:t>;</w:t>
      </w:r>
    </w:p>
    <w:p w14:paraId="3C621674" w14:textId="23322173" w:rsidR="00B6657E" w:rsidRPr="00E26BB6" w:rsidRDefault="00872543" w:rsidP="0044526B">
      <w:pPr>
        <w:pStyle w:val="Textemasqupuce"/>
      </w:pPr>
      <w:r>
        <w:t>l</w:t>
      </w:r>
      <w:r w:rsidR="005D54E3" w:rsidRPr="00E26BB6">
        <w:t xml:space="preserve">iste des </w:t>
      </w:r>
      <w:r w:rsidR="00B6657E" w:rsidRPr="00E26BB6">
        <w:t>LET autorisés et en exploitation</w:t>
      </w:r>
      <w:r w:rsidR="005D54E3" w:rsidRPr="00E26BB6">
        <w:t xml:space="preserve"> : </w:t>
      </w:r>
      <w:hyperlink r:id="rId18" w:history="1">
        <w:r w:rsidR="00B6657E" w:rsidRPr="00E26BB6">
          <w:rPr>
            <w:rStyle w:val="Lienhypertexte"/>
            <w:color w:val="0000FF"/>
            <w:u w:val="none"/>
          </w:rPr>
          <w:t>https://www.environnement.gouv.qc.ca/matieres/reglement/LET-autorise-exploitation.pdf</w:t>
        </w:r>
      </w:hyperlink>
      <w:r w:rsidR="0000719B" w:rsidRPr="00E26BB6">
        <w:t>;</w:t>
      </w:r>
    </w:p>
    <w:p w14:paraId="006187E7" w14:textId="5539EDD3" w:rsidR="00041F75" w:rsidRPr="00501013" w:rsidRDefault="00872543" w:rsidP="0044526B">
      <w:pPr>
        <w:pStyle w:val="Textemasqupuce"/>
      </w:pPr>
      <w:r>
        <w:t>l</w:t>
      </w:r>
      <w:r w:rsidR="00B6657E" w:rsidRPr="00E26BB6">
        <w:t>iste des LEDCD autorisés</w:t>
      </w:r>
      <w:r w:rsidR="005D54E3" w:rsidRPr="00E26BB6">
        <w:t xml:space="preserve"> et</w:t>
      </w:r>
      <w:r w:rsidR="00B6657E" w:rsidRPr="00E26BB6">
        <w:t xml:space="preserve"> en exploitation :</w:t>
      </w:r>
      <w:r w:rsidR="005D54E3" w:rsidRPr="00E26BB6">
        <w:t xml:space="preserve"> </w:t>
      </w:r>
      <w:hyperlink r:id="rId19" w:history="1">
        <w:r w:rsidR="00B6657E" w:rsidRPr="00AC256F">
          <w:rPr>
            <w:rStyle w:val="Lienhypertexte"/>
          </w:rPr>
          <w:t>https://www.environnement.gouv.qc.ca/matieres/reglement/LEDCD-autorise-exploitation.pdf</w:t>
        </w:r>
      </w:hyperlink>
      <w:r w:rsidR="0000719B" w:rsidRPr="00E26BB6">
        <w:t>.</w:t>
      </w:r>
    </w:p>
    <w:p w14:paraId="54EC5C37" w14:textId="0471AC93" w:rsidR="00041F75" w:rsidRPr="00041F75" w:rsidRDefault="00041F75" w:rsidP="00041F75">
      <w:pPr>
        <w:pStyle w:val="Paragraphe"/>
        <w:rPr>
          <w:highlight w:val="yellow"/>
        </w:rPr>
      </w:pPr>
      <w:r w:rsidRPr="00041F75">
        <w:rPr>
          <w:highlight w:val="yellow"/>
        </w:rPr>
        <w:t>L’entrepreneur doit disposer les MGR dans les lieux autorisés en priorisant le recyclage et le traitement par rapport à l’enfouissement.</w:t>
      </w:r>
    </w:p>
    <w:p w14:paraId="429A7164" w14:textId="5D25A4B0" w:rsidR="005D54E3" w:rsidRPr="00501013" w:rsidRDefault="005D54E3" w:rsidP="00041F75">
      <w:pPr>
        <w:pStyle w:val="Paragraphe"/>
      </w:pPr>
      <w:r w:rsidRPr="00041F75">
        <w:rPr>
          <w:highlight w:val="yellow"/>
        </w:rPr>
        <w:t>Les MGR excédentaires de catégorie</w:t>
      </w:r>
      <w:r w:rsidR="006931D1">
        <w:rPr>
          <w:highlight w:val="yellow"/>
        </w:rPr>
        <w:t> </w:t>
      </w:r>
      <w:r w:rsidRPr="00041F75">
        <w:rPr>
          <w:highlight w:val="yellow"/>
        </w:rPr>
        <w:t>1, 2 ou 3 du RVMR</w:t>
      </w:r>
      <w:r w:rsidR="00F865D7" w:rsidRPr="00041F75">
        <w:rPr>
          <w:highlight w:val="yellow"/>
        </w:rPr>
        <w:t xml:space="preserve"> </w:t>
      </w:r>
      <w:r w:rsidRPr="00041F75">
        <w:rPr>
          <w:highlight w:val="yellow"/>
        </w:rPr>
        <w:t xml:space="preserve">doivent </w:t>
      </w:r>
      <w:r w:rsidRPr="00501013">
        <w:rPr>
          <w:highlight w:val="yellow"/>
        </w:rPr>
        <w:t>être acheminé</w:t>
      </w:r>
      <w:r w:rsidR="00F1465B" w:rsidRPr="00501013">
        <w:rPr>
          <w:highlight w:val="yellow"/>
        </w:rPr>
        <w:t>e</w:t>
      </w:r>
      <w:r w:rsidRPr="00501013">
        <w:rPr>
          <w:highlight w:val="yellow"/>
        </w:rPr>
        <w:t>s à une entreprise de recyclage autorisée par le MELCCFP.</w:t>
      </w:r>
      <w:r w:rsidRPr="00501013">
        <w:t xml:space="preserve"> </w:t>
      </w:r>
    </w:p>
    <w:p w14:paraId="39FCF021" w14:textId="2A65A892" w:rsidR="005D54E3" w:rsidRPr="005D54E3" w:rsidRDefault="005D54E3" w:rsidP="005D54E3">
      <w:pPr>
        <w:pStyle w:val="Paragraphe"/>
        <w:rPr>
          <w:highlight w:val="yellow"/>
        </w:rPr>
      </w:pPr>
      <w:r w:rsidRPr="005D54E3">
        <w:rPr>
          <w:highlight w:val="yellow"/>
        </w:rPr>
        <w:lastRenderedPageBreak/>
        <w:t>La pierre concassée</w:t>
      </w:r>
      <w:r w:rsidR="005E1769">
        <w:rPr>
          <w:highlight w:val="yellow"/>
        </w:rPr>
        <w:t xml:space="preserve"> r</w:t>
      </w:r>
      <w:r w:rsidR="005E1769" w:rsidRPr="005E1769">
        <w:rPr>
          <w:highlight w:val="yellow"/>
        </w:rPr>
        <w:t xml:space="preserve">ésiduelle </w:t>
      </w:r>
      <w:r w:rsidRPr="005E1769">
        <w:rPr>
          <w:highlight w:val="yellow"/>
        </w:rPr>
        <w:t>hors</w:t>
      </w:r>
      <w:r w:rsidR="006931D1">
        <w:rPr>
          <w:highlight w:val="yellow"/>
        </w:rPr>
        <w:t xml:space="preserve"> </w:t>
      </w:r>
      <w:r w:rsidRPr="005D54E3">
        <w:rPr>
          <w:highlight w:val="yellow"/>
        </w:rPr>
        <w:t>catégorie et la pierre concassée</w:t>
      </w:r>
      <w:r w:rsidR="0009572D">
        <w:rPr>
          <w:highlight w:val="yellow"/>
        </w:rPr>
        <w:t xml:space="preserve"> r</w:t>
      </w:r>
      <w:r w:rsidR="005E1769" w:rsidRPr="0009572D">
        <w:rPr>
          <w:highlight w:val="yellow"/>
        </w:rPr>
        <w:t xml:space="preserve">ésiduelle </w:t>
      </w:r>
      <w:r w:rsidRPr="0009572D">
        <w:rPr>
          <w:highlight w:val="yellow"/>
        </w:rPr>
        <w:t xml:space="preserve">excédentaire </w:t>
      </w:r>
      <w:r w:rsidRPr="005D54E3">
        <w:rPr>
          <w:highlight w:val="yellow"/>
        </w:rPr>
        <w:t>de catégorie</w:t>
      </w:r>
      <w:r w:rsidR="006931D1">
        <w:rPr>
          <w:highlight w:val="yellow"/>
        </w:rPr>
        <w:t> </w:t>
      </w:r>
      <w:r w:rsidRPr="005D54E3">
        <w:rPr>
          <w:highlight w:val="yellow"/>
        </w:rPr>
        <w:t>3 ou 4 pouvant être traitées doivent être acheminées dans un centre de traitement de sols contaminés autorisé par le MELCCFP.</w:t>
      </w:r>
    </w:p>
    <w:p w14:paraId="379503EC" w14:textId="1900B89E" w:rsidR="005D54E3" w:rsidRPr="005D54E3" w:rsidRDefault="005D54E3" w:rsidP="005D54E3">
      <w:pPr>
        <w:pStyle w:val="Paragraphe"/>
        <w:rPr>
          <w:highlight w:val="yellow"/>
        </w:rPr>
      </w:pPr>
      <w:r w:rsidRPr="005D54E3">
        <w:rPr>
          <w:highlight w:val="yellow"/>
        </w:rPr>
        <w:t xml:space="preserve">Les </w:t>
      </w:r>
      <w:r w:rsidRPr="009430CB">
        <w:rPr>
          <w:highlight w:val="yellow"/>
        </w:rPr>
        <w:t>MGR</w:t>
      </w:r>
      <w:r w:rsidRPr="005D54E3">
        <w:rPr>
          <w:highlight w:val="yellow"/>
        </w:rPr>
        <w:t xml:space="preserve"> hors</w:t>
      </w:r>
      <w:r w:rsidR="00594158">
        <w:rPr>
          <w:highlight w:val="yellow"/>
        </w:rPr>
        <w:t xml:space="preserve"> </w:t>
      </w:r>
      <w:r w:rsidRPr="005D54E3">
        <w:rPr>
          <w:highlight w:val="yellow"/>
        </w:rPr>
        <w:t>catégorie ou de catégorie</w:t>
      </w:r>
      <w:r w:rsidR="006931D1">
        <w:rPr>
          <w:highlight w:val="yellow"/>
        </w:rPr>
        <w:t> </w:t>
      </w:r>
      <w:r w:rsidRPr="005D54E3">
        <w:rPr>
          <w:highlight w:val="yellow"/>
        </w:rPr>
        <w:t>4 qui ne sont pas traitables doivent être acheminé</w:t>
      </w:r>
      <w:r w:rsidRPr="009430CB">
        <w:rPr>
          <w:highlight w:val="yellow"/>
        </w:rPr>
        <w:t>e</w:t>
      </w:r>
      <w:r w:rsidRPr="005D54E3">
        <w:rPr>
          <w:highlight w:val="yellow"/>
        </w:rPr>
        <w:t xml:space="preserve">s dans un lieu d’enfouissement </w:t>
      </w:r>
      <w:r w:rsidR="00F0235D" w:rsidRPr="005D54E3">
        <w:rPr>
          <w:highlight w:val="yellow"/>
        </w:rPr>
        <w:t>autorisé par le MELCCFP</w:t>
      </w:r>
      <w:r w:rsidR="00F0235D" w:rsidRPr="009430CB">
        <w:rPr>
          <w:highlight w:val="yellow"/>
        </w:rPr>
        <w:t xml:space="preserve"> et régi par le REIMR tel qu’un </w:t>
      </w:r>
      <w:r w:rsidRPr="005D54E3">
        <w:rPr>
          <w:highlight w:val="yellow"/>
        </w:rPr>
        <w:t xml:space="preserve">LET ou </w:t>
      </w:r>
      <w:r w:rsidR="00F0235D" w:rsidRPr="009430CB">
        <w:rPr>
          <w:highlight w:val="yellow"/>
        </w:rPr>
        <w:t xml:space="preserve">un </w:t>
      </w:r>
      <w:r w:rsidRPr="005D54E3">
        <w:rPr>
          <w:highlight w:val="yellow"/>
        </w:rPr>
        <w:t xml:space="preserve">LEDCD. </w:t>
      </w:r>
    </w:p>
    <w:p w14:paraId="54A10970" w14:textId="28C2244D" w:rsidR="009714DD" w:rsidRDefault="005D54E3" w:rsidP="005D54E3">
      <w:pPr>
        <w:pStyle w:val="Paragraphe"/>
      </w:pPr>
      <w:r w:rsidRPr="00DE51FD">
        <w:rPr>
          <w:highlight w:val="yellow"/>
        </w:rPr>
        <w:t>S</w:t>
      </w:r>
      <w:r w:rsidR="00F1465B" w:rsidRPr="00DE51FD">
        <w:rPr>
          <w:highlight w:val="yellow"/>
        </w:rPr>
        <w:t>i elles</w:t>
      </w:r>
      <w:r w:rsidRPr="00DE51FD">
        <w:rPr>
          <w:highlight w:val="yellow"/>
        </w:rPr>
        <w:t xml:space="preserve"> ne peuvent pas être acheminé</w:t>
      </w:r>
      <w:r w:rsidR="00F1465B" w:rsidRPr="00DE51FD">
        <w:rPr>
          <w:highlight w:val="yellow"/>
        </w:rPr>
        <w:t>e</w:t>
      </w:r>
      <w:r w:rsidRPr="00DE51FD">
        <w:rPr>
          <w:highlight w:val="yellow"/>
        </w:rPr>
        <w:t xml:space="preserve">s vers une entreprise de recyclage ou un centre de traitement, les </w:t>
      </w:r>
      <w:r w:rsidR="00F0235D" w:rsidRPr="00DE51FD">
        <w:rPr>
          <w:highlight w:val="yellow"/>
        </w:rPr>
        <w:t>MGR</w:t>
      </w:r>
      <w:r w:rsidRPr="00DE51FD">
        <w:rPr>
          <w:highlight w:val="yellow"/>
        </w:rPr>
        <w:t xml:space="preserve"> excédentaires, toutes catégories confondues, doivent être transporté</w:t>
      </w:r>
      <w:r w:rsidR="00F0235D" w:rsidRPr="00DE51FD">
        <w:rPr>
          <w:highlight w:val="yellow"/>
        </w:rPr>
        <w:t>e</w:t>
      </w:r>
      <w:r w:rsidRPr="00DE51FD">
        <w:rPr>
          <w:highlight w:val="yellow"/>
        </w:rPr>
        <w:t>s dans un lieu d’enfouissement autorisé par le MELCCFP</w:t>
      </w:r>
      <w:r w:rsidR="00F0235D" w:rsidRPr="00DE51FD">
        <w:rPr>
          <w:highlight w:val="yellow"/>
        </w:rPr>
        <w:t xml:space="preserve"> et régi par le REIMR</w:t>
      </w:r>
      <w:r w:rsidRPr="00DE51FD">
        <w:rPr>
          <w:highlight w:val="yellow"/>
        </w:rPr>
        <w:t>.</w:t>
      </w:r>
      <w:r w:rsidR="00F865D7" w:rsidRPr="00233C6E">
        <w:rPr>
          <w:highlight w:val="yellow"/>
        </w:rPr>
        <w:t xml:space="preserve"> Il en est ainsi </w:t>
      </w:r>
      <w:r w:rsidR="00DE51FD">
        <w:rPr>
          <w:highlight w:val="yellow"/>
        </w:rPr>
        <w:t xml:space="preserve">également </w:t>
      </w:r>
      <w:r w:rsidR="00F865D7" w:rsidRPr="00233C6E">
        <w:rPr>
          <w:highlight w:val="yellow"/>
        </w:rPr>
        <w:t xml:space="preserve">pour les MGR </w:t>
      </w:r>
      <w:r w:rsidR="00DE51FD" w:rsidRPr="00233C6E">
        <w:rPr>
          <w:highlight w:val="yellow"/>
        </w:rPr>
        <w:t>excédentaires dont la catégorie est inconnue.</w:t>
      </w:r>
    </w:p>
    <w:p w14:paraId="3F70C109" w14:textId="77777777" w:rsidR="009430CB" w:rsidRPr="00B40877" w:rsidRDefault="009430CB" w:rsidP="00233C6E">
      <w:pPr>
        <w:pStyle w:val="Titre5"/>
      </w:pPr>
      <w:r w:rsidRPr="00B40877">
        <w:t xml:space="preserve">Mode de </w:t>
      </w:r>
      <w:r w:rsidRPr="009430CB">
        <w:t>paiement</w:t>
      </w:r>
      <w:r w:rsidRPr="00B40877">
        <w:t xml:space="preserve"> </w:t>
      </w:r>
    </w:p>
    <w:p w14:paraId="62ADAC30" w14:textId="54146BB8" w:rsidR="00A0593C" w:rsidRDefault="00A0593C" w:rsidP="00961EE4">
      <w:pPr>
        <w:pStyle w:val="Textemasqumodifications"/>
      </w:pPr>
      <w:r>
        <w:t>Nouvel article</w:t>
      </w:r>
      <w:r w:rsidR="001A56AC">
        <w:t xml:space="preserve">. </w:t>
      </w:r>
    </w:p>
    <w:p w14:paraId="63AA441E" w14:textId="7BD221D2" w:rsidR="009430CB" w:rsidRPr="00C31F89" w:rsidRDefault="009430CB" w:rsidP="00233C6E">
      <w:pPr>
        <w:pStyle w:val="Textemasqublue"/>
      </w:pPr>
      <w:r w:rsidRPr="00C31F89">
        <w:t xml:space="preserve">Le </w:t>
      </w:r>
      <w:r w:rsidR="00A967D9">
        <w:t>concepteur</w:t>
      </w:r>
      <w:r w:rsidRPr="00C31F89">
        <w:t xml:space="preserve"> doit adapter le texte </w:t>
      </w:r>
      <w:r>
        <w:t>de cet article</w:t>
      </w:r>
      <w:r w:rsidRPr="00C31F89">
        <w:t xml:space="preserve"> en fonction </w:t>
      </w:r>
      <w:r w:rsidR="00446FF6">
        <w:t>des matériaux à gérer</w:t>
      </w:r>
      <w:r w:rsidR="003F15F8">
        <w:t>,</w:t>
      </w:r>
      <w:r w:rsidR="00446FF6">
        <w:t xml:space="preserve"> </w:t>
      </w:r>
      <w:r w:rsidRPr="00C31F89">
        <w:t xml:space="preserve">de la disponibilité </w:t>
      </w:r>
      <w:r w:rsidR="00463FE6">
        <w:t>des</w:t>
      </w:r>
      <w:r w:rsidR="00B2246A" w:rsidRPr="005D54E3">
        <w:t xml:space="preserve"> </w:t>
      </w:r>
      <w:r w:rsidR="00B2246A">
        <w:t>lieux récepteurs</w:t>
      </w:r>
      <w:r w:rsidR="00B2246A" w:rsidRPr="005D54E3">
        <w:t xml:space="preserve"> dans la région</w:t>
      </w:r>
      <w:r w:rsidR="00B2246A">
        <w:t xml:space="preserve"> et </w:t>
      </w:r>
      <w:r w:rsidR="00773775">
        <w:t>tenir</w:t>
      </w:r>
      <w:r w:rsidR="00B2246A">
        <w:t xml:space="preserve"> compte des distances </w:t>
      </w:r>
      <w:r w:rsidR="00613DE2">
        <w:t xml:space="preserve">et des coûts </w:t>
      </w:r>
      <w:r w:rsidR="00B2246A">
        <w:t>de transport</w:t>
      </w:r>
      <w:r w:rsidR="00773775">
        <w:t xml:space="preserve"> </w:t>
      </w:r>
      <w:r w:rsidR="00B2246A">
        <w:t>par rapport à l’emplacement du projet</w:t>
      </w:r>
      <w:r>
        <w:t>.</w:t>
      </w:r>
    </w:p>
    <w:p w14:paraId="58AD22C2" w14:textId="69F20BAB" w:rsidR="003D4291" w:rsidRPr="001072B2" w:rsidRDefault="009430CB" w:rsidP="00B228FE">
      <w:pPr>
        <w:pStyle w:val="Textemasqugras"/>
      </w:pPr>
      <w:r w:rsidRPr="001072B2">
        <w:t>Matériaux destinés à une entreprise de recyclage</w:t>
      </w:r>
      <w:r w:rsidR="00F96327" w:rsidRPr="001072B2">
        <w:t xml:space="preserve"> ou un lieu d’enfouissement </w:t>
      </w:r>
      <w:r w:rsidRPr="001072B2">
        <w:t xml:space="preserve">: </w:t>
      </w:r>
    </w:p>
    <w:p w14:paraId="174A2B9B" w14:textId="5884A21D" w:rsidR="003B68C5" w:rsidRPr="009A2A2E" w:rsidRDefault="003D4291" w:rsidP="009A2A2E">
      <w:pPr>
        <w:pStyle w:val="Textemasqublue"/>
      </w:pPr>
      <w:r w:rsidRPr="001072B2">
        <w:t xml:space="preserve">Pour </w:t>
      </w:r>
      <w:r w:rsidR="00080AB1" w:rsidRPr="009A2A2E">
        <w:t>la gestion hors site des matériaux suivants :</w:t>
      </w:r>
    </w:p>
    <w:p w14:paraId="1377A8BC" w14:textId="3E15032C" w:rsidR="003B68C5" w:rsidRPr="001072B2" w:rsidRDefault="00C4103A" w:rsidP="00482A41">
      <w:pPr>
        <w:pStyle w:val="Textemasqupuce"/>
      </w:pPr>
      <w:r w:rsidRPr="001072B2">
        <w:t>béton massif et r</w:t>
      </w:r>
      <w:r w:rsidR="003B68C5" w:rsidRPr="001072B2">
        <w:t>evêtement</w:t>
      </w:r>
      <w:r w:rsidRPr="001072B2">
        <w:t>s</w:t>
      </w:r>
      <w:r w:rsidR="003B68C5" w:rsidRPr="001072B2">
        <w:t xml:space="preserve"> en béton (non recouvert</w:t>
      </w:r>
      <w:r w:rsidRPr="001072B2">
        <w:t>s</w:t>
      </w:r>
      <w:r w:rsidR="003B68C5" w:rsidRPr="001072B2">
        <w:t xml:space="preserve"> d’enrobé) de catégorie 1</w:t>
      </w:r>
      <w:r w:rsidRPr="001072B2">
        <w:t>,</w:t>
      </w:r>
      <w:r w:rsidR="003B68C5" w:rsidRPr="001072B2">
        <w:t xml:space="preserve"> </w:t>
      </w:r>
      <w:r w:rsidRPr="001072B2">
        <w:t xml:space="preserve">2 ou 3 </w:t>
      </w:r>
      <w:r w:rsidR="003B68C5" w:rsidRPr="001072B2">
        <w:t>du RVMR;</w:t>
      </w:r>
    </w:p>
    <w:p w14:paraId="7090FC73" w14:textId="24EB118C" w:rsidR="003B68C5" w:rsidRPr="001072B2" w:rsidRDefault="00C4103A" w:rsidP="00482A41">
      <w:pPr>
        <w:pStyle w:val="Textemasqupuce"/>
      </w:pPr>
      <w:r w:rsidRPr="001072B2">
        <w:t xml:space="preserve">revêtements en béton </w:t>
      </w:r>
      <w:r w:rsidR="001932F5" w:rsidRPr="001072B2">
        <w:t>(</w:t>
      </w:r>
      <w:r w:rsidRPr="001072B2">
        <w:t xml:space="preserve">recouverts d’enrobé) de catégorie </w:t>
      </w:r>
      <w:r w:rsidR="001932F5" w:rsidRPr="001072B2">
        <w:t>3</w:t>
      </w:r>
      <w:r w:rsidRPr="001072B2">
        <w:t xml:space="preserve"> du RVMR;</w:t>
      </w:r>
    </w:p>
    <w:p w14:paraId="03C63D79" w14:textId="47685D70" w:rsidR="00080AB1" w:rsidRPr="001072B2" w:rsidRDefault="001932F5" w:rsidP="00482A41">
      <w:pPr>
        <w:pStyle w:val="Textemasqupuce"/>
      </w:pPr>
      <w:r w:rsidRPr="001072B2">
        <w:t>ouvrages massifs en maçonnerie cimentés de catégorie 1, 2 ou 3 du RVMR</w:t>
      </w:r>
      <w:r w:rsidR="00773775">
        <w:t>.</w:t>
      </w:r>
    </w:p>
    <w:p w14:paraId="3C2D48F0" w14:textId="77777777" w:rsidR="00080AB1" w:rsidRDefault="00EA6D23" w:rsidP="00F81288">
      <w:pPr>
        <w:pStyle w:val="Textemasqurouge"/>
      </w:pPr>
      <w:r>
        <w:t xml:space="preserve">Le </w:t>
      </w:r>
      <w:r w:rsidR="00080AB1">
        <w:t>concepteur doit prévoir le code d’ouvrage :</w:t>
      </w:r>
    </w:p>
    <w:p w14:paraId="3922269A" w14:textId="4327137F" w:rsidR="00C4103A" w:rsidRDefault="00080AB1" w:rsidP="00F81288">
      <w:pPr>
        <w:pStyle w:val="Textemasqurouge"/>
      </w:pPr>
      <w:r w:rsidRPr="003D4291">
        <w:t>510300 (</w:t>
      </w:r>
      <w:r w:rsidR="00D5337E">
        <w:t>m cube</w:t>
      </w:r>
      <w:r w:rsidRPr="003D4291">
        <w:t>) Déblais de 1</w:t>
      </w:r>
      <w:r w:rsidRPr="00441E4F">
        <w:t>re</w:t>
      </w:r>
      <w:r>
        <w:t xml:space="preserve"> </w:t>
      </w:r>
      <w:r w:rsidRPr="003D4291">
        <w:t>classe</w:t>
      </w:r>
    </w:p>
    <w:p w14:paraId="27178435" w14:textId="04EAEA31" w:rsidR="00617394" w:rsidRDefault="00617394" w:rsidP="00617394">
      <w:pPr>
        <w:pStyle w:val="Paragraphe"/>
      </w:pPr>
      <w:r w:rsidRPr="00AD2C39">
        <w:t>La gestion hors site des matériaux ci-dessous dans une entreprise de recyclage</w:t>
      </w:r>
      <w:r w:rsidR="00F9368D" w:rsidRPr="00233C6E">
        <w:t xml:space="preserve"> ou </w:t>
      </w:r>
      <w:r w:rsidR="008970C5" w:rsidRPr="00AD2C39">
        <w:t>un lieu d’enfouissement</w:t>
      </w:r>
      <w:r w:rsidRPr="00AD2C39">
        <w:t xml:space="preserve"> autorisé par le MELCCFP est payée au mètre cube à l’</w:t>
      </w:r>
      <w:r w:rsidRPr="00233C6E">
        <w:t>article « Déblais de 1</w:t>
      </w:r>
      <w:r w:rsidRPr="00441E4F">
        <w:t>re</w:t>
      </w:r>
      <w:r w:rsidRPr="00233C6E">
        <w:t xml:space="preserve"> classe » </w:t>
      </w:r>
      <w:r w:rsidRPr="00AD2C39">
        <w:t>du bordereau</w:t>
      </w:r>
      <w:r w:rsidR="00584E80" w:rsidRPr="00AD2C39">
        <w:t> :</w:t>
      </w:r>
    </w:p>
    <w:p w14:paraId="08FCAD92" w14:textId="4F4DA5A8" w:rsidR="00617394" w:rsidRPr="00233C6E" w:rsidRDefault="00617394" w:rsidP="0031743D">
      <w:pPr>
        <w:pStyle w:val="Paragraphedeliste"/>
        <w:rPr>
          <w:highlight w:val="yellow"/>
        </w:rPr>
      </w:pPr>
      <w:r w:rsidRPr="00233C6E">
        <w:rPr>
          <w:highlight w:val="yellow"/>
        </w:rPr>
        <w:t>béton massif et revêtements en béton (non recouverts d’enrobé) de catégorie 1, 2</w:t>
      </w:r>
      <w:r w:rsidR="009355DE">
        <w:rPr>
          <w:highlight w:val="yellow"/>
        </w:rPr>
        <w:t xml:space="preserve">, </w:t>
      </w:r>
      <w:r w:rsidRPr="00233C6E">
        <w:rPr>
          <w:highlight w:val="yellow"/>
        </w:rPr>
        <w:t xml:space="preserve">3 </w:t>
      </w:r>
      <w:r w:rsidR="009355DE">
        <w:rPr>
          <w:highlight w:val="yellow"/>
        </w:rPr>
        <w:t xml:space="preserve">ou inconnue </w:t>
      </w:r>
      <w:r w:rsidRPr="00233C6E">
        <w:rPr>
          <w:highlight w:val="yellow"/>
        </w:rPr>
        <w:t>du RVMR;</w:t>
      </w:r>
    </w:p>
    <w:p w14:paraId="609B7275" w14:textId="576DE48A" w:rsidR="00617394" w:rsidRPr="00233C6E" w:rsidRDefault="00617394" w:rsidP="0031743D">
      <w:pPr>
        <w:pStyle w:val="Paragraphedeliste"/>
        <w:rPr>
          <w:highlight w:val="yellow"/>
        </w:rPr>
      </w:pPr>
      <w:r w:rsidRPr="00233C6E">
        <w:rPr>
          <w:highlight w:val="yellow"/>
        </w:rPr>
        <w:t>revêtements en béton (recouverts d’enrobé) de catégorie 3</w:t>
      </w:r>
      <w:r w:rsidR="009355DE">
        <w:rPr>
          <w:highlight w:val="yellow"/>
        </w:rPr>
        <w:t xml:space="preserve"> ou inconnue</w:t>
      </w:r>
      <w:r w:rsidRPr="00233C6E">
        <w:rPr>
          <w:highlight w:val="yellow"/>
        </w:rPr>
        <w:t xml:space="preserve"> du RVMR;</w:t>
      </w:r>
    </w:p>
    <w:p w14:paraId="4682EA17" w14:textId="0DFA6827" w:rsidR="00617394" w:rsidRDefault="00617394" w:rsidP="0031743D">
      <w:pPr>
        <w:pStyle w:val="Paragraphedeliste"/>
        <w:rPr>
          <w:highlight w:val="yellow"/>
        </w:rPr>
      </w:pPr>
      <w:r w:rsidRPr="00233C6E">
        <w:rPr>
          <w:highlight w:val="yellow"/>
        </w:rPr>
        <w:t>ouvrages massifs en maçonnerie cimentés de catégorie 1, 2</w:t>
      </w:r>
      <w:r w:rsidR="009355DE">
        <w:rPr>
          <w:highlight w:val="yellow"/>
        </w:rPr>
        <w:t>,</w:t>
      </w:r>
      <w:r w:rsidRPr="00233C6E">
        <w:rPr>
          <w:highlight w:val="yellow"/>
        </w:rPr>
        <w:t xml:space="preserve"> 3 </w:t>
      </w:r>
      <w:r w:rsidR="009355DE">
        <w:rPr>
          <w:highlight w:val="yellow"/>
        </w:rPr>
        <w:t xml:space="preserve">ou inconnue </w:t>
      </w:r>
      <w:r w:rsidRPr="00233C6E">
        <w:rPr>
          <w:highlight w:val="yellow"/>
        </w:rPr>
        <w:t>du RVMR.</w:t>
      </w:r>
    </w:p>
    <w:p w14:paraId="1C588571" w14:textId="0554F922" w:rsidR="00F9368D" w:rsidRPr="001072B2" w:rsidRDefault="00F9368D" w:rsidP="00B228FE">
      <w:pPr>
        <w:pStyle w:val="Textemasqugras"/>
      </w:pPr>
      <w:r w:rsidRPr="001072B2">
        <w:t xml:space="preserve">Matériaux destinés à une entreprise de recyclage ou un lieu d’enfouissement : </w:t>
      </w:r>
    </w:p>
    <w:p w14:paraId="1604288A" w14:textId="075FED7F" w:rsidR="009430CB" w:rsidRPr="009A2A2E" w:rsidRDefault="009430CB" w:rsidP="009A2A2E">
      <w:pPr>
        <w:pStyle w:val="Textemasqublue"/>
      </w:pPr>
      <w:r w:rsidRPr="00855845">
        <w:t xml:space="preserve">Pour </w:t>
      </w:r>
      <w:r w:rsidR="00F81288" w:rsidRPr="009A2A2E">
        <w:t>la gestion hors site des matériaux suivants </w:t>
      </w:r>
      <w:r w:rsidR="00F81288" w:rsidRPr="00855845" w:rsidDel="001072B2">
        <w:t xml:space="preserve"> </w:t>
      </w:r>
    </w:p>
    <w:p w14:paraId="3893F05A" w14:textId="5D72E55F" w:rsidR="009430CB" w:rsidRPr="00855845" w:rsidRDefault="00F81288" w:rsidP="00482A41">
      <w:pPr>
        <w:pStyle w:val="Textemasqupuce"/>
      </w:pPr>
      <w:bookmarkStart w:id="183" w:name="_Hlk155960185"/>
      <w:r>
        <w:t>b</w:t>
      </w:r>
      <w:r w:rsidR="009430CB" w:rsidRPr="00855845">
        <w:t>éton</w:t>
      </w:r>
      <w:r w:rsidR="004D0219" w:rsidRPr="00855845">
        <w:t xml:space="preserve"> et</w:t>
      </w:r>
      <w:r w:rsidR="00DC3046" w:rsidRPr="00855845">
        <w:t xml:space="preserve"> matériaux recyclés (MR) </w:t>
      </w:r>
      <w:r w:rsidR="009430CB" w:rsidRPr="00855845">
        <w:t>de catégorie 1</w:t>
      </w:r>
      <w:r w:rsidR="00DC3046" w:rsidRPr="00855845">
        <w:t>, 2 ou 3</w:t>
      </w:r>
      <w:r w:rsidR="009430CB" w:rsidRPr="00855845">
        <w:t xml:space="preserve"> du RVMR;</w:t>
      </w:r>
    </w:p>
    <w:p w14:paraId="54CDD905" w14:textId="4E612EC4" w:rsidR="009632F2" w:rsidRPr="00855845" w:rsidRDefault="00F81288" w:rsidP="00482A41">
      <w:pPr>
        <w:pStyle w:val="Textemasqupuce"/>
      </w:pPr>
      <w:r>
        <w:t>e</w:t>
      </w:r>
      <w:r w:rsidR="009632F2" w:rsidRPr="00855845">
        <w:t>nrobé de catégorie</w:t>
      </w:r>
      <w:r w:rsidR="001A525E">
        <w:t> </w:t>
      </w:r>
      <w:r w:rsidR="009632F2" w:rsidRPr="00855845">
        <w:t>3 ou inconnue du RVMR;</w:t>
      </w:r>
    </w:p>
    <w:p w14:paraId="3B0204F3" w14:textId="2E8D9224" w:rsidR="004D0219" w:rsidRPr="00855845" w:rsidRDefault="00F81288" w:rsidP="00482A41">
      <w:pPr>
        <w:pStyle w:val="Textemasqupuce"/>
      </w:pPr>
      <w:r>
        <w:t>p</w:t>
      </w:r>
      <w:r w:rsidR="004D0219" w:rsidRPr="00855845">
        <w:t>ierre concassée</w:t>
      </w:r>
      <w:r w:rsidR="0009572D" w:rsidRPr="0009572D">
        <w:t xml:space="preserve"> </w:t>
      </w:r>
      <w:r w:rsidR="0009572D" w:rsidRPr="00D80A1A">
        <w:t>résiduelle</w:t>
      </w:r>
      <w:r w:rsidR="004D0219" w:rsidRPr="00855845">
        <w:t xml:space="preserve"> de catégorie 1 ou 2 du RVMR</w:t>
      </w:r>
      <w:r w:rsidR="00CA7AB8" w:rsidRPr="00855845">
        <w:t>;</w:t>
      </w:r>
    </w:p>
    <w:p w14:paraId="03FADDE6" w14:textId="44138A5D" w:rsidR="009430CB" w:rsidRPr="00855845" w:rsidRDefault="00F81288" w:rsidP="00482A41">
      <w:pPr>
        <w:pStyle w:val="Textemasqupuce"/>
      </w:pPr>
      <w:r>
        <w:t>p</w:t>
      </w:r>
      <w:r w:rsidR="009430CB" w:rsidRPr="00855845">
        <w:t>ierre concassée</w:t>
      </w:r>
      <w:r w:rsidR="000C2111">
        <w:t xml:space="preserve"> </w:t>
      </w:r>
      <w:r w:rsidR="0009572D" w:rsidRPr="00D80A1A">
        <w:t>résiduelle</w:t>
      </w:r>
      <w:r w:rsidR="009430CB" w:rsidRPr="00855845">
        <w:t xml:space="preserve"> de catégorie</w:t>
      </w:r>
      <w:r w:rsidR="001A525E">
        <w:t> </w:t>
      </w:r>
      <w:r w:rsidR="009430CB" w:rsidRPr="00855845">
        <w:t xml:space="preserve">3 du RVMR qui est non traitable dans un centre de traitement de sols contaminés (par </w:t>
      </w:r>
      <w:proofErr w:type="spellStart"/>
      <w:r w:rsidR="009430CB" w:rsidRPr="00855845">
        <w:t>bioventilation</w:t>
      </w:r>
      <w:proofErr w:type="spellEnd"/>
      <w:r w:rsidR="009430CB" w:rsidRPr="00855845">
        <w:t>)</w:t>
      </w:r>
      <w:bookmarkEnd w:id="183"/>
      <w:r w:rsidR="009430CB" w:rsidRPr="00855845">
        <w:t>, c</w:t>
      </w:r>
      <w:r w:rsidR="00012016">
        <w:t xml:space="preserve">’est-à-dire </w:t>
      </w:r>
      <w:r w:rsidR="009430CB" w:rsidRPr="00855845">
        <w:t>dont les résultats de caractérisation correspondent à l’un des profils suivants</w:t>
      </w:r>
      <w:r w:rsidR="001A525E">
        <w:t> </w:t>
      </w:r>
      <w:r w:rsidR="009430CB" w:rsidRPr="00855845">
        <w:t>:</w:t>
      </w:r>
    </w:p>
    <w:tbl>
      <w:tblPr>
        <w:tblStyle w:val="Grilledutableau"/>
        <w:tblW w:w="864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C0C0"/>
        <w:tblCellMar>
          <w:left w:w="57" w:type="dxa"/>
          <w:right w:w="57" w:type="dxa"/>
        </w:tblCellMar>
        <w:tblLook w:val="04A0" w:firstRow="1" w:lastRow="0" w:firstColumn="1" w:lastColumn="0" w:noHBand="0" w:noVBand="1"/>
      </w:tblPr>
      <w:tblGrid>
        <w:gridCol w:w="850"/>
        <w:gridCol w:w="1276"/>
        <w:gridCol w:w="2126"/>
        <w:gridCol w:w="1276"/>
        <w:gridCol w:w="3118"/>
      </w:tblGrid>
      <w:tr w:rsidR="00A967D9" w:rsidRPr="00A967D9" w14:paraId="50AC4648" w14:textId="77777777" w:rsidTr="00085957">
        <w:trPr>
          <w:hidden/>
        </w:trPr>
        <w:tc>
          <w:tcPr>
            <w:tcW w:w="850" w:type="dxa"/>
            <w:vMerge w:val="restart"/>
            <w:shd w:val="clear" w:color="auto" w:fill="C0C0C0"/>
          </w:tcPr>
          <w:p w14:paraId="4A1F8244" w14:textId="43767189" w:rsidR="009430CB" w:rsidRPr="00233C6E" w:rsidRDefault="009430CB" w:rsidP="00233C6E">
            <w:pPr>
              <w:pStyle w:val="Textemasqublue"/>
              <w:spacing w:before="40" w:after="40"/>
              <w:rPr>
                <w:b/>
                <w:bCs/>
                <w:sz w:val="16"/>
                <w:szCs w:val="16"/>
              </w:rPr>
            </w:pPr>
            <w:r w:rsidRPr="00233C6E">
              <w:rPr>
                <w:b/>
                <w:bCs/>
                <w:sz w:val="16"/>
                <w:szCs w:val="16"/>
              </w:rPr>
              <w:t>Profil</w:t>
            </w:r>
            <w:r w:rsidR="00157FFC">
              <w:rPr>
                <w:b/>
                <w:bCs/>
                <w:sz w:val="16"/>
                <w:szCs w:val="16"/>
              </w:rPr>
              <w:t>s</w:t>
            </w:r>
          </w:p>
        </w:tc>
        <w:tc>
          <w:tcPr>
            <w:tcW w:w="3402" w:type="dxa"/>
            <w:gridSpan w:val="2"/>
            <w:shd w:val="clear" w:color="auto" w:fill="C0C0C0"/>
          </w:tcPr>
          <w:p w14:paraId="35D55002" w14:textId="022FB7E9" w:rsidR="009430CB" w:rsidRPr="00233C6E" w:rsidRDefault="009430CB" w:rsidP="00085957">
            <w:pPr>
              <w:pStyle w:val="Textemasqublue"/>
              <w:spacing w:before="40" w:after="40"/>
              <w:jc w:val="left"/>
              <w:rPr>
                <w:b/>
                <w:bCs/>
                <w:sz w:val="16"/>
                <w:szCs w:val="16"/>
              </w:rPr>
            </w:pPr>
            <w:r w:rsidRPr="00233C6E">
              <w:rPr>
                <w:b/>
                <w:bCs/>
                <w:sz w:val="16"/>
                <w:szCs w:val="16"/>
              </w:rPr>
              <w:t>Contaminants inorganiques</w:t>
            </w:r>
          </w:p>
        </w:tc>
        <w:tc>
          <w:tcPr>
            <w:tcW w:w="4394" w:type="dxa"/>
            <w:gridSpan w:val="2"/>
            <w:shd w:val="clear" w:color="auto" w:fill="C0C0C0"/>
          </w:tcPr>
          <w:p w14:paraId="536B2661" w14:textId="77777777" w:rsidR="009430CB" w:rsidRPr="00233C6E" w:rsidRDefault="009430CB" w:rsidP="00085957">
            <w:pPr>
              <w:pStyle w:val="Textemasqublue"/>
              <w:spacing w:before="40" w:after="40"/>
              <w:jc w:val="left"/>
              <w:rPr>
                <w:b/>
                <w:bCs/>
                <w:sz w:val="16"/>
                <w:szCs w:val="16"/>
              </w:rPr>
            </w:pPr>
            <w:r w:rsidRPr="00233C6E">
              <w:rPr>
                <w:b/>
                <w:bCs/>
                <w:sz w:val="16"/>
                <w:szCs w:val="16"/>
              </w:rPr>
              <w:t>Contaminants organiques</w:t>
            </w:r>
          </w:p>
        </w:tc>
      </w:tr>
      <w:tr w:rsidR="00FE25E3" w:rsidRPr="00A967D9" w14:paraId="6264DE13" w14:textId="77777777" w:rsidTr="00085957">
        <w:trPr>
          <w:hidden/>
        </w:trPr>
        <w:tc>
          <w:tcPr>
            <w:tcW w:w="850" w:type="dxa"/>
            <w:vMerge/>
            <w:shd w:val="clear" w:color="auto" w:fill="C0C0C0"/>
          </w:tcPr>
          <w:p w14:paraId="7C111956" w14:textId="77777777" w:rsidR="009430CB" w:rsidRPr="00085957" w:rsidRDefault="009430CB" w:rsidP="00085957">
            <w:pPr>
              <w:pStyle w:val="Textemasqublue"/>
              <w:spacing w:before="40" w:after="40"/>
              <w:rPr>
                <w:b/>
                <w:bCs/>
                <w:sz w:val="16"/>
                <w:szCs w:val="16"/>
              </w:rPr>
            </w:pPr>
          </w:p>
        </w:tc>
        <w:tc>
          <w:tcPr>
            <w:tcW w:w="1276" w:type="dxa"/>
            <w:shd w:val="clear" w:color="auto" w:fill="C0C0C0"/>
          </w:tcPr>
          <w:p w14:paraId="3705E8A3" w14:textId="1C4A6C76" w:rsidR="009430CB" w:rsidRPr="00085957" w:rsidRDefault="009430CB" w:rsidP="00085957">
            <w:pPr>
              <w:pStyle w:val="Textemasqublue"/>
              <w:spacing w:before="40" w:after="40"/>
              <w:rPr>
                <w:b/>
                <w:bCs/>
                <w:sz w:val="16"/>
                <w:szCs w:val="16"/>
              </w:rPr>
            </w:pPr>
            <w:r w:rsidRPr="00085957">
              <w:rPr>
                <w:b/>
                <w:bCs/>
                <w:sz w:val="16"/>
                <w:szCs w:val="16"/>
              </w:rPr>
              <w:t>Inorganiques</w:t>
            </w:r>
            <w:r w:rsidR="00157FFC">
              <w:rPr>
                <w:b/>
                <w:bCs/>
                <w:sz w:val="16"/>
                <w:szCs w:val="16"/>
              </w:rPr>
              <w:t xml:space="preserve"> </w:t>
            </w:r>
            <w:r w:rsidR="00157FFC">
              <w:rPr>
                <w:rFonts w:ascii="Calibri" w:hAnsi="Calibri" w:cs="Calibri"/>
                <w:b/>
                <w:bCs/>
                <w:sz w:val="16"/>
                <w:szCs w:val="16"/>
              </w:rPr>
              <w:t>§</w:t>
            </w:r>
          </w:p>
        </w:tc>
        <w:tc>
          <w:tcPr>
            <w:tcW w:w="2126" w:type="dxa"/>
            <w:shd w:val="clear" w:color="auto" w:fill="C0C0C0"/>
          </w:tcPr>
          <w:p w14:paraId="78BA7A5F" w14:textId="77777777" w:rsidR="009430CB" w:rsidRPr="00085957" w:rsidRDefault="009430CB" w:rsidP="00085957">
            <w:pPr>
              <w:pStyle w:val="Textemasqublue"/>
              <w:spacing w:before="40" w:after="40"/>
              <w:rPr>
                <w:b/>
                <w:bCs/>
                <w:sz w:val="16"/>
                <w:szCs w:val="16"/>
              </w:rPr>
            </w:pPr>
            <w:r w:rsidRPr="00085957">
              <w:rPr>
                <w:b/>
                <w:bCs/>
                <w:sz w:val="16"/>
                <w:szCs w:val="16"/>
              </w:rPr>
              <w:t>Lixiviation</w:t>
            </w:r>
          </w:p>
        </w:tc>
        <w:tc>
          <w:tcPr>
            <w:tcW w:w="1276" w:type="dxa"/>
            <w:shd w:val="clear" w:color="auto" w:fill="C0C0C0"/>
          </w:tcPr>
          <w:p w14:paraId="24F58174" w14:textId="17055064" w:rsidR="009430CB" w:rsidRPr="00085957" w:rsidRDefault="009430CB" w:rsidP="00085957">
            <w:pPr>
              <w:pStyle w:val="Textemasqublue"/>
              <w:spacing w:before="40" w:after="40"/>
              <w:rPr>
                <w:b/>
                <w:bCs/>
                <w:sz w:val="16"/>
                <w:szCs w:val="16"/>
              </w:rPr>
            </w:pPr>
            <w:r w:rsidRPr="00085957">
              <w:rPr>
                <w:b/>
                <w:bCs/>
                <w:sz w:val="16"/>
                <w:szCs w:val="16"/>
              </w:rPr>
              <w:t>HP C</w:t>
            </w:r>
            <w:r w:rsidRPr="00085957">
              <w:rPr>
                <w:b/>
                <w:bCs/>
                <w:sz w:val="16"/>
                <w:szCs w:val="16"/>
                <w:vertAlign w:val="subscript"/>
              </w:rPr>
              <w:t>10</w:t>
            </w:r>
            <w:r w:rsidRPr="00085957">
              <w:rPr>
                <w:b/>
                <w:bCs/>
                <w:sz w:val="16"/>
                <w:szCs w:val="16"/>
              </w:rPr>
              <w:t>-C</w:t>
            </w:r>
            <w:r w:rsidRPr="00085957">
              <w:rPr>
                <w:b/>
                <w:bCs/>
                <w:sz w:val="16"/>
                <w:szCs w:val="16"/>
                <w:vertAlign w:val="subscript"/>
              </w:rPr>
              <w:t>50</w:t>
            </w:r>
            <w:r w:rsidR="00157FFC">
              <w:rPr>
                <w:b/>
                <w:bCs/>
                <w:sz w:val="16"/>
                <w:szCs w:val="16"/>
                <w:vertAlign w:val="subscript"/>
              </w:rPr>
              <w:t xml:space="preserve"> </w:t>
            </w:r>
            <w:r w:rsidR="00157FFC">
              <w:rPr>
                <w:rFonts w:ascii="Calibri" w:hAnsi="Calibri" w:cs="Calibri"/>
                <w:b/>
                <w:bCs/>
                <w:sz w:val="16"/>
                <w:szCs w:val="16"/>
              </w:rPr>
              <w:t>§</w:t>
            </w:r>
          </w:p>
        </w:tc>
        <w:tc>
          <w:tcPr>
            <w:tcW w:w="3118" w:type="dxa"/>
            <w:shd w:val="clear" w:color="auto" w:fill="C0C0C0"/>
          </w:tcPr>
          <w:p w14:paraId="79740B31" w14:textId="77777777" w:rsidR="009430CB" w:rsidRPr="00085957" w:rsidRDefault="009430CB" w:rsidP="00085957">
            <w:pPr>
              <w:pStyle w:val="Textemasqublue"/>
              <w:spacing w:before="40" w:after="40"/>
              <w:rPr>
                <w:b/>
                <w:bCs/>
                <w:sz w:val="16"/>
                <w:szCs w:val="16"/>
              </w:rPr>
            </w:pPr>
            <w:r w:rsidRPr="00085957">
              <w:rPr>
                <w:b/>
                <w:bCs/>
                <w:sz w:val="16"/>
                <w:szCs w:val="16"/>
              </w:rPr>
              <w:t>Composés organiques</w:t>
            </w:r>
          </w:p>
        </w:tc>
      </w:tr>
      <w:tr w:rsidR="0099402D" w:rsidRPr="00FE25E3" w14:paraId="78D4C253" w14:textId="77777777" w:rsidTr="00085957">
        <w:trPr>
          <w:hidden/>
        </w:trPr>
        <w:tc>
          <w:tcPr>
            <w:tcW w:w="850" w:type="dxa"/>
            <w:shd w:val="clear" w:color="auto" w:fill="C0C0C0"/>
            <w:vAlign w:val="center"/>
          </w:tcPr>
          <w:p w14:paraId="30165D38" w14:textId="77777777" w:rsidR="009430CB" w:rsidRPr="00FE25E3" w:rsidRDefault="009430CB" w:rsidP="00233C6E">
            <w:pPr>
              <w:pStyle w:val="Textemasqublue"/>
              <w:spacing w:before="40" w:after="40"/>
              <w:rPr>
                <w:sz w:val="18"/>
                <w:szCs w:val="18"/>
              </w:rPr>
            </w:pPr>
            <w:r w:rsidRPr="00FE25E3">
              <w:rPr>
                <w:sz w:val="18"/>
                <w:szCs w:val="18"/>
              </w:rPr>
              <w:t>1</w:t>
            </w:r>
          </w:p>
        </w:tc>
        <w:tc>
          <w:tcPr>
            <w:tcW w:w="1276" w:type="dxa"/>
            <w:shd w:val="clear" w:color="auto" w:fill="C0C0C0"/>
          </w:tcPr>
          <w:p w14:paraId="6502EB02" w14:textId="79B82C84" w:rsidR="009430CB" w:rsidRPr="00FE25E3" w:rsidRDefault="009430CB" w:rsidP="00233C6E">
            <w:pPr>
              <w:pStyle w:val="Textemasqublue"/>
              <w:spacing w:before="40" w:after="40"/>
              <w:rPr>
                <w:sz w:val="18"/>
                <w:szCs w:val="18"/>
              </w:rPr>
            </w:pPr>
            <w:r w:rsidRPr="00FE25E3">
              <w:rPr>
                <w:sz w:val="18"/>
                <w:szCs w:val="18"/>
              </w:rPr>
              <w:t xml:space="preserve">≤ </w:t>
            </w:r>
            <w:r w:rsidR="00084AF3" w:rsidRPr="00085957">
              <w:rPr>
                <w:sz w:val="18"/>
                <w:szCs w:val="18"/>
              </w:rPr>
              <w:t>A</w:t>
            </w:r>
          </w:p>
        </w:tc>
        <w:tc>
          <w:tcPr>
            <w:tcW w:w="2126" w:type="dxa"/>
            <w:shd w:val="clear" w:color="auto" w:fill="C0C0C0"/>
          </w:tcPr>
          <w:p w14:paraId="3BFE9860" w14:textId="77777777" w:rsidR="009430CB" w:rsidRPr="00FE25E3" w:rsidRDefault="009430CB" w:rsidP="00233C6E">
            <w:pPr>
              <w:pStyle w:val="Textemasqublue"/>
              <w:spacing w:before="40" w:after="40"/>
              <w:rPr>
                <w:sz w:val="18"/>
                <w:szCs w:val="18"/>
              </w:rPr>
            </w:pPr>
            <w:r w:rsidRPr="00FE25E3">
              <w:rPr>
                <w:sz w:val="18"/>
                <w:szCs w:val="18"/>
              </w:rPr>
              <w:t xml:space="preserve"> -</w:t>
            </w:r>
          </w:p>
        </w:tc>
        <w:tc>
          <w:tcPr>
            <w:tcW w:w="1276" w:type="dxa"/>
            <w:shd w:val="clear" w:color="auto" w:fill="C0C0C0"/>
          </w:tcPr>
          <w:p w14:paraId="31285CE3" w14:textId="77777777" w:rsidR="009430CB" w:rsidRPr="00FE25E3" w:rsidRDefault="009430CB" w:rsidP="00233C6E">
            <w:pPr>
              <w:pStyle w:val="Textemasqublue"/>
              <w:spacing w:before="40" w:after="40"/>
              <w:rPr>
                <w:sz w:val="18"/>
                <w:szCs w:val="18"/>
              </w:rPr>
            </w:pPr>
            <w:r w:rsidRPr="00FE25E3">
              <w:rPr>
                <w:sz w:val="18"/>
                <w:szCs w:val="18"/>
              </w:rPr>
              <w:t>plage A-B</w:t>
            </w:r>
          </w:p>
        </w:tc>
        <w:tc>
          <w:tcPr>
            <w:tcW w:w="3118" w:type="dxa"/>
            <w:shd w:val="clear" w:color="auto" w:fill="C0C0C0"/>
          </w:tcPr>
          <w:p w14:paraId="74804B46" w14:textId="6ECD882E" w:rsidR="009430CB" w:rsidRPr="00FE25E3" w:rsidRDefault="009430CB" w:rsidP="00233C6E">
            <w:pPr>
              <w:pStyle w:val="Textemasqublue"/>
              <w:spacing w:before="40" w:after="40"/>
              <w:rPr>
                <w:sz w:val="18"/>
                <w:szCs w:val="18"/>
              </w:rPr>
            </w:pPr>
            <w:r w:rsidRPr="00FE25E3">
              <w:rPr>
                <w:sz w:val="18"/>
                <w:szCs w:val="18"/>
              </w:rPr>
              <w:t>≤ 2e colonne tableau 2</w:t>
            </w:r>
            <w:r w:rsidR="0099402D" w:rsidRPr="00085957">
              <w:rPr>
                <w:sz w:val="18"/>
                <w:szCs w:val="18"/>
              </w:rPr>
              <w:t>*</w:t>
            </w:r>
          </w:p>
        </w:tc>
      </w:tr>
      <w:tr w:rsidR="0099402D" w:rsidRPr="00FE25E3" w14:paraId="43373A15" w14:textId="77777777" w:rsidTr="00085957">
        <w:trPr>
          <w:hidden/>
        </w:trPr>
        <w:tc>
          <w:tcPr>
            <w:tcW w:w="850" w:type="dxa"/>
            <w:shd w:val="clear" w:color="auto" w:fill="C0C0C0"/>
          </w:tcPr>
          <w:p w14:paraId="152FDAC6" w14:textId="77777777" w:rsidR="009430CB" w:rsidRPr="00FE25E3" w:rsidRDefault="009430CB" w:rsidP="00233C6E">
            <w:pPr>
              <w:pStyle w:val="Textemasqublue"/>
              <w:spacing w:before="40" w:after="40"/>
              <w:rPr>
                <w:sz w:val="18"/>
                <w:szCs w:val="18"/>
              </w:rPr>
            </w:pPr>
            <w:r w:rsidRPr="00FE25E3">
              <w:rPr>
                <w:sz w:val="18"/>
                <w:szCs w:val="18"/>
              </w:rPr>
              <w:t>2</w:t>
            </w:r>
          </w:p>
        </w:tc>
        <w:tc>
          <w:tcPr>
            <w:tcW w:w="1276" w:type="dxa"/>
            <w:shd w:val="clear" w:color="auto" w:fill="C0C0C0"/>
          </w:tcPr>
          <w:p w14:paraId="67E891B4" w14:textId="77777777" w:rsidR="009430CB" w:rsidRPr="00FE25E3" w:rsidRDefault="009430CB" w:rsidP="00233C6E">
            <w:pPr>
              <w:pStyle w:val="Textemasqublue"/>
              <w:spacing w:before="40" w:after="40"/>
              <w:rPr>
                <w:sz w:val="18"/>
                <w:szCs w:val="18"/>
              </w:rPr>
            </w:pPr>
            <w:r w:rsidRPr="00FE25E3">
              <w:rPr>
                <w:sz w:val="18"/>
                <w:szCs w:val="18"/>
              </w:rPr>
              <w:t>plage A-B</w:t>
            </w:r>
          </w:p>
        </w:tc>
        <w:tc>
          <w:tcPr>
            <w:tcW w:w="2126" w:type="dxa"/>
            <w:shd w:val="clear" w:color="auto" w:fill="C0C0C0"/>
          </w:tcPr>
          <w:p w14:paraId="602A93EF" w14:textId="77777777" w:rsidR="009430CB" w:rsidRPr="00FE25E3" w:rsidRDefault="009430CB" w:rsidP="00233C6E">
            <w:pPr>
              <w:pStyle w:val="Textemasqublue"/>
              <w:spacing w:before="40" w:after="40"/>
              <w:rPr>
                <w:sz w:val="18"/>
                <w:szCs w:val="18"/>
              </w:rPr>
            </w:pPr>
            <w:r w:rsidRPr="00FE25E3">
              <w:rPr>
                <w:sz w:val="18"/>
                <w:szCs w:val="18"/>
              </w:rPr>
              <w:t xml:space="preserve"> -</w:t>
            </w:r>
          </w:p>
        </w:tc>
        <w:tc>
          <w:tcPr>
            <w:tcW w:w="1276" w:type="dxa"/>
            <w:shd w:val="clear" w:color="auto" w:fill="C0C0C0"/>
          </w:tcPr>
          <w:p w14:paraId="5C7A2717" w14:textId="77777777" w:rsidR="009430CB" w:rsidRPr="00FE25E3" w:rsidRDefault="009430CB" w:rsidP="00233C6E">
            <w:pPr>
              <w:pStyle w:val="Textemasqublue"/>
              <w:spacing w:before="40" w:after="40"/>
              <w:rPr>
                <w:sz w:val="18"/>
                <w:szCs w:val="18"/>
              </w:rPr>
            </w:pPr>
            <w:r w:rsidRPr="00FE25E3">
              <w:rPr>
                <w:sz w:val="18"/>
                <w:szCs w:val="18"/>
              </w:rPr>
              <w:t>plage A-B</w:t>
            </w:r>
          </w:p>
        </w:tc>
        <w:tc>
          <w:tcPr>
            <w:tcW w:w="3118" w:type="dxa"/>
            <w:shd w:val="clear" w:color="auto" w:fill="C0C0C0"/>
          </w:tcPr>
          <w:p w14:paraId="553A9371" w14:textId="4C831476" w:rsidR="009430CB" w:rsidRPr="00FE25E3" w:rsidRDefault="009430CB" w:rsidP="00233C6E">
            <w:pPr>
              <w:pStyle w:val="Textemasqublue"/>
              <w:spacing w:before="40" w:after="40"/>
              <w:rPr>
                <w:sz w:val="18"/>
                <w:szCs w:val="18"/>
              </w:rPr>
            </w:pPr>
            <w:r w:rsidRPr="00FE25E3">
              <w:rPr>
                <w:sz w:val="18"/>
                <w:szCs w:val="18"/>
              </w:rPr>
              <w:t>≤ 2e colonne tableau 2</w:t>
            </w:r>
            <w:r w:rsidR="0099402D" w:rsidRPr="00085957">
              <w:rPr>
                <w:sz w:val="18"/>
                <w:szCs w:val="18"/>
              </w:rPr>
              <w:t>*</w:t>
            </w:r>
          </w:p>
        </w:tc>
      </w:tr>
      <w:tr w:rsidR="0099402D" w:rsidRPr="00FE25E3" w14:paraId="079A0A85" w14:textId="77777777" w:rsidTr="00085957">
        <w:trPr>
          <w:hidden/>
        </w:trPr>
        <w:tc>
          <w:tcPr>
            <w:tcW w:w="850" w:type="dxa"/>
            <w:shd w:val="clear" w:color="auto" w:fill="C0C0C0"/>
          </w:tcPr>
          <w:p w14:paraId="38BBFDEA" w14:textId="77777777" w:rsidR="009430CB" w:rsidRPr="00FE25E3" w:rsidRDefault="009430CB" w:rsidP="00233C6E">
            <w:pPr>
              <w:pStyle w:val="Textemasqublue"/>
              <w:spacing w:before="40" w:after="40"/>
              <w:rPr>
                <w:sz w:val="18"/>
                <w:szCs w:val="18"/>
              </w:rPr>
            </w:pPr>
            <w:r w:rsidRPr="00FE25E3">
              <w:rPr>
                <w:sz w:val="18"/>
                <w:szCs w:val="18"/>
              </w:rPr>
              <w:t>3</w:t>
            </w:r>
          </w:p>
        </w:tc>
        <w:tc>
          <w:tcPr>
            <w:tcW w:w="1276" w:type="dxa"/>
            <w:shd w:val="clear" w:color="auto" w:fill="C0C0C0"/>
          </w:tcPr>
          <w:p w14:paraId="1F08BC06" w14:textId="77777777" w:rsidR="009430CB" w:rsidRPr="00FE25E3" w:rsidRDefault="009430CB" w:rsidP="00233C6E">
            <w:pPr>
              <w:pStyle w:val="Textemasqublue"/>
              <w:spacing w:before="40" w:after="40"/>
              <w:rPr>
                <w:sz w:val="18"/>
                <w:szCs w:val="18"/>
              </w:rPr>
            </w:pPr>
            <w:r w:rsidRPr="00FE25E3">
              <w:rPr>
                <w:sz w:val="18"/>
                <w:szCs w:val="18"/>
              </w:rPr>
              <w:t>plage B-C</w:t>
            </w:r>
          </w:p>
        </w:tc>
        <w:tc>
          <w:tcPr>
            <w:tcW w:w="2126" w:type="dxa"/>
            <w:shd w:val="clear" w:color="auto" w:fill="C0C0C0"/>
          </w:tcPr>
          <w:p w14:paraId="2D21E6A2" w14:textId="6B4E6686" w:rsidR="009430CB" w:rsidRPr="00FE25E3" w:rsidRDefault="009430CB" w:rsidP="00233C6E">
            <w:pPr>
              <w:pStyle w:val="Textemasqublue"/>
              <w:spacing w:before="40" w:after="40"/>
              <w:rPr>
                <w:sz w:val="18"/>
                <w:szCs w:val="18"/>
              </w:rPr>
            </w:pPr>
            <w:r w:rsidRPr="00FE25E3">
              <w:rPr>
                <w:sz w:val="18"/>
                <w:szCs w:val="18"/>
              </w:rPr>
              <w:t>≤ 4e colonne tableau 1</w:t>
            </w:r>
            <w:r w:rsidR="0099402D" w:rsidRPr="00085957">
              <w:rPr>
                <w:sz w:val="18"/>
                <w:szCs w:val="18"/>
              </w:rPr>
              <w:t>*</w:t>
            </w:r>
          </w:p>
        </w:tc>
        <w:tc>
          <w:tcPr>
            <w:tcW w:w="1276" w:type="dxa"/>
            <w:shd w:val="clear" w:color="auto" w:fill="C0C0C0"/>
          </w:tcPr>
          <w:p w14:paraId="08998E07" w14:textId="77777777" w:rsidR="009430CB" w:rsidRPr="00FE25E3" w:rsidRDefault="009430CB" w:rsidP="00233C6E">
            <w:pPr>
              <w:pStyle w:val="Textemasqublue"/>
              <w:spacing w:before="40" w:after="40"/>
              <w:rPr>
                <w:sz w:val="18"/>
                <w:szCs w:val="18"/>
              </w:rPr>
            </w:pPr>
            <w:r w:rsidRPr="00FE25E3">
              <w:rPr>
                <w:sz w:val="18"/>
                <w:szCs w:val="18"/>
              </w:rPr>
              <w:t>plage A-B</w:t>
            </w:r>
          </w:p>
        </w:tc>
        <w:tc>
          <w:tcPr>
            <w:tcW w:w="3118" w:type="dxa"/>
            <w:shd w:val="clear" w:color="auto" w:fill="C0C0C0"/>
          </w:tcPr>
          <w:p w14:paraId="05EA465D" w14:textId="57922BF4" w:rsidR="009430CB" w:rsidRPr="00FE25E3" w:rsidRDefault="009430CB" w:rsidP="00233C6E">
            <w:pPr>
              <w:pStyle w:val="Textemasqublue"/>
              <w:spacing w:before="40" w:after="40"/>
              <w:rPr>
                <w:sz w:val="18"/>
                <w:szCs w:val="18"/>
              </w:rPr>
            </w:pPr>
            <w:r w:rsidRPr="00FE25E3">
              <w:rPr>
                <w:sz w:val="18"/>
                <w:szCs w:val="18"/>
              </w:rPr>
              <w:t>≤ 2e colonne tableau 2</w:t>
            </w:r>
            <w:r w:rsidR="0099402D" w:rsidRPr="00085957">
              <w:rPr>
                <w:sz w:val="18"/>
                <w:szCs w:val="18"/>
              </w:rPr>
              <w:t>*</w:t>
            </w:r>
          </w:p>
        </w:tc>
      </w:tr>
      <w:tr w:rsidR="0099402D" w:rsidRPr="00FE25E3" w14:paraId="0AF56DAC" w14:textId="77777777" w:rsidTr="00085957">
        <w:trPr>
          <w:hidden/>
        </w:trPr>
        <w:tc>
          <w:tcPr>
            <w:tcW w:w="850" w:type="dxa"/>
            <w:shd w:val="clear" w:color="auto" w:fill="C0C0C0"/>
          </w:tcPr>
          <w:p w14:paraId="3B9254A7" w14:textId="77777777" w:rsidR="009430CB" w:rsidRPr="00FE25E3" w:rsidRDefault="009430CB" w:rsidP="00233C6E">
            <w:pPr>
              <w:pStyle w:val="Textemasqublue"/>
              <w:spacing w:before="40" w:after="40"/>
              <w:rPr>
                <w:sz w:val="18"/>
                <w:szCs w:val="18"/>
              </w:rPr>
            </w:pPr>
            <w:r w:rsidRPr="00FE25E3">
              <w:rPr>
                <w:sz w:val="18"/>
                <w:szCs w:val="18"/>
              </w:rPr>
              <w:t>4</w:t>
            </w:r>
          </w:p>
        </w:tc>
        <w:tc>
          <w:tcPr>
            <w:tcW w:w="1276" w:type="dxa"/>
            <w:shd w:val="clear" w:color="auto" w:fill="C0C0C0"/>
          </w:tcPr>
          <w:p w14:paraId="77C65751" w14:textId="77777777" w:rsidR="009430CB" w:rsidRPr="00FE25E3" w:rsidRDefault="009430CB" w:rsidP="00233C6E">
            <w:pPr>
              <w:pStyle w:val="Textemasqublue"/>
              <w:spacing w:before="40" w:after="40"/>
              <w:rPr>
                <w:sz w:val="18"/>
                <w:szCs w:val="18"/>
              </w:rPr>
            </w:pPr>
            <w:r w:rsidRPr="00FE25E3">
              <w:rPr>
                <w:sz w:val="18"/>
                <w:szCs w:val="18"/>
              </w:rPr>
              <w:t>plage B-C</w:t>
            </w:r>
          </w:p>
        </w:tc>
        <w:tc>
          <w:tcPr>
            <w:tcW w:w="2126" w:type="dxa"/>
            <w:shd w:val="clear" w:color="auto" w:fill="C0C0C0"/>
          </w:tcPr>
          <w:p w14:paraId="0F10B7AA" w14:textId="62FE504C" w:rsidR="009430CB" w:rsidRPr="00FE25E3" w:rsidRDefault="009430CB" w:rsidP="00233C6E">
            <w:pPr>
              <w:pStyle w:val="Textemasqublue"/>
              <w:spacing w:before="40" w:after="40"/>
              <w:rPr>
                <w:sz w:val="18"/>
                <w:szCs w:val="18"/>
              </w:rPr>
            </w:pPr>
            <w:r w:rsidRPr="00FE25E3">
              <w:rPr>
                <w:sz w:val="18"/>
                <w:szCs w:val="18"/>
              </w:rPr>
              <w:t>≤ 4e colonne tableau 1</w:t>
            </w:r>
            <w:r w:rsidR="0099402D" w:rsidRPr="00085957">
              <w:rPr>
                <w:sz w:val="18"/>
                <w:szCs w:val="18"/>
              </w:rPr>
              <w:t>*</w:t>
            </w:r>
          </w:p>
        </w:tc>
        <w:tc>
          <w:tcPr>
            <w:tcW w:w="1276" w:type="dxa"/>
            <w:shd w:val="clear" w:color="auto" w:fill="C0C0C0"/>
          </w:tcPr>
          <w:p w14:paraId="0F62A457" w14:textId="77777777" w:rsidR="009430CB" w:rsidRPr="00FE25E3" w:rsidRDefault="009430CB" w:rsidP="00233C6E">
            <w:pPr>
              <w:pStyle w:val="Textemasqublue"/>
              <w:spacing w:before="40" w:after="40"/>
              <w:rPr>
                <w:sz w:val="18"/>
                <w:szCs w:val="18"/>
              </w:rPr>
            </w:pPr>
            <w:r w:rsidRPr="00FE25E3">
              <w:rPr>
                <w:sz w:val="18"/>
                <w:szCs w:val="18"/>
              </w:rPr>
              <w:t>plage B-C</w:t>
            </w:r>
          </w:p>
        </w:tc>
        <w:tc>
          <w:tcPr>
            <w:tcW w:w="3118" w:type="dxa"/>
            <w:shd w:val="clear" w:color="auto" w:fill="C0C0C0"/>
          </w:tcPr>
          <w:p w14:paraId="56475E31" w14:textId="43859832" w:rsidR="009430CB" w:rsidRPr="00FE25E3" w:rsidRDefault="009430CB" w:rsidP="00233C6E">
            <w:pPr>
              <w:pStyle w:val="Textemasqublue"/>
              <w:spacing w:before="40" w:after="40"/>
              <w:rPr>
                <w:sz w:val="18"/>
                <w:szCs w:val="18"/>
              </w:rPr>
            </w:pPr>
            <w:r w:rsidRPr="00FE25E3">
              <w:rPr>
                <w:sz w:val="18"/>
                <w:szCs w:val="18"/>
              </w:rPr>
              <w:t>≤ 2e colonne tableau 2</w:t>
            </w:r>
            <w:r w:rsidR="0099402D" w:rsidRPr="00085957">
              <w:rPr>
                <w:sz w:val="18"/>
                <w:szCs w:val="18"/>
              </w:rPr>
              <w:t>*</w:t>
            </w:r>
          </w:p>
        </w:tc>
      </w:tr>
      <w:tr w:rsidR="0099402D" w:rsidRPr="00FE25E3" w14:paraId="2709648B" w14:textId="77777777" w:rsidTr="00085957">
        <w:trPr>
          <w:hidden/>
        </w:trPr>
        <w:tc>
          <w:tcPr>
            <w:tcW w:w="850" w:type="dxa"/>
            <w:shd w:val="clear" w:color="auto" w:fill="C0C0C0"/>
          </w:tcPr>
          <w:p w14:paraId="047D1A3B" w14:textId="77777777" w:rsidR="009430CB" w:rsidRPr="00FE25E3" w:rsidRDefault="009430CB" w:rsidP="00233C6E">
            <w:pPr>
              <w:pStyle w:val="Textemasqublue"/>
              <w:spacing w:before="40" w:after="40"/>
              <w:rPr>
                <w:sz w:val="18"/>
                <w:szCs w:val="18"/>
              </w:rPr>
            </w:pPr>
            <w:r w:rsidRPr="00FE25E3">
              <w:rPr>
                <w:sz w:val="18"/>
                <w:szCs w:val="18"/>
              </w:rPr>
              <w:t>5</w:t>
            </w:r>
          </w:p>
        </w:tc>
        <w:tc>
          <w:tcPr>
            <w:tcW w:w="1276" w:type="dxa"/>
            <w:shd w:val="clear" w:color="auto" w:fill="C0C0C0"/>
          </w:tcPr>
          <w:p w14:paraId="4E640C7E" w14:textId="77777777" w:rsidR="009430CB" w:rsidRPr="00FE25E3" w:rsidRDefault="009430CB" w:rsidP="00233C6E">
            <w:pPr>
              <w:pStyle w:val="Textemasqublue"/>
              <w:spacing w:before="40" w:after="40"/>
              <w:rPr>
                <w:sz w:val="18"/>
                <w:szCs w:val="18"/>
              </w:rPr>
            </w:pPr>
            <w:r w:rsidRPr="00FE25E3">
              <w:rPr>
                <w:sz w:val="18"/>
                <w:szCs w:val="18"/>
              </w:rPr>
              <w:t>plage B-C</w:t>
            </w:r>
          </w:p>
        </w:tc>
        <w:tc>
          <w:tcPr>
            <w:tcW w:w="2126" w:type="dxa"/>
            <w:shd w:val="clear" w:color="auto" w:fill="C0C0C0"/>
          </w:tcPr>
          <w:p w14:paraId="6F402D6A" w14:textId="46B1429D" w:rsidR="009430CB" w:rsidRPr="00FE25E3" w:rsidRDefault="009430CB" w:rsidP="00233C6E">
            <w:pPr>
              <w:pStyle w:val="Textemasqublue"/>
              <w:spacing w:before="40" w:after="40"/>
              <w:rPr>
                <w:sz w:val="18"/>
                <w:szCs w:val="18"/>
              </w:rPr>
            </w:pPr>
            <w:r w:rsidRPr="00FE25E3">
              <w:rPr>
                <w:sz w:val="18"/>
                <w:szCs w:val="18"/>
              </w:rPr>
              <w:t>≤ 4e colonne tableau 1</w:t>
            </w:r>
            <w:r w:rsidR="0099402D" w:rsidRPr="00085957">
              <w:rPr>
                <w:sz w:val="18"/>
                <w:szCs w:val="18"/>
              </w:rPr>
              <w:t>*</w:t>
            </w:r>
          </w:p>
        </w:tc>
        <w:tc>
          <w:tcPr>
            <w:tcW w:w="1276" w:type="dxa"/>
            <w:shd w:val="clear" w:color="auto" w:fill="C0C0C0"/>
          </w:tcPr>
          <w:p w14:paraId="0C1B2E14" w14:textId="77777777" w:rsidR="009430CB" w:rsidRPr="00FE25E3" w:rsidRDefault="009430CB" w:rsidP="00233C6E">
            <w:pPr>
              <w:pStyle w:val="Textemasqublue"/>
              <w:spacing w:before="40" w:after="40"/>
              <w:rPr>
                <w:sz w:val="18"/>
                <w:szCs w:val="18"/>
              </w:rPr>
            </w:pPr>
            <w:r w:rsidRPr="00FE25E3">
              <w:rPr>
                <w:sz w:val="18"/>
                <w:szCs w:val="18"/>
              </w:rPr>
              <w:t>≤ A</w:t>
            </w:r>
          </w:p>
        </w:tc>
        <w:tc>
          <w:tcPr>
            <w:tcW w:w="3118" w:type="dxa"/>
            <w:shd w:val="clear" w:color="auto" w:fill="C0C0C0"/>
          </w:tcPr>
          <w:p w14:paraId="09C35E68" w14:textId="29CD6801" w:rsidR="009430CB" w:rsidRPr="00FE25E3" w:rsidRDefault="009430CB" w:rsidP="00233C6E">
            <w:pPr>
              <w:pStyle w:val="Textemasqublue"/>
              <w:spacing w:before="40" w:after="40"/>
              <w:rPr>
                <w:sz w:val="18"/>
                <w:szCs w:val="18"/>
              </w:rPr>
            </w:pPr>
            <w:r w:rsidRPr="00FE25E3">
              <w:rPr>
                <w:sz w:val="18"/>
                <w:szCs w:val="18"/>
              </w:rPr>
              <w:t>&gt; 2e et ≤ 3e colonne tableau 2</w:t>
            </w:r>
            <w:r w:rsidR="0099402D" w:rsidRPr="00085957">
              <w:rPr>
                <w:sz w:val="18"/>
                <w:szCs w:val="18"/>
              </w:rPr>
              <w:t>*</w:t>
            </w:r>
          </w:p>
        </w:tc>
      </w:tr>
      <w:tr w:rsidR="0099402D" w:rsidRPr="00FE25E3" w14:paraId="4AD72F9A" w14:textId="77777777" w:rsidTr="00085957">
        <w:trPr>
          <w:hidden/>
        </w:trPr>
        <w:tc>
          <w:tcPr>
            <w:tcW w:w="850" w:type="dxa"/>
            <w:shd w:val="clear" w:color="auto" w:fill="C0C0C0"/>
          </w:tcPr>
          <w:p w14:paraId="2E62FB25" w14:textId="77777777" w:rsidR="009430CB" w:rsidRPr="00FE25E3" w:rsidRDefault="009430CB" w:rsidP="00233C6E">
            <w:pPr>
              <w:pStyle w:val="Textemasqublue"/>
              <w:spacing w:before="40" w:after="40"/>
              <w:rPr>
                <w:sz w:val="18"/>
                <w:szCs w:val="18"/>
              </w:rPr>
            </w:pPr>
            <w:r w:rsidRPr="00FE25E3">
              <w:rPr>
                <w:sz w:val="18"/>
                <w:szCs w:val="18"/>
              </w:rPr>
              <w:t>6</w:t>
            </w:r>
          </w:p>
        </w:tc>
        <w:tc>
          <w:tcPr>
            <w:tcW w:w="1276" w:type="dxa"/>
            <w:shd w:val="clear" w:color="auto" w:fill="C0C0C0"/>
          </w:tcPr>
          <w:p w14:paraId="26497B55" w14:textId="77777777" w:rsidR="009430CB" w:rsidRPr="00FE25E3" w:rsidRDefault="009430CB" w:rsidP="00233C6E">
            <w:pPr>
              <w:pStyle w:val="Textemasqublue"/>
              <w:spacing w:before="40" w:after="40"/>
              <w:rPr>
                <w:sz w:val="18"/>
                <w:szCs w:val="18"/>
              </w:rPr>
            </w:pPr>
            <w:r w:rsidRPr="00FE25E3">
              <w:rPr>
                <w:sz w:val="18"/>
                <w:szCs w:val="18"/>
              </w:rPr>
              <w:t>plage B-C</w:t>
            </w:r>
          </w:p>
        </w:tc>
        <w:tc>
          <w:tcPr>
            <w:tcW w:w="2126" w:type="dxa"/>
            <w:shd w:val="clear" w:color="auto" w:fill="C0C0C0"/>
          </w:tcPr>
          <w:p w14:paraId="6C0D2AE4" w14:textId="07DE655F" w:rsidR="009430CB" w:rsidRPr="00FE25E3" w:rsidRDefault="009430CB" w:rsidP="00233C6E">
            <w:pPr>
              <w:pStyle w:val="Textemasqublue"/>
              <w:spacing w:before="40" w:after="40"/>
              <w:rPr>
                <w:sz w:val="18"/>
                <w:szCs w:val="18"/>
              </w:rPr>
            </w:pPr>
            <w:r w:rsidRPr="00FE25E3">
              <w:rPr>
                <w:sz w:val="18"/>
                <w:szCs w:val="18"/>
              </w:rPr>
              <w:t>≤ 4e colonne tableau 1</w:t>
            </w:r>
            <w:r w:rsidR="0099402D" w:rsidRPr="00085957">
              <w:rPr>
                <w:sz w:val="18"/>
                <w:szCs w:val="18"/>
              </w:rPr>
              <w:t>*</w:t>
            </w:r>
          </w:p>
        </w:tc>
        <w:tc>
          <w:tcPr>
            <w:tcW w:w="1276" w:type="dxa"/>
            <w:shd w:val="clear" w:color="auto" w:fill="C0C0C0"/>
          </w:tcPr>
          <w:p w14:paraId="503363D0" w14:textId="77777777" w:rsidR="009430CB" w:rsidRPr="00FE25E3" w:rsidRDefault="009430CB" w:rsidP="00233C6E">
            <w:pPr>
              <w:pStyle w:val="Textemasqublue"/>
              <w:spacing w:before="40" w:after="40"/>
              <w:rPr>
                <w:sz w:val="18"/>
                <w:szCs w:val="18"/>
              </w:rPr>
            </w:pPr>
            <w:r w:rsidRPr="00FE25E3">
              <w:rPr>
                <w:sz w:val="18"/>
                <w:szCs w:val="18"/>
              </w:rPr>
              <w:t>plage A-B</w:t>
            </w:r>
          </w:p>
        </w:tc>
        <w:tc>
          <w:tcPr>
            <w:tcW w:w="3118" w:type="dxa"/>
            <w:shd w:val="clear" w:color="auto" w:fill="C0C0C0"/>
          </w:tcPr>
          <w:p w14:paraId="5E890D7C" w14:textId="7AA51F51" w:rsidR="009430CB" w:rsidRPr="00FE25E3" w:rsidRDefault="009430CB" w:rsidP="00233C6E">
            <w:pPr>
              <w:pStyle w:val="Textemasqublue"/>
              <w:spacing w:before="40" w:after="40"/>
              <w:rPr>
                <w:sz w:val="18"/>
                <w:szCs w:val="18"/>
              </w:rPr>
            </w:pPr>
            <w:r w:rsidRPr="00FE25E3">
              <w:rPr>
                <w:sz w:val="18"/>
                <w:szCs w:val="18"/>
              </w:rPr>
              <w:t>&gt; 2e et ≤ 3e colonne tableau 2</w:t>
            </w:r>
            <w:r w:rsidR="00FE25E3">
              <w:rPr>
                <w:sz w:val="18"/>
                <w:szCs w:val="18"/>
              </w:rPr>
              <w:t>*</w:t>
            </w:r>
          </w:p>
        </w:tc>
      </w:tr>
      <w:tr w:rsidR="0099402D" w:rsidRPr="00FE25E3" w14:paraId="6F3E7988" w14:textId="77777777" w:rsidTr="00085957">
        <w:trPr>
          <w:hidden/>
        </w:trPr>
        <w:tc>
          <w:tcPr>
            <w:tcW w:w="850" w:type="dxa"/>
            <w:shd w:val="clear" w:color="auto" w:fill="C0C0C0"/>
          </w:tcPr>
          <w:p w14:paraId="3C4A13D1" w14:textId="77777777" w:rsidR="009430CB" w:rsidRPr="00FE25E3" w:rsidRDefault="009430CB" w:rsidP="00233C6E">
            <w:pPr>
              <w:pStyle w:val="Textemasqublue"/>
              <w:spacing w:before="40" w:after="40"/>
              <w:rPr>
                <w:sz w:val="18"/>
                <w:szCs w:val="18"/>
              </w:rPr>
            </w:pPr>
            <w:r w:rsidRPr="00FE25E3">
              <w:rPr>
                <w:sz w:val="18"/>
                <w:szCs w:val="18"/>
              </w:rPr>
              <w:t>7</w:t>
            </w:r>
          </w:p>
        </w:tc>
        <w:tc>
          <w:tcPr>
            <w:tcW w:w="1276" w:type="dxa"/>
            <w:shd w:val="clear" w:color="auto" w:fill="C0C0C0"/>
          </w:tcPr>
          <w:p w14:paraId="00E70FD9" w14:textId="77777777" w:rsidR="009430CB" w:rsidRPr="00FE25E3" w:rsidRDefault="009430CB" w:rsidP="00233C6E">
            <w:pPr>
              <w:pStyle w:val="Textemasqublue"/>
              <w:spacing w:before="40" w:after="40"/>
              <w:rPr>
                <w:sz w:val="18"/>
                <w:szCs w:val="18"/>
              </w:rPr>
            </w:pPr>
            <w:r w:rsidRPr="00FE25E3">
              <w:rPr>
                <w:sz w:val="18"/>
                <w:szCs w:val="18"/>
              </w:rPr>
              <w:t>plage B-C</w:t>
            </w:r>
          </w:p>
        </w:tc>
        <w:tc>
          <w:tcPr>
            <w:tcW w:w="2126" w:type="dxa"/>
            <w:shd w:val="clear" w:color="auto" w:fill="C0C0C0"/>
          </w:tcPr>
          <w:p w14:paraId="3B579FEB" w14:textId="7E4A8902" w:rsidR="009430CB" w:rsidRPr="00FE25E3" w:rsidRDefault="009430CB" w:rsidP="00233C6E">
            <w:pPr>
              <w:pStyle w:val="Textemasqublue"/>
              <w:spacing w:before="40" w:after="40"/>
              <w:rPr>
                <w:sz w:val="18"/>
                <w:szCs w:val="18"/>
              </w:rPr>
            </w:pPr>
            <w:r w:rsidRPr="00FE25E3">
              <w:rPr>
                <w:sz w:val="18"/>
                <w:szCs w:val="18"/>
              </w:rPr>
              <w:t>≤ 4e colonne tableau 1</w:t>
            </w:r>
            <w:r w:rsidR="0099402D" w:rsidRPr="00085957">
              <w:rPr>
                <w:sz w:val="18"/>
                <w:szCs w:val="18"/>
              </w:rPr>
              <w:t>*</w:t>
            </w:r>
          </w:p>
        </w:tc>
        <w:tc>
          <w:tcPr>
            <w:tcW w:w="1276" w:type="dxa"/>
            <w:shd w:val="clear" w:color="auto" w:fill="C0C0C0"/>
          </w:tcPr>
          <w:p w14:paraId="2B9EDB08" w14:textId="77777777" w:rsidR="009430CB" w:rsidRPr="00FE25E3" w:rsidRDefault="009430CB" w:rsidP="00233C6E">
            <w:pPr>
              <w:pStyle w:val="Textemasqublue"/>
              <w:spacing w:before="40" w:after="40"/>
              <w:rPr>
                <w:sz w:val="18"/>
                <w:szCs w:val="18"/>
              </w:rPr>
            </w:pPr>
            <w:r w:rsidRPr="00FE25E3">
              <w:rPr>
                <w:sz w:val="18"/>
                <w:szCs w:val="18"/>
              </w:rPr>
              <w:t>plage B-C</w:t>
            </w:r>
          </w:p>
        </w:tc>
        <w:tc>
          <w:tcPr>
            <w:tcW w:w="3118" w:type="dxa"/>
            <w:shd w:val="clear" w:color="auto" w:fill="C0C0C0"/>
          </w:tcPr>
          <w:p w14:paraId="08458CFD" w14:textId="2A8B297B" w:rsidR="009430CB" w:rsidRPr="00FE25E3" w:rsidRDefault="009430CB" w:rsidP="00233C6E">
            <w:pPr>
              <w:pStyle w:val="Textemasqublue"/>
              <w:spacing w:before="40" w:after="40"/>
              <w:rPr>
                <w:sz w:val="18"/>
                <w:szCs w:val="18"/>
              </w:rPr>
            </w:pPr>
            <w:r w:rsidRPr="00FE25E3">
              <w:rPr>
                <w:sz w:val="18"/>
                <w:szCs w:val="18"/>
              </w:rPr>
              <w:t>&gt; 2e et ≤ 3e colonne tableau 2</w:t>
            </w:r>
            <w:r w:rsidR="0099402D" w:rsidRPr="00085957">
              <w:rPr>
                <w:sz w:val="18"/>
                <w:szCs w:val="18"/>
              </w:rPr>
              <w:t>*</w:t>
            </w:r>
          </w:p>
        </w:tc>
      </w:tr>
    </w:tbl>
    <w:p w14:paraId="4E4CE23D" w14:textId="229B5426" w:rsidR="00157FFC" w:rsidRDefault="00157FFC" w:rsidP="00233C6E">
      <w:pPr>
        <w:pStyle w:val="Textemasqublue"/>
        <w:rPr>
          <w:sz w:val="18"/>
          <w:szCs w:val="16"/>
        </w:rPr>
      </w:pPr>
      <w:r>
        <w:rPr>
          <w:rFonts w:ascii="Calibri" w:hAnsi="Calibri" w:cs="Calibri"/>
          <w:sz w:val="18"/>
          <w:szCs w:val="16"/>
        </w:rPr>
        <w:t>§</w:t>
      </w:r>
      <w:r>
        <w:rPr>
          <w:sz w:val="18"/>
          <w:szCs w:val="16"/>
        </w:rPr>
        <w:t xml:space="preserve"> </w:t>
      </w:r>
      <w:r w:rsidR="0099402D">
        <w:rPr>
          <w:sz w:val="18"/>
          <w:szCs w:val="16"/>
        </w:rPr>
        <w:t xml:space="preserve">valeurs des critères A-B-C du GIPSRTC pour les sols contaminés </w:t>
      </w:r>
    </w:p>
    <w:p w14:paraId="63F58563" w14:textId="65D430F3" w:rsidR="009A2A2E" w:rsidRPr="00B74C15" w:rsidRDefault="00335CE1" w:rsidP="00B74C15">
      <w:pPr>
        <w:pStyle w:val="Textemasqublue"/>
        <w:rPr>
          <w:sz w:val="18"/>
          <w:szCs w:val="18"/>
        </w:rPr>
      </w:pPr>
      <w:r w:rsidRPr="00B74C15">
        <w:rPr>
          <w:sz w:val="18"/>
          <w:szCs w:val="18"/>
        </w:rPr>
        <w:t>*</w:t>
      </w:r>
      <w:r w:rsidR="001A525E">
        <w:rPr>
          <w:sz w:val="18"/>
          <w:szCs w:val="18"/>
        </w:rPr>
        <w:t xml:space="preserve"> </w:t>
      </w:r>
      <w:r w:rsidR="009430CB" w:rsidRPr="00B74C15">
        <w:rPr>
          <w:sz w:val="18"/>
          <w:szCs w:val="18"/>
        </w:rPr>
        <w:t>de l’annexe I du RVMR</w:t>
      </w:r>
      <w:r w:rsidR="001072B2" w:rsidRPr="00B74C15">
        <w:rPr>
          <w:sz w:val="18"/>
          <w:szCs w:val="18"/>
        </w:rPr>
        <w:t xml:space="preserve"> </w:t>
      </w:r>
    </w:p>
    <w:p w14:paraId="337F929B" w14:textId="6199CA5F" w:rsidR="001072B2" w:rsidRPr="00F81288" w:rsidRDefault="001072B2" w:rsidP="00F81288">
      <w:pPr>
        <w:pStyle w:val="Textemasqurouge"/>
      </w:pPr>
      <w:r w:rsidRPr="001072B2">
        <w:t>Le concepteur doit prévoir le code d’ouvrage </w:t>
      </w:r>
      <w:r w:rsidRPr="00F81288">
        <w:t>:</w:t>
      </w:r>
    </w:p>
    <w:p w14:paraId="5DD7F260" w14:textId="02962E96" w:rsidR="00080AB1" w:rsidRPr="00F81288" w:rsidRDefault="001072B2" w:rsidP="00F81288">
      <w:pPr>
        <w:pStyle w:val="Textemasqurouge"/>
      </w:pPr>
      <w:r w:rsidRPr="001072B2">
        <w:t>510400 (</w:t>
      </w:r>
      <w:r w:rsidR="00F81288">
        <w:t>m cube</w:t>
      </w:r>
      <w:r w:rsidRPr="001072B2">
        <w:t>) Déblais de 2</w:t>
      </w:r>
      <w:r w:rsidRPr="00441E4F">
        <w:t>e</w:t>
      </w:r>
      <w:r w:rsidRPr="00F81288">
        <w:t> </w:t>
      </w:r>
      <w:r w:rsidRPr="001072B2">
        <w:t>classe</w:t>
      </w:r>
    </w:p>
    <w:p w14:paraId="29E9C663" w14:textId="5A827FD6" w:rsidR="009430CB" w:rsidRPr="00AD2C39" w:rsidRDefault="009430CB" w:rsidP="00617394">
      <w:pPr>
        <w:pStyle w:val="Paragraphe"/>
      </w:pPr>
      <w:bookmarkStart w:id="184" w:name="_Hlk155957743"/>
      <w:r w:rsidRPr="00E93D7F">
        <w:t>La gestion hors site des matériaux</w:t>
      </w:r>
      <w:r w:rsidRPr="00AD2C39">
        <w:t xml:space="preserve"> </w:t>
      </w:r>
      <w:r w:rsidR="00584E80" w:rsidRPr="00AD2C39">
        <w:t xml:space="preserve">ci-dessous </w:t>
      </w:r>
      <w:r w:rsidRPr="00AD2C39">
        <w:t xml:space="preserve">dans une entreprise de recyclage </w:t>
      </w:r>
      <w:r w:rsidR="00F9368D" w:rsidRPr="00AD2C39">
        <w:t xml:space="preserve">ou un lieu </w:t>
      </w:r>
      <w:r w:rsidR="00CA7AB8" w:rsidRPr="00AD2C39">
        <w:t xml:space="preserve">d’enfouissement </w:t>
      </w:r>
      <w:r w:rsidR="00F9368D" w:rsidRPr="00AD2C39">
        <w:t xml:space="preserve">autorisé </w:t>
      </w:r>
      <w:r w:rsidRPr="00AD2C39">
        <w:t xml:space="preserve">par le MELCCFP est payée au mètre cube </w:t>
      </w:r>
      <w:r w:rsidR="00F9368D" w:rsidRPr="00AD2C39">
        <w:t>à</w:t>
      </w:r>
      <w:r w:rsidRPr="00AD2C39">
        <w:t xml:space="preserve"> </w:t>
      </w:r>
      <w:r w:rsidR="00F9368D" w:rsidRPr="00233C6E">
        <w:t>l’</w:t>
      </w:r>
      <w:r w:rsidRPr="00AD2C39">
        <w:t>article « Déblais de</w:t>
      </w:r>
      <w:r w:rsidR="00E93D7F">
        <w:t> </w:t>
      </w:r>
      <w:r w:rsidRPr="00AD2C39">
        <w:t>2</w:t>
      </w:r>
      <w:r w:rsidRPr="00233C6E">
        <w:rPr>
          <w:vertAlign w:val="superscript"/>
        </w:rPr>
        <w:t>e</w:t>
      </w:r>
      <w:r w:rsidR="00E93D7F">
        <w:t> </w:t>
      </w:r>
      <w:r w:rsidRPr="00AD2C39">
        <w:t>classe » du</w:t>
      </w:r>
      <w:r w:rsidR="002C7BED" w:rsidRPr="00AD2C39">
        <w:t xml:space="preserve"> </w:t>
      </w:r>
      <w:r w:rsidRPr="00AD2C39">
        <w:t>bordereau.</w:t>
      </w:r>
    </w:p>
    <w:p w14:paraId="77059A1C" w14:textId="2BE039A6" w:rsidR="00F9368D" w:rsidRDefault="00911577" w:rsidP="0031743D">
      <w:pPr>
        <w:pStyle w:val="Paragraphedeliste"/>
        <w:rPr>
          <w:highlight w:val="yellow"/>
        </w:rPr>
      </w:pPr>
      <w:r>
        <w:rPr>
          <w:highlight w:val="yellow"/>
        </w:rPr>
        <w:t>b</w:t>
      </w:r>
      <w:r w:rsidR="00F9368D" w:rsidRPr="00233C6E">
        <w:rPr>
          <w:highlight w:val="yellow"/>
        </w:rPr>
        <w:t>éton et matériaux recyclés (MR) de catégorie</w:t>
      </w:r>
      <w:r w:rsidR="00E93D7F">
        <w:rPr>
          <w:highlight w:val="yellow"/>
        </w:rPr>
        <w:t> </w:t>
      </w:r>
      <w:r w:rsidR="00F9368D" w:rsidRPr="00233C6E">
        <w:rPr>
          <w:highlight w:val="yellow"/>
        </w:rPr>
        <w:t>1, 2</w:t>
      </w:r>
      <w:r w:rsidR="009355DE" w:rsidRPr="00AD2C39">
        <w:rPr>
          <w:highlight w:val="yellow"/>
        </w:rPr>
        <w:t>,</w:t>
      </w:r>
      <w:r w:rsidR="00F9368D" w:rsidRPr="00233C6E">
        <w:rPr>
          <w:highlight w:val="yellow"/>
        </w:rPr>
        <w:t xml:space="preserve"> 3 </w:t>
      </w:r>
      <w:r w:rsidR="009355DE" w:rsidRPr="00AD2C39">
        <w:rPr>
          <w:highlight w:val="yellow"/>
        </w:rPr>
        <w:t xml:space="preserve">ou inconnue </w:t>
      </w:r>
      <w:r w:rsidR="00F9368D" w:rsidRPr="00233C6E">
        <w:rPr>
          <w:highlight w:val="yellow"/>
        </w:rPr>
        <w:t>du RVMR;</w:t>
      </w:r>
    </w:p>
    <w:p w14:paraId="3456C559" w14:textId="2AE8A644" w:rsidR="004F44F9" w:rsidRPr="00233C6E" w:rsidRDefault="00911577" w:rsidP="0031743D">
      <w:pPr>
        <w:pStyle w:val="Paragraphedeliste"/>
        <w:rPr>
          <w:highlight w:val="yellow"/>
        </w:rPr>
      </w:pPr>
      <w:r>
        <w:rPr>
          <w:highlight w:val="yellow"/>
        </w:rPr>
        <w:t>e</w:t>
      </w:r>
      <w:r w:rsidR="004F44F9">
        <w:rPr>
          <w:highlight w:val="yellow"/>
        </w:rPr>
        <w:t>nrobé de catégorie</w:t>
      </w:r>
      <w:r w:rsidR="00E93D7F">
        <w:rPr>
          <w:highlight w:val="yellow"/>
        </w:rPr>
        <w:t> </w:t>
      </w:r>
      <w:r w:rsidR="004F44F9">
        <w:rPr>
          <w:highlight w:val="yellow"/>
        </w:rPr>
        <w:t>3 ou inconnue du RVMR;</w:t>
      </w:r>
    </w:p>
    <w:p w14:paraId="2CF6164A" w14:textId="79AD0031" w:rsidR="00F9368D" w:rsidRPr="00233C6E" w:rsidRDefault="00911577" w:rsidP="0031743D">
      <w:pPr>
        <w:pStyle w:val="Paragraphedeliste"/>
        <w:rPr>
          <w:highlight w:val="yellow"/>
        </w:rPr>
      </w:pPr>
      <w:r>
        <w:rPr>
          <w:highlight w:val="yellow"/>
        </w:rPr>
        <w:t>p</w:t>
      </w:r>
      <w:r w:rsidR="00F9368D" w:rsidRPr="00233C6E">
        <w:rPr>
          <w:highlight w:val="yellow"/>
        </w:rPr>
        <w:t>ierre concassée</w:t>
      </w:r>
      <w:r w:rsidR="0009572D">
        <w:rPr>
          <w:highlight w:val="yellow"/>
        </w:rPr>
        <w:t xml:space="preserve"> r</w:t>
      </w:r>
      <w:r w:rsidR="0009572D" w:rsidRPr="0009572D">
        <w:rPr>
          <w:highlight w:val="yellow"/>
        </w:rPr>
        <w:t>ésiduelle</w:t>
      </w:r>
      <w:r w:rsidR="00F9368D" w:rsidRPr="0009572D">
        <w:rPr>
          <w:highlight w:val="yellow"/>
        </w:rPr>
        <w:t xml:space="preserve"> </w:t>
      </w:r>
      <w:r w:rsidR="00F9368D" w:rsidRPr="00233C6E">
        <w:rPr>
          <w:highlight w:val="yellow"/>
        </w:rPr>
        <w:t>de catégorie</w:t>
      </w:r>
      <w:r w:rsidR="00E93D7F">
        <w:rPr>
          <w:highlight w:val="yellow"/>
        </w:rPr>
        <w:t> </w:t>
      </w:r>
      <w:r w:rsidR="00F9368D" w:rsidRPr="00233C6E">
        <w:rPr>
          <w:highlight w:val="yellow"/>
        </w:rPr>
        <w:t>1</w:t>
      </w:r>
      <w:r w:rsidR="009355DE" w:rsidRPr="00AD2C39">
        <w:rPr>
          <w:highlight w:val="yellow"/>
        </w:rPr>
        <w:t>,</w:t>
      </w:r>
      <w:r w:rsidR="00F9368D" w:rsidRPr="00233C6E">
        <w:rPr>
          <w:highlight w:val="yellow"/>
        </w:rPr>
        <w:t xml:space="preserve"> 2</w:t>
      </w:r>
      <w:r w:rsidR="009355DE" w:rsidRPr="00AD2C39">
        <w:rPr>
          <w:highlight w:val="yellow"/>
        </w:rPr>
        <w:t xml:space="preserve"> ou inconnue</w:t>
      </w:r>
      <w:r w:rsidR="00F9368D" w:rsidRPr="00233C6E">
        <w:rPr>
          <w:highlight w:val="yellow"/>
        </w:rPr>
        <w:t xml:space="preserve"> du RVMR</w:t>
      </w:r>
      <w:r w:rsidR="00CA7AB8" w:rsidRPr="00233C6E">
        <w:rPr>
          <w:highlight w:val="yellow"/>
        </w:rPr>
        <w:t>;</w:t>
      </w:r>
    </w:p>
    <w:p w14:paraId="1698A218" w14:textId="33DDD7BE" w:rsidR="00F9368D" w:rsidRPr="00233C6E" w:rsidRDefault="00911577" w:rsidP="0031743D">
      <w:pPr>
        <w:pStyle w:val="Paragraphedeliste"/>
        <w:rPr>
          <w:highlight w:val="yellow"/>
        </w:rPr>
      </w:pPr>
      <w:r>
        <w:rPr>
          <w:highlight w:val="yellow"/>
        </w:rPr>
        <w:t>p</w:t>
      </w:r>
      <w:r w:rsidR="00F9368D" w:rsidRPr="00233C6E">
        <w:rPr>
          <w:highlight w:val="yellow"/>
        </w:rPr>
        <w:t>ierre concassée de catégorie</w:t>
      </w:r>
      <w:r w:rsidR="00E93D7F">
        <w:rPr>
          <w:highlight w:val="yellow"/>
        </w:rPr>
        <w:t> </w:t>
      </w:r>
      <w:r w:rsidR="00F9368D" w:rsidRPr="00233C6E">
        <w:rPr>
          <w:highlight w:val="yellow"/>
        </w:rPr>
        <w:t>3 du RVMR qui est non traitable dans un centre de traitement de sols contaminés</w:t>
      </w:r>
      <w:r w:rsidR="00CA7AB8" w:rsidRPr="00233C6E">
        <w:rPr>
          <w:highlight w:val="yellow"/>
        </w:rPr>
        <w:t>.</w:t>
      </w:r>
    </w:p>
    <w:bookmarkEnd w:id="184"/>
    <w:p w14:paraId="505E1C9B" w14:textId="4305BDE1" w:rsidR="001072B2" w:rsidRPr="00486A5B" w:rsidRDefault="004A2E15" w:rsidP="00B228FE">
      <w:pPr>
        <w:pStyle w:val="Textemasqugras"/>
        <w:rPr>
          <w:rStyle w:val="TextemasqurougeCar"/>
          <w:vanish/>
          <w:color w:val="0000FF"/>
          <w:szCs w:val="24"/>
          <w:shd w:val="clear" w:color="auto" w:fill="auto"/>
        </w:rPr>
      </w:pPr>
      <w:r w:rsidRPr="00486A5B">
        <w:rPr>
          <w:rStyle w:val="TextemasqurougeCar"/>
          <w:vanish/>
          <w:color w:val="0000FF"/>
          <w:szCs w:val="24"/>
          <w:shd w:val="clear" w:color="auto" w:fill="auto"/>
        </w:rPr>
        <w:t>Pierre concassé</w:t>
      </w:r>
      <w:r w:rsidRPr="00C40C34">
        <w:rPr>
          <w:rFonts w:eastAsiaTheme="minorHAnsi"/>
        </w:rPr>
        <w:t>e</w:t>
      </w:r>
      <w:r w:rsidR="00C40C34" w:rsidRPr="00C40C34">
        <w:rPr>
          <w:rFonts w:eastAsiaTheme="minorHAnsi"/>
        </w:rPr>
        <w:t xml:space="preserve"> </w:t>
      </w:r>
      <w:r w:rsidR="0009572D" w:rsidRPr="0009572D">
        <w:t>résiduelle</w:t>
      </w:r>
      <w:r w:rsidRPr="00486A5B">
        <w:rPr>
          <w:rStyle w:val="TextemasqurougeCar"/>
          <w:vanish/>
          <w:color w:val="0000FF"/>
          <w:szCs w:val="24"/>
          <w:shd w:val="clear" w:color="auto" w:fill="auto"/>
        </w:rPr>
        <w:t xml:space="preserve"> destinée à un centre de traitement de sols contaminés</w:t>
      </w:r>
      <w:r w:rsidR="00120725">
        <w:rPr>
          <w:rStyle w:val="TextemasqurougeCar"/>
          <w:vanish/>
          <w:color w:val="0000FF"/>
          <w:szCs w:val="24"/>
          <w:shd w:val="clear" w:color="auto" w:fill="auto"/>
        </w:rPr>
        <w:t xml:space="preserve"> </w:t>
      </w:r>
      <w:r w:rsidRPr="00486A5B">
        <w:rPr>
          <w:rStyle w:val="TextemasqurougeCar"/>
          <w:vanish/>
          <w:color w:val="0000FF"/>
          <w:szCs w:val="24"/>
          <w:shd w:val="clear" w:color="auto" w:fill="auto"/>
        </w:rPr>
        <w:t xml:space="preserve">ou à un lieu d’enfouissement </w:t>
      </w:r>
    </w:p>
    <w:p w14:paraId="79E84AF4" w14:textId="42906AD6" w:rsidR="00767024" w:rsidRPr="006D0A83" w:rsidRDefault="004A2E15" w:rsidP="006D0A83">
      <w:pPr>
        <w:pStyle w:val="Textemasqublue"/>
      </w:pPr>
      <w:r w:rsidRPr="006D0A83">
        <w:rPr>
          <w:rStyle w:val="TextemasqurougeCar"/>
          <w:vanish/>
          <w:color w:val="0000FF"/>
          <w:shd w:val="clear" w:color="auto" w:fill="auto"/>
        </w:rPr>
        <w:t xml:space="preserve">Pour </w:t>
      </w:r>
      <w:r w:rsidR="00911577" w:rsidRPr="006D0A83">
        <w:rPr>
          <w:rStyle w:val="TextemasqurougeCar"/>
          <w:vanish/>
          <w:color w:val="0000FF"/>
          <w:shd w:val="clear" w:color="auto" w:fill="auto"/>
        </w:rPr>
        <w:t>la gestion hors site de</w:t>
      </w:r>
      <w:r w:rsidR="00FA39BD">
        <w:rPr>
          <w:rStyle w:val="TextemasqurougeCar"/>
          <w:vanish/>
          <w:color w:val="0000FF"/>
          <w:shd w:val="clear" w:color="auto" w:fill="auto"/>
        </w:rPr>
        <w:t>s</w:t>
      </w:r>
      <w:r w:rsidR="00911577" w:rsidRPr="006D0A83">
        <w:rPr>
          <w:rStyle w:val="TextemasqurougeCar"/>
          <w:vanish/>
          <w:color w:val="0000FF"/>
          <w:shd w:val="clear" w:color="auto" w:fill="auto"/>
        </w:rPr>
        <w:t xml:space="preserve"> matériaux granulaires excavés traitables ou non valorisables</w:t>
      </w:r>
      <w:r w:rsidR="00911577" w:rsidRPr="006D0A83">
        <w:t xml:space="preserve"> suivants :</w:t>
      </w:r>
    </w:p>
    <w:p w14:paraId="33C69827" w14:textId="3CAFF4EA" w:rsidR="004A2E15" w:rsidRPr="00EB55F9" w:rsidRDefault="00CB7221" w:rsidP="00482A41">
      <w:pPr>
        <w:pStyle w:val="Textemasqupuce"/>
      </w:pPr>
      <w:r>
        <w:t>p</w:t>
      </w:r>
      <w:r w:rsidR="004A2E15" w:rsidRPr="00EB55F9">
        <w:t>ierre concassée</w:t>
      </w:r>
      <w:r w:rsidR="0009572D">
        <w:t xml:space="preserve"> résiduelle</w:t>
      </w:r>
      <w:r w:rsidR="004A2E15" w:rsidRPr="00EB55F9">
        <w:t xml:space="preserve"> hors</w:t>
      </w:r>
      <w:r w:rsidR="006802C3">
        <w:t xml:space="preserve"> </w:t>
      </w:r>
      <w:r w:rsidR="004A2E15" w:rsidRPr="00EB55F9">
        <w:t>catégorie du RVMR (traitable ou non);</w:t>
      </w:r>
    </w:p>
    <w:p w14:paraId="64C7EFED" w14:textId="5AF36E94" w:rsidR="004A2E15" w:rsidRPr="00EB55F9" w:rsidRDefault="00CB7221" w:rsidP="00482A41">
      <w:pPr>
        <w:pStyle w:val="Textemasqupuce"/>
      </w:pPr>
      <w:r>
        <w:t>p</w:t>
      </w:r>
      <w:r w:rsidR="004A2E15" w:rsidRPr="00EB55F9">
        <w:t xml:space="preserve">ierre concassée </w:t>
      </w:r>
      <w:r w:rsidR="0009572D">
        <w:t xml:space="preserve">résiduelle </w:t>
      </w:r>
      <w:r w:rsidR="004A2E15" w:rsidRPr="00EB55F9">
        <w:t>de catégorie</w:t>
      </w:r>
      <w:r w:rsidR="006802C3">
        <w:t> </w:t>
      </w:r>
      <w:r w:rsidR="004A2E15" w:rsidRPr="00EB55F9">
        <w:t>4 du RVMR (traitable ou non);</w:t>
      </w:r>
    </w:p>
    <w:p w14:paraId="654C362E" w14:textId="34C2DDAD" w:rsidR="004A2E15" w:rsidRPr="00EB55F9" w:rsidRDefault="00CB7221" w:rsidP="00482A41">
      <w:pPr>
        <w:pStyle w:val="Textemasqupuce"/>
      </w:pPr>
      <w:r>
        <w:t>p</w:t>
      </w:r>
      <w:r w:rsidR="004A2E15" w:rsidRPr="00EB55F9">
        <w:t xml:space="preserve">ierre concassée </w:t>
      </w:r>
      <w:r w:rsidR="0009572D">
        <w:t xml:space="preserve">résiduelle </w:t>
      </w:r>
      <w:r w:rsidR="004A2E15" w:rsidRPr="00EB55F9">
        <w:t>de catégorie</w:t>
      </w:r>
      <w:r w:rsidR="006802C3">
        <w:t> </w:t>
      </w:r>
      <w:r w:rsidR="004A2E15" w:rsidRPr="00EB55F9">
        <w:t xml:space="preserve">3 du RVMR qui est traitable dans un centre de traitement de sols contaminés (par </w:t>
      </w:r>
      <w:proofErr w:type="spellStart"/>
      <w:r w:rsidR="004A2E15" w:rsidRPr="00EB55F9">
        <w:t>bioventilation</w:t>
      </w:r>
      <w:proofErr w:type="spellEnd"/>
      <w:r w:rsidR="004A2E15" w:rsidRPr="00EB55F9">
        <w:t>), c</w:t>
      </w:r>
      <w:r>
        <w:t>’est</w:t>
      </w:r>
      <w:r w:rsidR="004A2E15" w:rsidRPr="00EB55F9">
        <w:t>-à-d</w:t>
      </w:r>
      <w:r>
        <w:t>ire</w:t>
      </w:r>
      <w:r w:rsidR="006802C3">
        <w:t xml:space="preserve"> </w:t>
      </w:r>
      <w:r w:rsidR="004A2E15" w:rsidRPr="00EB55F9">
        <w:t>dont les résultats de caractérisation correspondent à l’un des profils suivants</w:t>
      </w:r>
      <w:r w:rsidR="006802C3">
        <w:t> </w:t>
      </w:r>
      <w:r w:rsidR="004A2E15" w:rsidRPr="00EB55F9">
        <w:t>:</w:t>
      </w:r>
    </w:p>
    <w:tbl>
      <w:tblPr>
        <w:tblStyle w:val="Grilledutableau"/>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C0C0"/>
        <w:tblCellMar>
          <w:left w:w="57" w:type="dxa"/>
          <w:right w:w="57" w:type="dxa"/>
        </w:tblCellMar>
        <w:tblLook w:val="04A0" w:firstRow="1" w:lastRow="0" w:firstColumn="1" w:lastColumn="0" w:noHBand="0" w:noVBand="1"/>
      </w:tblPr>
      <w:tblGrid>
        <w:gridCol w:w="850"/>
        <w:gridCol w:w="1276"/>
        <w:gridCol w:w="2126"/>
        <w:gridCol w:w="1276"/>
        <w:gridCol w:w="3119"/>
      </w:tblGrid>
      <w:tr w:rsidR="004A2E15" w:rsidRPr="00C31F89" w14:paraId="6133B69D" w14:textId="77777777" w:rsidTr="00085957">
        <w:trPr>
          <w:hidden/>
        </w:trPr>
        <w:tc>
          <w:tcPr>
            <w:tcW w:w="850" w:type="dxa"/>
            <w:vMerge w:val="restart"/>
            <w:shd w:val="clear" w:color="auto" w:fill="C0C0C0"/>
          </w:tcPr>
          <w:p w14:paraId="37C76FCF" w14:textId="77777777" w:rsidR="004A2E15" w:rsidRPr="00C31F89" w:rsidRDefault="004A2E15" w:rsidP="007070FD">
            <w:pPr>
              <w:pStyle w:val="Textemasqublue"/>
              <w:spacing w:before="40" w:after="40"/>
              <w:rPr>
                <w:b/>
                <w:bCs/>
                <w:sz w:val="16"/>
                <w:szCs w:val="16"/>
              </w:rPr>
            </w:pPr>
            <w:r w:rsidRPr="00C31F89">
              <w:rPr>
                <w:b/>
                <w:bCs/>
                <w:sz w:val="16"/>
                <w:szCs w:val="16"/>
              </w:rPr>
              <w:t>Profils</w:t>
            </w:r>
          </w:p>
        </w:tc>
        <w:tc>
          <w:tcPr>
            <w:tcW w:w="3402" w:type="dxa"/>
            <w:gridSpan w:val="2"/>
            <w:shd w:val="clear" w:color="auto" w:fill="C0C0C0"/>
          </w:tcPr>
          <w:p w14:paraId="79191DA8" w14:textId="77777777" w:rsidR="004A2E15" w:rsidRPr="00C31F89" w:rsidRDefault="004A2E15" w:rsidP="007070FD">
            <w:pPr>
              <w:pStyle w:val="Textemasqublue"/>
              <w:spacing w:before="40" w:after="40"/>
              <w:rPr>
                <w:b/>
                <w:bCs/>
                <w:sz w:val="16"/>
                <w:szCs w:val="16"/>
              </w:rPr>
            </w:pPr>
            <w:r w:rsidRPr="00C31F89">
              <w:rPr>
                <w:b/>
                <w:bCs/>
                <w:sz w:val="16"/>
                <w:szCs w:val="16"/>
              </w:rPr>
              <w:t>Contaminants inorganiques</w:t>
            </w:r>
          </w:p>
        </w:tc>
        <w:tc>
          <w:tcPr>
            <w:tcW w:w="4395" w:type="dxa"/>
            <w:gridSpan w:val="2"/>
            <w:shd w:val="clear" w:color="auto" w:fill="C0C0C0"/>
          </w:tcPr>
          <w:p w14:paraId="53939E7B" w14:textId="77777777" w:rsidR="004A2E15" w:rsidRPr="00C31F89" w:rsidRDefault="004A2E15" w:rsidP="007070FD">
            <w:pPr>
              <w:pStyle w:val="Textemasqublue"/>
              <w:spacing w:before="40" w:after="40"/>
              <w:rPr>
                <w:b/>
                <w:bCs/>
                <w:sz w:val="16"/>
                <w:szCs w:val="16"/>
              </w:rPr>
            </w:pPr>
            <w:r w:rsidRPr="00C31F89">
              <w:rPr>
                <w:b/>
                <w:bCs/>
                <w:sz w:val="16"/>
                <w:szCs w:val="16"/>
              </w:rPr>
              <w:t>Contaminants organiques</w:t>
            </w:r>
          </w:p>
        </w:tc>
      </w:tr>
      <w:tr w:rsidR="004A2E15" w:rsidRPr="00C31F89" w14:paraId="080B0404" w14:textId="77777777" w:rsidTr="00085957">
        <w:trPr>
          <w:hidden/>
        </w:trPr>
        <w:tc>
          <w:tcPr>
            <w:tcW w:w="850" w:type="dxa"/>
            <w:vMerge/>
            <w:shd w:val="clear" w:color="auto" w:fill="C0C0C0"/>
          </w:tcPr>
          <w:p w14:paraId="17F18E63" w14:textId="77777777" w:rsidR="004A2E15" w:rsidRPr="00C31F89" w:rsidRDefault="004A2E15" w:rsidP="007070FD">
            <w:pPr>
              <w:pStyle w:val="Textemasqublue"/>
              <w:spacing w:before="40" w:after="40"/>
              <w:rPr>
                <w:b/>
                <w:bCs/>
                <w:sz w:val="16"/>
                <w:szCs w:val="16"/>
              </w:rPr>
            </w:pPr>
          </w:p>
        </w:tc>
        <w:tc>
          <w:tcPr>
            <w:tcW w:w="1276" w:type="dxa"/>
            <w:shd w:val="clear" w:color="auto" w:fill="C0C0C0"/>
          </w:tcPr>
          <w:p w14:paraId="28F02E47" w14:textId="2265F0DF" w:rsidR="004A2E15" w:rsidRPr="00C31F89" w:rsidRDefault="004A2E15" w:rsidP="007070FD">
            <w:pPr>
              <w:pStyle w:val="Textemasqublue"/>
              <w:spacing w:before="40" w:after="40"/>
              <w:rPr>
                <w:b/>
                <w:bCs/>
                <w:sz w:val="16"/>
                <w:szCs w:val="16"/>
              </w:rPr>
            </w:pPr>
            <w:r w:rsidRPr="00C31F89">
              <w:rPr>
                <w:b/>
                <w:bCs/>
                <w:sz w:val="16"/>
                <w:szCs w:val="16"/>
              </w:rPr>
              <w:t>Inorganiques</w:t>
            </w:r>
            <w:r w:rsidR="00502AC2">
              <w:rPr>
                <w:b/>
                <w:bCs/>
                <w:sz w:val="16"/>
                <w:szCs w:val="16"/>
              </w:rPr>
              <w:t xml:space="preserve"> </w:t>
            </w:r>
            <w:r w:rsidR="00502AC2">
              <w:rPr>
                <w:rFonts w:ascii="Calibri" w:hAnsi="Calibri" w:cs="Calibri"/>
                <w:b/>
                <w:bCs/>
                <w:sz w:val="16"/>
                <w:szCs w:val="16"/>
              </w:rPr>
              <w:t>§</w:t>
            </w:r>
          </w:p>
        </w:tc>
        <w:tc>
          <w:tcPr>
            <w:tcW w:w="2126" w:type="dxa"/>
            <w:shd w:val="clear" w:color="auto" w:fill="C0C0C0"/>
          </w:tcPr>
          <w:p w14:paraId="212C2A1E" w14:textId="77777777" w:rsidR="004A2E15" w:rsidRPr="00C31F89" w:rsidRDefault="004A2E15" w:rsidP="007070FD">
            <w:pPr>
              <w:pStyle w:val="Textemasqublue"/>
              <w:spacing w:before="40" w:after="40"/>
              <w:rPr>
                <w:b/>
                <w:bCs/>
                <w:sz w:val="16"/>
                <w:szCs w:val="16"/>
              </w:rPr>
            </w:pPr>
            <w:r w:rsidRPr="00C31F89">
              <w:rPr>
                <w:b/>
                <w:bCs/>
                <w:sz w:val="16"/>
                <w:szCs w:val="16"/>
              </w:rPr>
              <w:t>Lixiviation</w:t>
            </w:r>
          </w:p>
        </w:tc>
        <w:tc>
          <w:tcPr>
            <w:tcW w:w="1276" w:type="dxa"/>
            <w:shd w:val="clear" w:color="auto" w:fill="C0C0C0"/>
          </w:tcPr>
          <w:p w14:paraId="36588FF3" w14:textId="58F3A4BB" w:rsidR="004A2E15" w:rsidRPr="00502AC2" w:rsidRDefault="004A2E15" w:rsidP="007070FD">
            <w:pPr>
              <w:pStyle w:val="Textemasqublue"/>
              <w:spacing w:before="40" w:after="40"/>
              <w:rPr>
                <w:b/>
                <w:bCs/>
                <w:sz w:val="16"/>
                <w:szCs w:val="16"/>
              </w:rPr>
            </w:pPr>
            <w:r w:rsidRPr="00C31F89">
              <w:rPr>
                <w:b/>
                <w:bCs/>
                <w:sz w:val="16"/>
                <w:szCs w:val="16"/>
              </w:rPr>
              <w:t>HP C</w:t>
            </w:r>
            <w:r w:rsidRPr="00C31F89">
              <w:rPr>
                <w:b/>
                <w:bCs/>
                <w:sz w:val="16"/>
                <w:szCs w:val="16"/>
                <w:vertAlign w:val="subscript"/>
              </w:rPr>
              <w:t>10</w:t>
            </w:r>
            <w:r w:rsidRPr="00C31F89">
              <w:rPr>
                <w:b/>
                <w:bCs/>
                <w:sz w:val="16"/>
                <w:szCs w:val="16"/>
              </w:rPr>
              <w:t>-C</w:t>
            </w:r>
            <w:r w:rsidRPr="00C31F89">
              <w:rPr>
                <w:b/>
                <w:bCs/>
                <w:sz w:val="16"/>
                <w:szCs w:val="16"/>
                <w:vertAlign w:val="subscript"/>
              </w:rPr>
              <w:t>50</w:t>
            </w:r>
            <w:r w:rsidR="00502AC2">
              <w:rPr>
                <w:b/>
                <w:bCs/>
                <w:sz w:val="16"/>
                <w:szCs w:val="16"/>
                <w:vertAlign w:val="subscript"/>
              </w:rPr>
              <w:t xml:space="preserve"> </w:t>
            </w:r>
            <w:r w:rsidR="00502AC2">
              <w:rPr>
                <w:rFonts w:ascii="Calibri" w:hAnsi="Calibri" w:cs="Calibri"/>
                <w:b/>
                <w:bCs/>
                <w:sz w:val="16"/>
                <w:szCs w:val="16"/>
              </w:rPr>
              <w:t>§</w:t>
            </w:r>
          </w:p>
        </w:tc>
        <w:tc>
          <w:tcPr>
            <w:tcW w:w="3119" w:type="dxa"/>
            <w:shd w:val="clear" w:color="auto" w:fill="C0C0C0"/>
          </w:tcPr>
          <w:p w14:paraId="7E9728F4" w14:textId="77777777" w:rsidR="004A2E15" w:rsidRPr="00C31F89" w:rsidRDefault="004A2E15" w:rsidP="007070FD">
            <w:pPr>
              <w:pStyle w:val="Textemasqublue"/>
              <w:spacing w:before="40" w:after="40"/>
              <w:rPr>
                <w:b/>
                <w:bCs/>
                <w:sz w:val="16"/>
                <w:szCs w:val="16"/>
              </w:rPr>
            </w:pPr>
            <w:r w:rsidRPr="00C31F89">
              <w:rPr>
                <w:b/>
                <w:bCs/>
                <w:sz w:val="16"/>
                <w:szCs w:val="16"/>
              </w:rPr>
              <w:t>Composés organiques</w:t>
            </w:r>
          </w:p>
        </w:tc>
      </w:tr>
      <w:tr w:rsidR="004A2E15" w:rsidRPr="00C31F89" w14:paraId="212D8D4F" w14:textId="77777777" w:rsidTr="00085957">
        <w:trPr>
          <w:hidden/>
        </w:trPr>
        <w:tc>
          <w:tcPr>
            <w:tcW w:w="850" w:type="dxa"/>
            <w:shd w:val="clear" w:color="auto" w:fill="C0C0C0"/>
            <w:vAlign w:val="center"/>
          </w:tcPr>
          <w:p w14:paraId="29A5CC2B" w14:textId="77777777" w:rsidR="004A2E15" w:rsidRPr="00C31F89" w:rsidRDefault="004A2E15" w:rsidP="007070FD">
            <w:pPr>
              <w:pStyle w:val="Textemasqublue"/>
              <w:spacing w:before="40" w:after="40"/>
              <w:rPr>
                <w:sz w:val="18"/>
                <w:szCs w:val="18"/>
              </w:rPr>
            </w:pPr>
            <w:r w:rsidRPr="00C31F89">
              <w:rPr>
                <w:sz w:val="18"/>
                <w:szCs w:val="18"/>
              </w:rPr>
              <w:t>1</w:t>
            </w:r>
          </w:p>
        </w:tc>
        <w:tc>
          <w:tcPr>
            <w:tcW w:w="1276" w:type="dxa"/>
            <w:shd w:val="clear" w:color="auto" w:fill="C0C0C0"/>
          </w:tcPr>
          <w:p w14:paraId="589668BC" w14:textId="77777777" w:rsidR="004A2E15" w:rsidRPr="00C31F89" w:rsidRDefault="004A2E15" w:rsidP="007070FD">
            <w:pPr>
              <w:pStyle w:val="Textemasqublue"/>
              <w:spacing w:before="40" w:after="40"/>
              <w:rPr>
                <w:sz w:val="18"/>
                <w:szCs w:val="18"/>
              </w:rPr>
            </w:pPr>
            <w:r w:rsidRPr="00C31F89">
              <w:rPr>
                <w:sz w:val="18"/>
                <w:szCs w:val="18"/>
              </w:rPr>
              <w:t>≤ A</w:t>
            </w:r>
          </w:p>
        </w:tc>
        <w:tc>
          <w:tcPr>
            <w:tcW w:w="2126" w:type="dxa"/>
            <w:shd w:val="clear" w:color="auto" w:fill="C0C0C0"/>
          </w:tcPr>
          <w:p w14:paraId="1D3CC958" w14:textId="77777777" w:rsidR="004A2E15" w:rsidRPr="00C31F89" w:rsidRDefault="004A2E15" w:rsidP="007070FD">
            <w:pPr>
              <w:pStyle w:val="Textemasqublue"/>
              <w:spacing w:before="40" w:after="40"/>
              <w:rPr>
                <w:sz w:val="18"/>
                <w:szCs w:val="18"/>
              </w:rPr>
            </w:pPr>
            <w:r w:rsidRPr="00C31F89">
              <w:rPr>
                <w:sz w:val="18"/>
                <w:szCs w:val="18"/>
              </w:rPr>
              <w:t xml:space="preserve"> -</w:t>
            </w:r>
          </w:p>
        </w:tc>
        <w:tc>
          <w:tcPr>
            <w:tcW w:w="1276" w:type="dxa"/>
            <w:shd w:val="clear" w:color="auto" w:fill="C0C0C0"/>
          </w:tcPr>
          <w:p w14:paraId="4004EEAA" w14:textId="77777777" w:rsidR="004A2E15" w:rsidRPr="00C31F89" w:rsidRDefault="004A2E15" w:rsidP="007070FD">
            <w:pPr>
              <w:pStyle w:val="Textemasqublue"/>
              <w:spacing w:before="40" w:after="40"/>
              <w:rPr>
                <w:sz w:val="18"/>
                <w:szCs w:val="18"/>
              </w:rPr>
            </w:pPr>
            <w:r w:rsidRPr="00C31F89">
              <w:rPr>
                <w:sz w:val="18"/>
                <w:szCs w:val="18"/>
              </w:rPr>
              <w:t>plage B-C</w:t>
            </w:r>
          </w:p>
        </w:tc>
        <w:tc>
          <w:tcPr>
            <w:tcW w:w="3119" w:type="dxa"/>
            <w:shd w:val="clear" w:color="auto" w:fill="C0C0C0"/>
          </w:tcPr>
          <w:p w14:paraId="1844C45B" w14:textId="77777777" w:rsidR="004A2E15" w:rsidRPr="00C31F89" w:rsidRDefault="004A2E15" w:rsidP="007070FD">
            <w:pPr>
              <w:pStyle w:val="Textemasqublue"/>
              <w:spacing w:before="40" w:after="40"/>
              <w:rPr>
                <w:sz w:val="18"/>
                <w:szCs w:val="18"/>
              </w:rPr>
            </w:pPr>
            <w:r w:rsidRPr="00C31F89">
              <w:rPr>
                <w:sz w:val="18"/>
                <w:szCs w:val="18"/>
              </w:rPr>
              <w:t>≤ 2e colonne tableau 2</w:t>
            </w:r>
            <w:r>
              <w:rPr>
                <w:sz w:val="18"/>
                <w:szCs w:val="18"/>
              </w:rPr>
              <w:t>*</w:t>
            </w:r>
          </w:p>
        </w:tc>
      </w:tr>
      <w:tr w:rsidR="004A2E15" w:rsidRPr="00C31F89" w14:paraId="4DE0AFC9" w14:textId="77777777" w:rsidTr="00085957">
        <w:trPr>
          <w:hidden/>
        </w:trPr>
        <w:tc>
          <w:tcPr>
            <w:tcW w:w="850" w:type="dxa"/>
            <w:shd w:val="clear" w:color="auto" w:fill="C0C0C0"/>
          </w:tcPr>
          <w:p w14:paraId="6B92D6A7" w14:textId="77777777" w:rsidR="004A2E15" w:rsidRPr="00C31F89" w:rsidRDefault="004A2E15" w:rsidP="007070FD">
            <w:pPr>
              <w:pStyle w:val="Textemasqublue"/>
              <w:spacing w:before="40" w:after="40"/>
              <w:rPr>
                <w:sz w:val="18"/>
                <w:szCs w:val="18"/>
              </w:rPr>
            </w:pPr>
            <w:r w:rsidRPr="00C31F89">
              <w:rPr>
                <w:sz w:val="18"/>
                <w:szCs w:val="18"/>
              </w:rPr>
              <w:t>2</w:t>
            </w:r>
          </w:p>
        </w:tc>
        <w:tc>
          <w:tcPr>
            <w:tcW w:w="1276" w:type="dxa"/>
            <w:shd w:val="clear" w:color="auto" w:fill="C0C0C0"/>
          </w:tcPr>
          <w:p w14:paraId="7B41C564" w14:textId="77777777" w:rsidR="004A2E15" w:rsidRPr="00C31F89" w:rsidRDefault="004A2E15" w:rsidP="007070FD">
            <w:pPr>
              <w:pStyle w:val="Textemasqublue"/>
              <w:spacing w:before="40" w:after="40"/>
              <w:rPr>
                <w:sz w:val="18"/>
                <w:szCs w:val="18"/>
              </w:rPr>
            </w:pPr>
            <w:r w:rsidRPr="00C31F89">
              <w:rPr>
                <w:sz w:val="18"/>
                <w:szCs w:val="18"/>
              </w:rPr>
              <w:t>plage A-B</w:t>
            </w:r>
          </w:p>
        </w:tc>
        <w:tc>
          <w:tcPr>
            <w:tcW w:w="2126" w:type="dxa"/>
            <w:shd w:val="clear" w:color="auto" w:fill="C0C0C0"/>
          </w:tcPr>
          <w:p w14:paraId="253E8FEE" w14:textId="77777777" w:rsidR="004A2E15" w:rsidRPr="00C31F89" w:rsidRDefault="004A2E15" w:rsidP="007070FD">
            <w:pPr>
              <w:pStyle w:val="Textemasqublue"/>
              <w:spacing w:before="40" w:after="40"/>
              <w:rPr>
                <w:sz w:val="18"/>
                <w:szCs w:val="18"/>
              </w:rPr>
            </w:pPr>
            <w:r w:rsidRPr="00C31F89">
              <w:rPr>
                <w:sz w:val="18"/>
                <w:szCs w:val="18"/>
              </w:rPr>
              <w:t xml:space="preserve"> -</w:t>
            </w:r>
          </w:p>
        </w:tc>
        <w:tc>
          <w:tcPr>
            <w:tcW w:w="1276" w:type="dxa"/>
            <w:shd w:val="clear" w:color="auto" w:fill="C0C0C0"/>
          </w:tcPr>
          <w:p w14:paraId="6C246803" w14:textId="77777777" w:rsidR="004A2E15" w:rsidRPr="00C31F89" w:rsidRDefault="004A2E15" w:rsidP="007070FD">
            <w:pPr>
              <w:pStyle w:val="Textemasqublue"/>
              <w:spacing w:before="40" w:after="40"/>
              <w:rPr>
                <w:sz w:val="18"/>
                <w:szCs w:val="18"/>
              </w:rPr>
            </w:pPr>
            <w:r w:rsidRPr="00C31F89">
              <w:rPr>
                <w:sz w:val="18"/>
                <w:szCs w:val="18"/>
              </w:rPr>
              <w:t>plage B-C</w:t>
            </w:r>
          </w:p>
        </w:tc>
        <w:tc>
          <w:tcPr>
            <w:tcW w:w="3119" w:type="dxa"/>
            <w:shd w:val="clear" w:color="auto" w:fill="C0C0C0"/>
          </w:tcPr>
          <w:p w14:paraId="4BB73107" w14:textId="77777777" w:rsidR="004A2E15" w:rsidRPr="00C31F89" w:rsidRDefault="004A2E15" w:rsidP="007070FD">
            <w:pPr>
              <w:pStyle w:val="Textemasqublue"/>
              <w:spacing w:before="40" w:after="40"/>
              <w:rPr>
                <w:sz w:val="18"/>
                <w:szCs w:val="18"/>
              </w:rPr>
            </w:pPr>
            <w:r w:rsidRPr="00C31F89">
              <w:rPr>
                <w:sz w:val="18"/>
                <w:szCs w:val="18"/>
              </w:rPr>
              <w:t>≤ 2e colonne tableau 2</w:t>
            </w:r>
            <w:r>
              <w:rPr>
                <w:sz w:val="18"/>
                <w:szCs w:val="18"/>
              </w:rPr>
              <w:t>*</w:t>
            </w:r>
          </w:p>
        </w:tc>
      </w:tr>
      <w:tr w:rsidR="004A2E15" w:rsidRPr="00C31F89" w14:paraId="0E8A2568" w14:textId="77777777" w:rsidTr="00085957">
        <w:trPr>
          <w:hidden/>
        </w:trPr>
        <w:tc>
          <w:tcPr>
            <w:tcW w:w="850" w:type="dxa"/>
            <w:shd w:val="clear" w:color="auto" w:fill="C0C0C0"/>
          </w:tcPr>
          <w:p w14:paraId="3FC48E7B" w14:textId="77777777" w:rsidR="004A2E15" w:rsidRPr="00C31F89" w:rsidRDefault="004A2E15" w:rsidP="007070FD">
            <w:pPr>
              <w:pStyle w:val="Textemasqublue"/>
              <w:spacing w:before="40" w:after="40"/>
              <w:rPr>
                <w:sz w:val="18"/>
                <w:szCs w:val="18"/>
              </w:rPr>
            </w:pPr>
            <w:r w:rsidRPr="00C31F89">
              <w:rPr>
                <w:sz w:val="18"/>
                <w:szCs w:val="18"/>
              </w:rPr>
              <w:t>3</w:t>
            </w:r>
          </w:p>
        </w:tc>
        <w:tc>
          <w:tcPr>
            <w:tcW w:w="1276" w:type="dxa"/>
            <w:shd w:val="clear" w:color="auto" w:fill="C0C0C0"/>
          </w:tcPr>
          <w:p w14:paraId="729AE411" w14:textId="77777777" w:rsidR="004A2E15" w:rsidRPr="00C31F89" w:rsidRDefault="004A2E15" w:rsidP="007070FD">
            <w:pPr>
              <w:pStyle w:val="Textemasqublue"/>
              <w:spacing w:before="40" w:after="40"/>
              <w:rPr>
                <w:sz w:val="18"/>
                <w:szCs w:val="18"/>
              </w:rPr>
            </w:pPr>
            <w:r w:rsidRPr="00C31F89">
              <w:rPr>
                <w:sz w:val="18"/>
                <w:szCs w:val="18"/>
              </w:rPr>
              <w:t>≤ A</w:t>
            </w:r>
          </w:p>
        </w:tc>
        <w:tc>
          <w:tcPr>
            <w:tcW w:w="2126" w:type="dxa"/>
            <w:shd w:val="clear" w:color="auto" w:fill="C0C0C0"/>
          </w:tcPr>
          <w:p w14:paraId="3B2C42C8" w14:textId="77777777" w:rsidR="004A2E15" w:rsidRPr="00C31F89" w:rsidRDefault="004A2E15" w:rsidP="007070FD">
            <w:pPr>
              <w:pStyle w:val="Textemasqublue"/>
              <w:spacing w:before="40" w:after="40"/>
              <w:rPr>
                <w:sz w:val="18"/>
                <w:szCs w:val="18"/>
              </w:rPr>
            </w:pPr>
            <w:r w:rsidRPr="00C31F89">
              <w:rPr>
                <w:sz w:val="18"/>
                <w:szCs w:val="18"/>
              </w:rPr>
              <w:t xml:space="preserve"> -</w:t>
            </w:r>
          </w:p>
        </w:tc>
        <w:tc>
          <w:tcPr>
            <w:tcW w:w="1276" w:type="dxa"/>
            <w:shd w:val="clear" w:color="auto" w:fill="C0C0C0"/>
          </w:tcPr>
          <w:p w14:paraId="2C0ACDFF" w14:textId="77777777" w:rsidR="004A2E15" w:rsidRPr="00C31F89" w:rsidRDefault="004A2E15" w:rsidP="007070FD">
            <w:pPr>
              <w:pStyle w:val="Textemasqublue"/>
              <w:spacing w:before="40" w:after="40"/>
              <w:rPr>
                <w:sz w:val="18"/>
                <w:szCs w:val="18"/>
              </w:rPr>
            </w:pPr>
            <w:r w:rsidRPr="00C31F89">
              <w:rPr>
                <w:sz w:val="18"/>
                <w:szCs w:val="18"/>
              </w:rPr>
              <w:t>≤ A</w:t>
            </w:r>
          </w:p>
        </w:tc>
        <w:tc>
          <w:tcPr>
            <w:tcW w:w="3119" w:type="dxa"/>
            <w:shd w:val="clear" w:color="auto" w:fill="C0C0C0"/>
          </w:tcPr>
          <w:p w14:paraId="358D7339" w14:textId="77777777" w:rsidR="004A2E15" w:rsidRPr="00C31F89" w:rsidRDefault="004A2E15" w:rsidP="007070FD">
            <w:pPr>
              <w:pStyle w:val="Textemasqublue"/>
              <w:spacing w:before="40" w:after="40"/>
              <w:rPr>
                <w:sz w:val="18"/>
                <w:szCs w:val="18"/>
              </w:rPr>
            </w:pPr>
            <w:r w:rsidRPr="00C31F89">
              <w:rPr>
                <w:sz w:val="18"/>
                <w:szCs w:val="18"/>
              </w:rPr>
              <w:t>&gt; 2e et ≤ 3e colonne tableau 2</w:t>
            </w:r>
            <w:r>
              <w:rPr>
                <w:sz w:val="18"/>
                <w:szCs w:val="18"/>
              </w:rPr>
              <w:t>*</w:t>
            </w:r>
          </w:p>
        </w:tc>
      </w:tr>
      <w:tr w:rsidR="004A2E15" w:rsidRPr="00C31F89" w14:paraId="1DCC5C20" w14:textId="77777777" w:rsidTr="00085957">
        <w:trPr>
          <w:hidden/>
        </w:trPr>
        <w:tc>
          <w:tcPr>
            <w:tcW w:w="850" w:type="dxa"/>
            <w:shd w:val="clear" w:color="auto" w:fill="C0C0C0"/>
          </w:tcPr>
          <w:p w14:paraId="64C9B622" w14:textId="77777777" w:rsidR="004A2E15" w:rsidRPr="00C31F89" w:rsidRDefault="004A2E15" w:rsidP="007070FD">
            <w:pPr>
              <w:pStyle w:val="Textemasqublue"/>
              <w:spacing w:before="40" w:after="40"/>
              <w:rPr>
                <w:sz w:val="18"/>
                <w:szCs w:val="18"/>
              </w:rPr>
            </w:pPr>
            <w:r w:rsidRPr="00C31F89">
              <w:rPr>
                <w:sz w:val="18"/>
                <w:szCs w:val="18"/>
              </w:rPr>
              <w:t>4</w:t>
            </w:r>
          </w:p>
        </w:tc>
        <w:tc>
          <w:tcPr>
            <w:tcW w:w="1276" w:type="dxa"/>
            <w:shd w:val="clear" w:color="auto" w:fill="C0C0C0"/>
          </w:tcPr>
          <w:p w14:paraId="295D2EC3" w14:textId="77777777" w:rsidR="004A2E15" w:rsidRPr="00C31F89" w:rsidRDefault="004A2E15" w:rsidP="007070FD">
            <w:pPr>
              <w:pStyle w:val="Textemasqublue"/>
              <w:spacing w:before="40" w:after="40"/>
              <w:rPr>
                <w:sz w:val="18"/>
                <w:szCs w:val="18"/>
              </w:rPr>
            </w:pPr>
            <w:r w:rsidRPr="00C31F89">
              <w:rPr>
                <w:sz w:val="18"/>
                <w:szCs w:val="18"/>
              </w:rPr>
              <w:t>plage A-B</w:t>
            </w:r>
          </w:p>
        </w:tc>
        <w:tc>
          <w:tcPr>
            <w:tcW w:w="2126" w:type="dxa"/>
            <w:shd w:val="clear" w:color="auto" w:fill="C0C0C0"/>
          </w:tcPr>
          <w:p w14:paraId="76D7C4B4" w14:textId="77777777" w:rsidR="004A2E15" w:rsidRPr="00C31F89" w:rsidRDefault="004A2E15" w:rsidP="007070FD">
            <w:pPr>
              <w:pStyle w:val="Textemasqublue"/>
              <w:spacing w:before="40" w:after="40"/>
              <w:rPr>
                <w:sz w:val="18"/>
                <w:szCs w:val="18"/>
              </w:rPr>
            </w:pPr>
            <w:r w:rsidRPr="00C31F89">
              <w:rPr>
                <w:sz w:val="18"/>
                <w:szCs w:val="18"/>
              </w:rPr>
              <w:t xml:space="preserve"> -</w:t>
            </w:r>
          </w:p>
        </w:tc>
        <w:tc>
          <w:tcPr>
            <w:tcW w:w="1276" w:type="dxa"/>
            <w:shd w:val="clear" w:color="auto" w:fill="C0C0C0"/>
          </w:tcPr>
          <w:p w14:paraId="4EA233BD" w14:textId="77777777" w:rsidR="004A2E15" w:rsidRPr="00C31F89" w:rsidRDefault="004A2E15" w:rsidP="007070FD">
            <w:pPr>
              <w:pStyle w:val="Textemasqublue"/>
              <w:spacing w:before="40" w:after="40"/>
              <w:rPr>
                <w:sz w:val="18"/>
                <w:szCs w:val="18"/>
              </w:rPr>
            </w:pPr>
            <w:r w:rsidRPr="00C31F89">
              <w:rPr>
                <w:sz w:val="18"/>
                <w:szCs w:val="18"/>
              </w:rPr>
              <w:t>≤ A</w:t>
            </w:r>
          </w:p>
        </w:tc>
        <w:tc>
          <w:tcPr>
            <w:tcW w:w="3119" w:type="dxa"/>
            <w:shd w:val="clear" w:color="auto" w:fill="C0C0C0"/>
          </w:tcPr>
          <w:p w14:paraId="3FA7A75C" w14:textId="77777777" w:rsidR="004A2E15" w:rsidRPr="00C31F89" w:rsidRDefault="004A2E15" w:rsidP="007070FD">
            <w:pPr>
              <w:pStyle w:val="Textemasqublue"/>
              <w:spacing w:before="40" w:after="40"/>
              <w:rPr>
                <w:sz w:val="18"/>
                <w:szCs w:val="18"/>
              </w:rPr>
            </w:pPr>
            <w:r w:rsidRPr="00C31F89">
              <w:rPr>
                <w:sz w:val="18"/>
                <w:szCs w:val="18"/>
              </w:rPr>
              <w:t>&gt; 2e et ≤ 3e colonne tableau 2</w:t>
            </w:r>
            <w:r>
              <w:rPr>
                <w:sz w:val="18"/>
                <w:szCs w:val="18"/>
              </w:rPr>
              <w:t>*</w:t>
            </w:r>
          </w:p>
        </w:tc>
      </w:tr>
      <w:tr w:rsidR="004A2E15" w:rsidRPr="00C31F89" w14:paraId="01716342" w14:textId="77777777" w:rsidTr="00085957">
        <w:trPr>
          <w:hidden/>
        </w:trPr>
        <w:tc>
          <w:tcPr>
            <w:tcW w:w="850" w:type="dxa"/>
            <w:shd w:val="clear" w:color="auto" w:fill="C0C0C0"/>
          </w:tcPr>
          <w:p w14:paraId="43F6FA16" w14:textId="77777777" w:rsidR="004A2E15" w:rsidRPr="00C31F89" w:rsidRDefault="004A2E15" w:rsidP="007070FD">
            <w:pPr>
              <w:pStyle w:val="Textemasqublue"/>
              <w:spacing w:before="40" w:after="40"/>
              <w:rPr>
                <w:sz w:val="18"/>
                <w:szCs w:val="18"/>
              </w:rPr>
            </w:pPr>
            <w:r w:rsidRPr="00C31F89">
              <w:rPr>
                <w:sz w:val="18"/>
                <w:szCs w:val="18"/>
              </w:rPr>
              <w:t>5</w:t>
            </w:r>
          </w:p>
        </w:tc>
        <w:tc>
          <w:tcPr>
            <w:tcW w:w="1276" w:type="dxa"/>
            <w:shd w:val="clear" w:color="auto" w:fill="C0C0C0"/>
          </w:tcPr>
          <w:p w14:paraId="74E4FC40" w14:textId="77777777" w:rsidR="004A2E15" w:rsidRPr="00C31F89" w:rsidRDefault="004A2E15" w:rsidP="007070FD">
            <w:pPr>
              <w:pStyle w:val="Textemasqublue"/>
              <w:spacing w:before="40" w:after="40"/>
              <w:rPr>
                <w:sz w:val="18"/>
                <w:szCs w:val="18"/>
              </w:rPr>
            </w:pPr>
            <w:r w:rsidRPr="00C31F89">
              <w:rPr>
                <w:sz w:val="18"/>
                <w:szCs w:val="18"/>
              </w:rPr>
              <w:t>≤ A</w:t>
            </w:r>
          </w:p>
        </w:tc>
        <w:tc>
          <w:tcPr>
            <w:tcW w:w="2126" w:type="dxa"/>
            <w:shd w:val="clear" w:color="auto" w:fill="C0C0C0"/>
          </w:tcPr>
          <w:p w14:paraId="0FAE106C" w14:textId="77777777" w:rsidR="004A2E15" w:rsidRPr="00C31F89" w:rsidRDefault="004A2E15" w:rsidP="007070FD">
            <w:pPr>
              <w:pStyle w:val="Textemasqublue"/>
              <w:spacing w:before="40" w:after="40"/>
              <w:rPr>
                <w:sz w:val="18"/>
                <w:szCs w:val="18"/>
              </w:rPr>
            </w:pPr>
            <w:r w:rsidRPr="00C31F89">
              <w:rPr>
                <w:sz w:val="18"/>
                <w:szCs w:val="18"/>
              </w:rPr>
              <w:t xml:space="preserve"> -</w:t>
            </w:r>
          </w:p>
        </w:tc>
        <w:tc>
          <w:tcPr>
            <w:tcW w:w="1276" w:type="dxa"/>
            <w:shd w:val="clear" w:color="auto" w:fill="C0C0C0"/>
          </w:tcPr>
          <w:p w14:paraId="23B8CBBD" w14:textId="77777777" w:rsidR="004A2E15" w:rsidRPr="00C31F89" w:rsidRDefault="004A2E15" w:rsidP="007070FD">
            <w:pPr>
              <w:pStyle w:val="Textemasqublue"/>
              <w:spacing w:before="40" w:after="40"/>
              <w:rPr>
                <w:sz w:val="18"/>
                <w:szCs w:val="18"/>
              </w:rPr>
            </w:pPr>
            <w:r w:rsidRPr="00C31F89">
              <w:rPr>
                <w:sz w:val="18"/>
                <w:szCs w:val="18"/>
              </w:rPr>
              <w:t>plage A-B</w:t>
            </w:r>
          </w:p>
        </w:tc>
        <w:tc>
          <w:tcPr>
            <w:tcW w:w="3119" w:type="dxa"/>
            <w:shd w:val="clear" w:color="auto" w:fill="C0C0C0"/>
          </w:tcPr>
          <w:p w14:paraId="036CD699" w14:textId="77777777" w:rsidR="004A2E15" w:rsidRPr="00C31F89" w:rsidRDefault="004A2E15" w:rsidP="007070FD">
            <w:pPr>
              <w:pStyle w:val="Textemasqublue"/>
              <w:spacing w:before="40" w:after="40"/>
              <w:rPr>
                <w:sz w:val="18"/>
                <w:szCs w:val="18"/>
              </w:rPr>
            </w:pPr>
            <w:r w:rsidRPr="00C31F89">
              <w:rPr>
                <w:sz w:val="18"/>
                <w:szCs w:val="18"/>
              </w:rPr>
              <w:t>&gt; 2e et ≤ 3e colonne tableau 2</w:t>
            </w:r>
            <w:r>
              <w:rPr>
                <w:sz w:val="18"/>
                <w:szCs w:val="18"/>
              </w:rPr>
              <w:t>*</w:t>
            </w:r>
          </w:p>
        </w:tc>
      </w:tr>
      <w:tr w:rsidR="004A2E15" w:rsidRPr="00C31F89" w14:paraId="3162E501" w14:textId="77777777" w:rsidTr="00085957">
        <w:trPr>
          <w:hidden/>
        </w:trPr>
        <w:tc>
          <w:tcPr>
            <w:tcW w:w="850" w:type="dxa"/>
            <w:shd w:val="clear" w:color="auto" w:fill="C0C0C0"/>
          </w:tcPr>
          <w:p w14:paraId="75F98CE0" w14:textId="77777777" w:rsidR="004A2E15" w:rsidRPr="00C31F89" w:rsidRDefault="004A2E15" w:rsidP="007070FD">
            <w:pPr>
              <w:pStyle w:val="Textemasqublue"/>
              <w:spacing w:before="40" w:after="40"/>
              <w:rPr>
                <w:sz w:val="18"/>
                <w:szCs w:val="18"/>
              </w:rPr>
            </w:pPr>
            <w:r w:rsidRPr="00C31F89">
              <w:rPr>
                <w:sz w:val="18"/>
                <w:szCs w:val="18"/>
              </w:rPr>
              <w:t>6</w:t>
            </w:r>
          </w:p>
        </w:tc>
        <w:tc>
          <w:tcPr>
            <w:tcW w:w="1276" w:type="dxa"/>
            <w:shd w:val="clear" w:color="auto" w:fill="C0C0C0"/>
          </w:tcPr>
          <w:p w14:paraId="019E6C89" w14:textId="77777777" w:rsidR="004A2E15" w:rsidRPr="00C31F89" w:rsidRDefault="004A2E15" w:rsidP="007070FD">
            <w:pPr>
              <w:pStyle w:val="Textemasqublue"/>
              <w:spacing w:before="40" w:after="40"/>
              <w:rPr>
                <w:sz w:val="18"/>
                <w:szCs w:val="18"/>
              </w:rPr>
            </w:pPr>
            <w:r w:rsidRPr="00C31F89">
              <w:rPr>
                <w:sz w:val="18"/>
                <w:szCs w:val="18"/>
              </w:rPr>
              <w:t>plage A-B</w:t>
            </w:r>
          </w:p>
        </w:tc>
        <w:tc>
          <w:tcPr>
            <w:tcW w:w="2126" w:type="dxa"/>
            <w:shd w:val="clear" w:color="auto" w:fill="C0C0C0"/>
          </w:tcPr>
          <w:p w14:paraId="35B665DD" w14:textId="77777777" w:rsidR="004A2E15" w:rsidRPr="00C31F89" w:rsidRDefault="004A2E15" w:rsidP="007070FD">
            <w:pPr>
              <w:pStyle w:val="Textemasqublue"/>
              <w:spacing w:before="40" w:after="40"/>
              <w:rPr>
                <w:sz w:val="18"/>
                <w:szCs w:val="18"/>
              </w:rPr>
            </w:pPr>
            <w:r w:rsidRPr="00C31F89">
              <w:rPr>
                <w:sz w:val="18"/>
                <w:szCs w:val="18"/>
              </w:rPr>
              <w:t xml:space="preserve"> -</w:t>
            </w:r>
          </w:p>
        </w:tc>
        <w:tc>
          <w:tcPr>
            <w:tcW w:w="1276" w:type="dxa"/>
            <w:shd w:val="clear" w:color="auto" w:fill="C0C0C0"/>
          </w:tcPr>
          <w:p w14:paraId="316E9B91" w14:textId="77777777" w:rsidR="004A2E15" w:rsidRPr="00C31F89" w:rsidRDefault="004A2E15" w:rsidP="007070FD">
            <w:pPr>
              <w:pStyle w:val="Textemasqublue"/>
              <w:spacing w:before="40" w:after="40"/>
              <w:rPr>
                <w:sz w:val="18"/>
                <w:szCs w:val="18"/>
              </w:rPr>
            </w:pPr>
            <w:r w:rsidRPr="00C31F89">
              <w:rPr>
                <w:sz w:val="18"/>
                <w:szCs w:val="18"/>
              </w:rPr>
              <w:t>plage A-B</w:t>
            </w:r>
          </w:p>
        </w:tc>
        <w:tc>
          <w:tcPr>
            <w:tcW w:w="3119" w:type="dxa"/>
            <w:shd w:val="clear" w:color="auto" w:fill="C0C0C0"/>
          </w:tcPr>
          <w:p w14:paraId="7B52C52A" w14:textId="77777777" w:rsidR="004A2E15" w:rsidRPr="00C31F89" w:rsidRDefault="004A2E15" w:rsidP="007070FD">
            <w:pPr>
              <w:pStyle w:val="Textemasqublue"/>
              <w:spacing w:before="40" w:after="40"/>
              <w:rPr>
                <w:sz w:val="18"/>
                <w:szCs w:val="18"/>
              </w:rPr>
            </w:pPr>
            <w:r w:rsidRPr="00C31F89">
              <w:rPr>
                <w:sz w:val="18"/>
                <w:szCs w:val="18"/>
              </w:rPr>
              <w:t>&gt; 2e et ≤ 3e colonne tableau 2</w:t>
            </w:r>
            <w:r>
              <w:rPr>
                <w:sz w:val="18"/>
                <w:szCs w:val="18"/>
              </w:rPr>
              <w:t>*</w:t>
            </w:r>
          </w:p>
        </w:tc>
      </w:tr>
      <w:tr w:rsidR="004A2E15" w:rsidRPr="00C31F89" w14:paraId="68D2AE2C" w14:textId="77777777" w:rsidTr="00085957">
        <w:trPr>
          <w:hidden/>
        </w:trPr>
        <w:tc>
          <w:tcPr>
            <w:tcW w:w="850" w:type="dxa"/>
            <w:shd w:val="clear" w:color="auto" w:fill="C0C0C0"/>
          </w:tcPr>
          <w:p w14:paraId="39F81DDF" w14:textId="77777777" w:rsidR="004A2E15" w:rsidRPr="00C31F89" w:rsidRDefault="004A2E15" w:rsidP="007070FD">
            <w:pPr>
              <w:pStyle w:val="Textemasqublue"/>
              <w:spacing w:before="40" w:after="40"/>
              <w:rPr>
                <w:sz w:val="18"/>
                <w:szCs w:val="18"/>
              </w:rPr>
            </w:pPr>
            <w:r w:rsidRPr="00C31F89">
              <w:rPr>
                <w:sz w:val="18"/>
                <w:szCs w:val="18"/>
              </w:rPr>
              <w:t>7</w:t>
            </w:r>
          </w:p>
        </w:tc>
        <w:tc>
          <w:tcPr>
            <w:tcW w:w="1276" w:type="dxa"/>
            <w:shd w:val="clear" w:color="auto" w:fill="C0C0C0"/>
          </w:tcPr>
          <w:p w14:paraId="7E9ECAED" w14:textId="77777777" w:rsidR="004A2E15" w:rsidRPr="00C31F89" w:rsidRDefault="004A2E15" w:rsidP="007070FD">
            <w:pPr>
              <w:pStyle w:val="Textemasqublue"/>
              <w:spacing w:before="40" w:after="40"/>
              <w:rPr>
                <w:sz w:val="18"/>
                <w:szCs w:val="18"/>
              </w:rPr>
            </w:pPr>
            <w:r w:rsidRPr="00C31F89">
              <w:rPr>
                <w:sz w:val="18"/>
                <w:szCs w:val="18"/>
              </w:rPr>
              <w:t>≤ A</w:t>
            </w:r>
          </w:p>
        </w:tc>
        <w:tc>
          <w:tcPr>
            <w:tcW w:w="2126" w:type="dxa"/>
            <w:shd w:val="clear" w:color="auto" w:fill="C0C0C0"/>
          </w:tcPr>
          <w:p w14:paraId="2CDBDAEA" w14:textId="77777777" w:rsidR="004A2E15" w:rsidRPr="00C31F89" w:rsidRDefault="004A2E15" w:rsidP="007070FD">
            <w:pPr>
              <w:pStyle w:val="Textemasqublue"/>
              <w:spacing w:before="40" w:after="40"/>
              <w:rPr>
                <w:sz w:val="18"/>
                <w:szCs w:val="18"/>
              </w:rPr>
            </w:pPr>
            <w:r w:rsidRPr="00C31F89">
              <w:rPr>
                <w:sz w:val="18"/>
                <w:szCs w:val="18"/>
              </w:rPr>
              <w:t xml:space="preserve"> -</w:t>
            </w:r>
          </w:p>
        </w:tc>
        <w:tc>
          <w:tcPr>
            <w:tcW w:w="1276" w:type="dxa"/>
            <w:shd w:val="clear" w:color="auto" w:fill="C0C0C0"/>
          </w:tcPr>
          <w:p w14:paraId="0969FD61" w14:textId="77777777" w:rsidR="004A2E15" w:rsidRPr="00C31F89" w:rsidRDefault="004A2E15" w:rsidP="007070FD">
            <w:pPr>
              <w:pStyle w:val="Textemasqublue"/>
              <w:spacing w:before="40" w:after="40"/>
              <w:rPr>
                <w:sz w:val="18"/>
                <w:szCs w:val="18"/>
              </w:rPr>
            </w:pPr>
            <w:r w:rsidRPr="00C31F89">
              <w:rPr>
                <w:sz w:val="18"/>
                <w:szCs w:val="18"/>
              </w:rPr>
              <w:t>plage B-C</w:t>
            </w:r>
          </w:p>
        </w:tc>
        <w:tc>
          <w:tcPr>
            <w:tcW w:w="3119" w:type="dxa"/>
            <w:shd w:val="clear" w:color="auto" w:fill="C0C0C0"/>
          </w:tcPr>
          <w:p w14:paraId="422A38D2" w14:textId="77777777" w:rsidR="004A2E15" w:rsidRPr="00C31F89" w:rsidRDefault="004A2E15" w:rsidP="007070FD">
            <w:pPr>
              <w:pStyle w:val="Textemasqublue"/>
              <w:spacing w:before="40" w:after="40"/>
              <w:rPr>
                <w:sz w:val="18"/>
                <w:szCs w:val="18"/>
              </w:rPr>
            </w:pPr>
            <w:r w:rsidRPr="00C31F89">
              <w:rPr>
                <w:sz w:val="18"/>
                <w:szCs w:val="18"/>
              </w:rPr>
              <w:t>&gt; 2e et ≤ 3e colonne tableau 2</w:t>
            </w:r>
            <w:r>
              <w:rPr>
                <w:sz w:val="18"/>
                <w:szCs w:val="18"/>
              </w:rPr>
              <w:t>*</w:t>
            </w:r>
          </w:p>
        </w:tc>
      </w:tr>
      <w:tr w:rsidR="004A2E15" w:rsidRPr="00C31F89" w14:paraId="3D2CFA19" w14:textId="77777777" w:rsidTr="00085957">
        <w:trPr>
          <w:hidden/>
        </w:trPr>
        <w:tc>
          <w:tcPr>
            <w:tcW w:w="850" w:type="dxa"/>
            <w:shd w:val="clear" w:color="auto" w:fill="C0C0C0"/>
          </w:tcPr>
          <w:p w14:paraId="7570BEAC" w14:textId="77777777" w:rsidR="004A2E15" w:rsidRPr="00C31F89" w:rsidRDefault="004A2E15" w:rsidP="007070FD">
            <w:pPr>
              <w:pStyle w:val="Textemasqublue"/>
              <w:spacing w:before="40" w:after="40"/>
              <w:rPr>
                <w:sz w:val="18"/>
                <w:szCs w:val="18"/>
              </w:rPr>
            </w:pPr>
            <w:r>
              <w:rPr>
                <w:sz w:val="18"/>
                <w:szCs w:val="18"/>
              </w:rPr>
              <w:t>8</w:t>
            </w:r>
          </w:p>
        </w:tc>
        <w:tc>
          <w:tcPr>
            <w:tcW w:w="1276" w:type="dxa"/>
            <w:shd w:val="clear" w:color="auto" w:fill="C0C0C0"/>
          </w:tcPr>
          <w:p w14:paraId="014FD3E2" w14:textId="77777777" w:rsidR="004A2E15" w:rsidRPr="00C31F89" w:rsidRDefault="004A2E15" w:rsidP="007070FD">
            <w:pPr>
              <w:pStyle w:val="Textemasqublue"/>
              <w:spacing w:before="40" w:after="40"/>
              <w:rPr>
                <w:sz w:val="18"/>
                <w:szCs w:val="18"/>
              </w:rPr>
            </w:pPr>
            <w:r w:rsidRPr="00C31F89">
              <w:rPr>
                <w:sz w:val="18"/>
                <w:szCs w:val="18"/>
              </w:rPr>
              <w:t>plage A-B</w:t>
            </w:r>
          </w:p>
        </w:tc>
        <w:tc>
          <w:tcPr>
            <w:tcW w:w="2126" w:type="dxa"/>
            <w:shd w:val="clear" w:color="auto" w:fill="C0C0C0"/>
          </w:tcPr>
          <w:p w14:paraId="6E804144" w14:textId="77777777" w:rsidR="004A2E15" w:rsidRPr="00C31F89" w:rsidRDefault="004A2E15" w:rsidP="007070FD">
            <w:pPr>
              <w:pStyle w:val="Textemasqublue"/>
              <w:spacing w:before="40" w:after="40"/>
              <w:rPr>
                <w:sz w:val="18"/>
                <w:szCs w:val="18"/>
              </w:rPr>
            </w:pPr>
            <w:r w:rsidRPr="00C31F89">
              <w:rPr>
                <w:sz w:val="18"/>
                <w:szCs w:val="18"/>
              </w:rPr>
              <w:t xml:space="preserve"> -</w:t>
            </w:r>
          </w:p>
        </w:tc>
        <w:tc>
          <w:tcPr>
            <w:tcW w:w="1276" w:type="dxa"/>
            <w:shd w:val="clear" w:color="auto" w:fill="C0C0C0"/>
          </w:tcPr>
          <w:p w14:paraId="4954C870" w14:textId="77777777" w:rsidR="004A2E15" w:rsidRPr="00C31F89" w:rsidRDefault="004A2E15" w:rsidP="007070FD">
            <w:pPr>
              <w:pStyle w:val="Textemasqublue"/>
              <w:spacing w:before="40" w:after="40"/>
              <w:rPr>
                <w:sz w:val="18"/>
                <w:szCs w:val="18"/>
              </w:rPr>
            </w:pPr>
            <w:r w:rsidRPr="00C31F89">
              <w:rPr>
                <w:sz w:val="18"/>
                <w:szCs w:val="18"/>
              </w:rPr>
              <w:t>plage B-C</w:t>
            </w:r>
          </w:p>
        </w:tc>
        <w:tc>
          <w:tcPr>
            <w:tcW w:w="3119" w:type="dxa"/>
            <w:shd w:val="clear" w:color="auto" w:fill="C0C0C0"/>
          </w:tcPr>
          <w:p w14:paraId="549A43EF" w14:textId="77777777" w:rsidR="004A2E15" w:rsidRPr="00C31F89" w:rsidRDefault="004A2E15" w:rsidP="007070FD">
            <w:pPr>
              <w:pStyle w:val="Textemasqublue"/>
              <w:spacing w:before="40" w:after="40"/>
              <w:rPr>
                <w:sz w:val="18"/>
                <w:szCs w:val="18"/>
              </w:rPr>
            </w:pPr>
            <w:r w:rsidRPr="00C31F89">
              <w:rPr>
                <w:sz w:val="18"/>
                <w:szCs w:val="18"/>
              </w:rPr>
              <w:t>&gt; 2e et ≤ 3e colonne tableau 2</w:t>
            </w:r>
            <w:r>
              <w:rPr>
                <w:sz w:val="18"/>
                <w:szCs w:val="18"/>
              </w:rPr>
              <w:t>*</w:t>
            </w:r>
          </w:p>
        </w:tc>
      </w:tr>
    </w:tbl>
    <w:p w14:paraId="4D089006" w14:textId="77777777" w:rsidR="00502AC2" w:rsidRDefault="00502AC2" w:rsidP="00502AC2">
      <w:pPr>
        <w:pStyle w:val="Textemasqublue"/>
        <w:rPr>
          <w:sz w:val="18"/>
          <w:szCs w:val="16"/>
        </w:rPr>
      </w:pPr>
      <w:r>
        <w:rPr>
          <w:rFonts w:ascii="Calibri" w:hAnsi="Calibri" w:cs="Calibri"/>
          <w:sz w:val="18"/>
          <w:szCs w:val="16"/>
        </w:rPr>
        <w:t>§</w:t>
      </w:r>
      <w:r>
        <w:rPr>
          <w:sz w:val="18"/>
          <w:szCs w:val="16"/>
        </w:rPr>
        <w:t xml:space="preserve"> valeurs des critères A-B-C du GIPSRTC pour les sols contaminés </w:t>
      </w:r>
    </w:p>
    <w:p w14:paraId="5A6428C2" w14:textId="77777777" w:rsidR="001072B2" w:rsidRDefault="00502AC2" w:rsidP="00502AC2">
      <w:pPr>
        <w:pStyle w:val="Textemasqublue"/>
        <w:rPr>
          <w:sz w:val="18"/>
          <w:szCs w:val="16"/>
        </w:rPr>
      </w:pPr>
      <w:r>
        <w:rPr>
          <w:sz w:val="18"/>
          <w:szCs w:val="16"/>
        </w:rPr>
        <w:t xml:space="preserve">* </w:t>
      </w:r>
      <w:r w:rsidRPr="00233C6E">
        <w:rPr>
          <w:sz w:val="18"/>
          <w:szCs w:val="16"/>
        </w:rPr>
        <w:t>de l’annexe I du RVMR</w:t>
      </w:r>
    </w:p>
    <w:p w14:paraId="6194D185" w14:textId="5B8CD15C" w:rsidR="001072B2" w:rsidRPr="00807808" w:rsidRDefault="001072B2" w:rsidP="00807808">
      <w:pPr>
        <w:pStyle w:val="Textemasqurouge"/>
      </w:pPr>
      <w:r w:rsidRPr="00807808">
        <w:t>Le concepteur doit prévoir le</w:t>
      </w:r>
      <w:r w:rsidR="00CB7221">
        <w:t>s</w:t>
      </w:r>
      <w:r w:rsidRPr="00807808">
        <w:t xml:space="preserve"> code</w:t>
      </w:r>
      <w:r w:rsidR="00CB7221">
        <w:t>s</w:t>
      </w:r>
      <w:r w:rsidRPr="00807808">
        <w:t xml:space="preserve"> d’ouvrage</w:t>
      </w:r>
      <w:r w:rsidR="00CB7221">
        <w:t xml:space="preserve"> requis parmi les suivants</w:t>
      </w:r>
      <w:r w:rsidRPr="00807808">
        <w:t> :</w:t>
      </w:r>
    </w:p>
    <w:p w14:paraId="5C8A0740" w14:textId="6DA95E13" w:rsidR="00502AC2" w:rsidRPr="00233C6E" w:rsidRDefault="001072B2" w:rsidP="0044526B">
      <w:pPr>
        <w:pStyle w:val="Textemasqurouge"/>
        <w:rPr>
          <w:sz w:val="18"/>
          <w:szCs w:val="16"/>
        </w:rPr>
      </w:pPr>
      <w:r w:rsidRPr="0044526B">
        <w:t>112186 (t) ou 112196 (m</w:t>
      </w:r>
      <w:r w:rsidR="00621F10" w:rsidRPr="0044526B">
        <w:t xml:space="preserve"> cube</w:t>
      </w:r>
      <w:r w:rsidRPr="0044526B">
        <w:t>) Gestion hors site de matériaux granulaires excavés traitables ou non valorisables,</w:t>
      </w:r>
      <w:r w:rsidRPr="004A2E15">
        <w:t xml:space="preserve"> </w:t>
      </w:r>
      <w:r>
        <w:t xml:space="preserve">avec </w:t>
      </w:r>
      <w:r w:rsidR="00CB7221">
        <w:t>l</w:t>
      </w:r>
      <w:r w:rsidR="00621F10">
        <w:t>es</w:t>
      </w:r>
      <w:r>
        <w:t xml:space="preserve"> varia</w:t>
      </w:r>
      <w:r w:rsidR="00CB7221">
        <w:t>ble</w:t>
      </w:r>
      <w:r w:rsidR="00621F10">
        <w:t>s</w:t>
      </w:r>
      <w:r w:rsidR="00950344">
        <w:t xml:space="preserve"> </w:t>
      </w:r>
      <w:r w:rsidR="00621F10">
        <w:t>catégorie, niveau de contamination et</w:t>
      </w:r>
      <w:r w:rsidR="00950344">
        <w:t xml:space="preserve"> type de </w:t>
      </w:r>
      <w:r w:rsidR="00621F10">
        <w:t>contamination</w:t>
      </w:r>
      <w:r w:rsidR="00540374">
        <w:t xml:space="preserve"> correspondantes</w:t>
      </w:r>
      <w:r w:rsidR="00950344">
        <w:t>.</w:t>
      </w:r>
    </w:p>
    <w:p w14:paraId="26739665" w14:textId="272180C1" w:rsidR="004A2E15" w:rsidRPr="00AD2C39" w:rsidRDefault="004A2E15" w:rsidP="007070FD">
      <w:pPr>
        <w:pStyle w:val="Paragraphe"/>
      </w:pPr>
      <w:r w:rsidRPr="00AD2C39">
        <w:t>La gestion hors site de la pierre concassée</w:t>
      </w:r>
      <w:bookmarkStart w:id="185" w:name="_Hlk188432059"/>
      <w:r w:rsidR="00C40C34" w:rsidRPr="00D80A1A">
        <w:t xml:space="preserve"> résiduelle</w:t>
      </w:r>
      <w:r w:rsidRPr="00AD2C39">
        <w:t xml:space="preserve"> </w:t>
      </w:r>
      <w:bookmarkEnd w:id="185"/>
      <w:r w:rsidRPr="00AD2C39">
        <w:t xml:space="preserve">dans un centre de traitement de sols contaminés ou un lieu d’enfouissement autorisé par le MELCCFP est payée </w:t>
      </w:r>
      <w:r w:rsidRPr="00233C6E">
        <w:rPr>
          <w:highlight w:val="yellow"/>
        </w:rPr>
        <w:t xml:space="preserve">à </w:t>
      </w:r>
      <w:r w:rsidRPr="00AD2C39">
        <w:rPr>
          <w:highlight w:val="yellow"/>
        </w:rPr>
        <w:t>la tonne ou au mètre cube</w:t>
      </w:r>
      <w:r w:rsidRPr="00AD2C39">
        <w:t xml:space="preserve"> </w:t>
      </w:r>
      <w:r w:rsidR="00D06157">
        <w:t>à l’article</w:t>
      </w:r>
      <w:r w:rsidRPr="00AD2C39">
        <w:t xml:space="preserve"> </w:t>
      </w:r>
      <w:r w:rsidR="00492C6D" w:rsidRPr="00AD2C39">
        <w:t>« Gestion hors site de matériaux granulaires excavés traitables ou non valorisables »</w:t>
      </w:r>
      <w:r w:rsidRPr="00AD2C39">
        <w:t xml:space="preserve"> du bordereau en fonction :</w:t>
      </w:r>
    </w:p>
    <w:p w14:paraId="3B5D6F71" w14:textId="7BA916C2" w:rsidR="004A2E15" w:rsidRPr="00AD2C39" w:rsidRDefault="004A2E15" w:rsidP="0031743D">
      <w:pPr>
        <w:pStyle w:val="Paragraphedeliste"/>
      </w:pPr>
      <w:r w:rsidRPr="00AD2C39">
        <w:t>de sa catégorie du RVMR (catégorie</w:t>
      </w:r>
      <w:r w:rsidR="00B01DE9">
        <w:t> </w:t>
      </w:r>
      <w:r w:rsidRPr="00AD2C39">
        <w:t>3, 4 ou hors</w:t>
      </w:r>
      <w:r w:rsidR="00B01DE9">
        <w:t xml:space="preserve"> </w:t>
      </w:r>
      <w:r w:rsidRPr="00AD2C39">
        <w:t>catégorie</w:t>
      </w:r>
      <w:r w:rsidR="00D06157" w:rsidRPr="00AD2C39">
        <w:t>)</w:t>
      </w:r>
      <w:r w:rsidR="00D06157">
        <w:t xml:space="preserve"> ;</w:t>
      </w:r>
    </w:p>
    <w:p w14:paraId="0A8923B9" w14:textId="63C63798" w:rsidR="004A2E15" w:rsidRPr="00AD2C39" w:rsidRDefault="004A2E15" w:rsidP="0031743D">
      <w:pPr>
        <w:pStyle w:val="Paragraphedeliste"/>
      </w:pPr>
      <w:r w:rsidRPr="00AD2C39">
        <w:t xml:space="preserve">du niveau de contamination selon les critères A-B-C du </w:t>
      </w:r>
      <w:r w:rsidR="006A045B">
        <w:t>GIPSRTC</w:t>
      </w:r>
      <w:r w:rsidR="00754F98" w:rsidRPr="00AD2C39">
        <w:t xml:space="preserve"> et,</w:t>
      </w:r>
    </w:p>
    <w:p w14:paraId="4A2C2DF3" w14:textId="77777777" w:rsidR="004A2E15" w:rsidRPr="00AD2C39" w:rsidRDefault="004A2E15" w:rsidP="0031743D">
      <w:pPr>
        <w:pStyle w:val="Paragraphedeliste"/>
      </w:pPr>
      <w:r w:rsidRPr="00AD2C39">
        <w:t>du type de contamination (organique, inorganique ou organique et inorganique).</w:t>
      </w:r>
    </w:p>
    <w:p w14:paraId="6FDA5833" w14:textId="232AF250" w:rsidR="001072B2" w:rsidRPr="00807808" w:rsidRDefault="0065228B" w:rsidP="00B228FE">
      <w:pPr>
        <w:pStyle w:val="Textemasqugras"/>
        <w:rPr>
          <w:rStyle w:val="TextemasqurougeCar"/>
          <w:vanish/>
          <w:color w:val="0000FF"/>
          <w:szCs w:val="24"/>
          <w:shd w:val="clear" w:color="auto" w:fill="auto"/>
        </w:rPr>
      </w:pPr>
      <w:r w:rsidRPr="00807808">
        <w:rPr>
          <w:rStyle w:val="TextemasqurougeCar"/>
          <w:vanish/>
          <w:color w:val="0000FF"/>
          <w:szCs w:val="24"/>
          <w:shd w:val="clear" w:color="auto" w:fill="auto"/>
        </w:rPr>
        <w:t xml:space="preserve">Enrobé destiné à un lieu d’enfouissement </w:t>
      </w:r>
    </w:p>
    <w:p w14:paraId="536E908A" w14:textId="63DD1581" w:rsidR="0065228B" w:rsidRPr="00807808" w:rsidRDefault="0065228B" w:rsidP="00807808">
      <w:pPr>
        <w:pStyle w:val="Textemasqublue"/>
      </w:pPr>
      <w:r w:rsidRPr="00807808">
        <w:rPr>
          <w:rStyle w:val="TextemasqurougeCar"/>
          <w:vanish/>
          <w:color w:val="0000FF"/>
          <w:shd w:val="clear" w:color="auto" w:fill="auto"/>
        </w:rPr>
        <w:t xml:space="preserve">Pour </w:t>
      </w:r>
      <w:r w:rsidR="00621F10" w:rsidRPr="00807808">
        <w:rPr>
          <w:rStyle w:val="TextemasqurougeCar"/>
          <w:vanish/>
          <w:color w:val="0000FF"/>
          <w:shd w:val="clear" w:color="auto" w:fill="auto"/>
        </w:rPr>
        <w:t>la gestion hors site de</w:t>
      </w:r>
      <w:r w:rsidR="00D73D24">
        <w:rPr>
          <w:rStyle w:val="TextemasqurougeCar"/>
          <w:vanish/>
          <w:color w:val="0000FF"/>
          <w:shd w:val="clear" w:color="auto" w:fill="auto"/>
        </w:rPr>
        <w:t>s</w:t>
      </w:r>
      <w:r w:rsidR="00621F10" w:rsidRPr="00807808">
        <w:rPr>
          <w:rStyle w:val="TextemasqurougeCar"/>
          <w:vanish/>
          <w:color w:val="0000FF"/>
          <w:shd w:val="clear" w:color="auto" w:fill="auto"/>
        </w:rPr>
        <w:t xml:space="preserve"> résidus d’enrobé non valorisables</w:t>
      </w:r>
      <w:r w:rsidR="00B01DE9">
        <w:t xml:space="preserve"> </w:t>
      </w:r>
      <w:r w:rsidR="00621F10" w:rsidRPr="00807808">
        <w:t>suivants :</w:t>
      </w:r>
      <w:r w:rsidR="00621F10" w:rsidRPr="00807808">
        <w:rPr>
          <w:rStyle w:val="TextemasqurougeCar"/>
          <w:vanish/>
          <w:color w:val="0000FF"/>
          <w:shd w:val="clear" w:color="auto" w:fill="auto"/>
        </w:rPr>
        <w:t xml:space="preserve"> </w:t>
      </w:r>
    </w:p>
    <w:p w14:paraId="53ABD726" w14:textId="20DB0D29" w:rsidR="0065228B" w:rsidRPr="00EB55F9" w:rsidRDefault="006F34E2" w:rsidP="00482A41">
      <w:pPr>
        <w:pStyle w:val="Textemasqupuce"/>
      </w:pPr>
      <w:r>
        <w:t>e</w:t>
      </w:r>
      <w:r w:rsidR="0065228B" w:rsidRPr="00EB55F9">
        <w:t>nrobé de catégorie</w:t>
      </w:r>
      <w:r w:rsidR="00F13AB0">
        <w:t> </w:t>
      </w:r>
      <w:r w:rsidR="0065228B" w:rsidRPr="00EB55F9">
        <w:t>4 du RVMR;</w:t>
      </w:r>
    </w:p>
    <w:p w14:paraId="4E928F19" w14:textId="7609AAA0" w:rsidR="00855845" w:rsidRPr="00EB55F9" w:rsidRDefault="006F34E2" w:rsidP="00482A41">
      <w:pPr>
        <w:pStyle w:val="Textemasqupuce"/>
      </w:pPr>
      <w:r>
        <w:t>e</w:t>
      </w:r>
      <w:r w:rsidR="0065228B" w:rsidRPr="00EB55F9">
        <w:t>nrobé hors</w:t>
      </w:r>
      <w:r w:rsidR="00F13AB0">
        <w:t xml:space="preserve"> </w:t>
      </w:r>
      <w:r w:rsidR="0065228B" w:rsidRPr="00EB55F9">
        <w:t>catégorie du RVMR.</w:t>
      </w:r>
    </w:p>
    <w:p w14:paraId="7877C736" w14:textId="437FD1FE" w:rsidR="00855845" w:rsidRPr="00486A5B" w:rsidRDefault="00855845" w:rsidP="00486A5B">
      <w:pPr>
        <w:pStyle w:val="Textemasqurouge"/>
      </w:pPr>
      <w:r w:rsidRPr="00486A5B">
        <w:t>Le concepteur doit prévoir le</w:t>
      </w:r>
      <w:r w:rsidR="00621F10">
        <w:t>s</w:t>
      </w:r>
      <w:r w:rsidRPr="00486A5B">
        <w:t xml:space="preserve"> code</w:t>
      </w:r>
      <w:r w:rsidR="00621F10">
        <w:t>s</w:t>
      </w:r>
      <w:r w:rsidRPr="00486A5B">
        <w:t xml:space="preserve"> d’ouvrage</w:t>
      </w:r>
      <w:r w:rsidR="00621F10">
        <w:t xml:space="preserve"> requis parmi les suivants</w:t>
      </w:r>
      <w:r w:rsidRPr="00486A5B">
        <w:t> :</w:t>
      </w:r>
    </w:p>
    <w:p w14:paraId="02699E8E" w14:textId="705A797E" w:rsidR="0065228B" w:rsidRPr="00C31F89" w:rsidRDefault="00855845" w:rsidP="0093536C">
      <w:pPr>
        <w:pStyle w:val="Textemasqurouge"/>
      </w:pPr>
      <w:r w:rsidRPr="0093536C">
        <w:t>112187 (t) ou 112197 (m</w:t>
      </w:r>
      <w:r w:rsidR="00621F10" w:rsidRPr="00807808">
        <w:t xml:space="preserve"> cube</w:t>
      </w:r>
      <w:r w:rsidRPr="0093536C">
        <w:t>) Gestion hors site d’enrobé</w:t>
      </w:r>
      <w:r w:rsidR="00AD2DC8">
        <w:t xml:space="preserve"> récupéré</w:t>
      </w:r>
      <w:r w:rsidRPr="0093536C">
        <w:t xml:space="preserve"> non valorisable</w:t>
      </w:r>
      <w:r w:rsidR="00950344">
        <w:t xml:space="preserve">, avec </w:t>
      </w:r>
      <w:r w:rsidR="00621F10">
        <w:t>l</w:t>
      </w:r>
      <w:r w:rsidR="00540374">
        <w:t>a</w:t>
      </w:r>
      <w:r w:rsidR="00950344">
        <w:t xml:space="preserve"> varia</w:t>
      </w:r>
      <w:r w:rsidR="00621F10">
        <w:t>ble</w:t>
      </w:r>
      <w:r w:rsidR="00950344">
        <w:t xml:space="preserve"> </w:t>
      </w:r>
      <w:r w:rsidR="00540374">
        <w:t>de la catégorie correspondante</w:t>
      </w:r>
      <w:r w:rsidR="00950344">
        <w:t>.</w:t>
      </w:r>
      <w:r w:rsidRPr="0065228B">
        <w:t> </w:t>
      </w:r>
    </w:p>
    <w:p w14:paraId="28F46795" w14:textId="6BE3C577" w:rsidR="0065228B" w:rsidRPr="00A077AD" w:rsidRDefault="0065228B" w:rsidP="00233C6E">
      <w:pPr>
        <w:pStyle w:val="Paragraphe"/>
      </w:pPr>
      <w:r>
        <w:t xml:space="preserve">La gestion hors site de l’enrobé dans un lieu d’enfouissement autorisé par le MELCCFP est payée </w:t>
      </w:r>
      <w:r w:rsidRPr="00B40877">
        <w:t xml:space="preserve">à </w:t>
      </w:r>
      <w:r w:rsidRPr="008F6033">
        <w:rPr>
          <w:highlight w:val="yellow"/>
        </w:rPr>
        <w:t>la tonne ou au</w:t>
      </w:r>
      <w:r>
        <w:rPr>
          <w:highlight w:val="yellow"/>
        </w:rPr>
        <w:t xml:space="preserve"> mètre cube</w:t>
      </w:r>
      <w:r w:rsidRPr="00B40877">
        <w:t xml:space="preserve"> </w:t>
      </w:r>
      <w:r w:rsidR="00F440E3">
        <w:t>à l’article</w:t>
      </w:r>
      <w:r w:rsidRPr="00BC3E2B">
        <w:t xml:space="preserve"> </w:t>
      </w:r>
      <w:r w:rsidR="009774E2">
        <w:t>« Gestion hors site de résidus d’enrobé non valorisables »</w:t>
      </w:r>
      <w:r>
        <w:t xml:space="preserve"> d</w:t>
      </w:r>
      <w:r w:rsidRPr="00BC3E2B">
        <w:t xml:space="preserve">u bordereau </w:t>
      </w:r>
      <w:r w:rsidRPr="00B40877">
        <w:t xml:space="preserve">en </w:t>
      </w:r>
      <w:r w:rsidRPr="00A077AD">
        <w:t>fonction</w:t>
      </w:r>
      <w:r w:rsidR="00F13AB0">
        <w:t xml:space="preserve"> </w:t>
      </w:r>
      <w:r w:rsidRPr="00A077AD">
        <w:t xml:space="preserve">de </w:t>
      </w:r>
      <w:r>
        <w:t>sa</w:t>
      </w:r>
      <w:r w:rsidRPr="00A077AD">
        <w:t xml:space="preserve"> catégorie du RVMR (catégorie</w:t>
      </w:r>
      <w:r w:rsidR="00F13AB0">
        <w:t> </w:t>
      </w:r>
      <w:r w:rsidRPr="00A077AD">
        <w:t>4 ou hors</w:t>
      </w:r>
      <w:r w:rsidR="00F13AB0">
        <w:t xml:space="preserve"> </w:t>
      </w:r>
      <w:r w:rsidRPr="00A077AD">
        <w:t>catégorie)</w:t>
      </w:r>
      <w:r>
        <w:t>.</w:t>
      </w:r>
    </w:p>
    <w:p w14:paraId="682C33A4" w14:textId="77777777" w:rsidR="00855845" w:rsidRPr="00807808" w:rsidRDefault="0065228B" w:rsidP="00B228FE">
      <w:pPr>
        <w:pStyle w:val="Textemasqugras"/>
        <w:rPr>
          <w:rStyle w:val="TextemasqurougeCar"/>
          <w:b w:val="0"/>
          <w:bCs w:val="0"/>
          <w:vanish/>
          <w:color w:val="0000FF"/>
        </w:rPr>
      </w:pPr>
      <w:r w:rsidRPr="00807808">
        <w:rPr>
          <w:rStyle w:val="TextemasqurougeCar"/>
          <w:vanish/>
          <w:color w:val="0000FF"/>
        </w:rPr>
        <w:t>Matériaux recyclés (MR) destinés à un lieu d’enfouissement</w:t>
      </w:r>
    </w:p>
    <w:p w14:paraId="1E3BA5EE" w14:textId="5C6E9394" w:rsidR="0065228B" w:rsidRPr="00807808" w:rsidRDefault="0065228B" w:rsidP="00807808">
      <w:pPr>
        <w:pStyle w:val="Textemasqublue"/>
      </w:pPr>
      <w:r w:rsidRPr="00807808">
        <w:rPr>
          <w:rStyle w:val="TextemasqurougeCar"/>
          <w:vanish/>
          <w:color w:val="0000FF"/>
          <w:shd w:val="clear" w:color="auto" w:fill="auto"/>
        </w:rPr>
        <w:t xml:space="preserve">Pour </w:t>
      </w:r>
      <w:r w:rsidR="00486A5B" w:rsidRPr="00807808">
        <w:rPr>
          <w:rStyle w:val="TextemasqurougeCar"/>
          <w:vanish/>
          <w:color w:val="0000FF"/>
          <w:shd w:val="clear" w:color="auto" w:fill="auto"/>
        </w:rPr>
        <w:t>la gestion hors site de</w:t>
      </w:r>
      <w:r w:rsidR="00D73D24">
        <w:rPr>
          <w:rStyle w:val="TextemasqurougeCar"/>
          <w:vanish/>
          <w:color w:val="0000FF"/>
          <w:shd w:val="clear" w:color="auto" w:fill="auto"/>
        </w:rPr>
        <w:t>s</w:t>
      </w:r>
      <w:r w:rsidR="00486A5B" w:rsidRPr="00807808">
        <w:rPr>
          <w:rStyle w:val="TextemasqurougeCar"/>
          <w:vanish/>
          <w:color w:val="0000FF"/>
          <w:shd w:val="clear" w:color="auto" w:fill="auto"/>
        </w:rPr>
        <w:t xml:space="preserve"> matériaux recyclés excavés non valorisables suivants :</w:t>
      </w:r>
      <w:r w:rsidR="00486A5B" w:rsidRPr="00807808">
        <w:t xml:space="preserve"> </w:t>
      </w:r>
    </w:p>
    <w:p w14:paraId="71595AD9" w14:textId="1C1B647D" w:rsidR="0065228B" w:rsidRPr="00807808" w:rsidRDefault="00D31F38" w:rsidP="00807808">
      <w:pPr>
        <w:pStyle w:val="Textemasqupuce"/>
      </w:pPr>
      <w:r>
        <w:t>m</w:t>
      </w:r>
      <w:r w:rsidR="0065228B" w:rsidRPr="00807808">
        <w:t>atériaux recyclés de catégorie</w:t>
      </w:r>
      <w:r w:rsidR="00D73D24">
        <w:t> </w:t>
      </w:r>
      <w:r w:rsidR="0065228B" w:rsidRPr="00807808">
        <w:t>4 du RVMR;</w:t>
      </w:r>
    </w:p>
    <w:p w14:paraId="7EE87078" w14:textId="06A50BBE" w:rsidR="00855845" w:rsidRPr="00807808" w:rsidRDefault="00D31F38" w:rsidP="00807808">
      <w:pPr>
        <w:pStyle w:val="Textemasqupuce"/>
        <w:rPr>
          <w:rStyle w:val="TextemasqurougeCar"/>
          <w:vanish/>
          <w:color w:val="0000FF"/>
        </w:rPr>
      </w:pPr>
      <w:r>
        <w:t>m</w:t>
      </w:r>
      <w:r w:rsidR="0065228B" w:rsidRPr="00807808">
        <w:t>atériaux recyclés hors</w:t>
      </w:r>
      <w:r w:rsidR="00D73D24">
        <w:t xml:space="preserve"> </w:t>
      </w:r>
      <w:r w:rsidR="0065228B" w:rsidRPr="00807808">
        <w:t>catégorie du RVMR.</w:t>
      </w:r>
      <w:r w:rsidR="00855845" w:rsidRPr="00807808">
        <w:rPr>
          <w:rStyle w:val="TextemasqurougeCar"/>
          <w:vanish/>
          <w:color w:val="0000FF"/>
        </w:rPr>
        <w:t xml:space="preserve"> </w:t>
      </w:r>
    </w:p>
    <w:p w14:paraId="28FCEFEB" w14:textId="65AE7FAE" w:rsidR="00855845" w:rsidRPr="00486A5B" w:rsidRDefault="00855845" w:rsidP="00486A5B">
      <w:pPr>
        <w:pStyle w:val="Textemasqurouge"/>
      </w:pPr>
      <w:r w:rsidRPr="0038410E">
        <w:t xml:space="preserve">Le concepteur doit prévoir </w:t>
      </w:r>
      <w:r w:rsidRPr="00486A5B">
        <w:t>le</w:t>
      </w:r>
      <w:r w:rsidR="00486A5B">
        <w:t>s</w:t>
      </w:r>
      <w:r w:rsidRPr="00486A5B">
        <w:t xml:space="preserve"> code</w:t>
      </w:r>
      <w:r w:rsidR="00486A5B">
        <w:t>s</w:t>
      </w:r>
      <w:r w:rsidRPr="00486A5B">
        <w:t xml:space="preserve"> d’ouvrage</w:t>
      </w:r>
      <w:r w:rsidR="00486A5B">
        <w:t xml:space="preserve"> requis parmi les suivants</w:t>
      </w:r>
      <w:r w:rsidRPr="00486A5B">
        <w:t> :</w:t>
      </w:r>
    </w:p>
    <w:p w14:paraId="0BFF2A4D" w14:textId="73AB11E3" w:rsidR="0065228B" w:rsidRPr="00C31F89" w:rsidRDefault="00855845" w:rsidP="0093536C">
      <w:pPr>
        <w:pStyle w:val="Textemasqurouge"/>
      </w:pPr>
      <w:r w:rsidRPr="0093536C">
        <w:t>112188 (t) ou 112198 (m</w:t>
      </w:r>
      <w:r w:rsidR="00486A5B" w:rsidRPr="0093536C">
        <w:t xml:space="preserve"> cube</w:t>
      </w:r>
      <w:r w:rsidRPr="0093536C">
        <w:t>) Gestion hors site de matériaux recyclés excavés non valorisables</w:t>
      </w:r>
      <w:r w:rsidR="00950344">
        <w:t xml:space="preserve">, avec </w:t>
      </w:r>
      <w:r w:rsidR="00486A5B">
        <w:t>la</w:t>
      </w:r>
      <w:r w:rsidR="00950344">
        <w:t xml:space="preserve"> varia</w:t>
      </w:r>
      <w:r w:rsidR="00486A5B">
        <w:t>ble</w:t>
      </w:r>
      <w:r w:rsidR="00950344">
        <w:t xml:space="preserve"> </w:t>
      </w:r>
      <w:r w:rsidR="00486A5B">
        <w:t>de la catégorie correspondante</w:t>
      </w:r>
      <w:r w:rsidR="00950344">
        <w:t>.</w:t>
      </w:r>
    </w:p>
    <w:p w14:paraId="57067C00" w14:textId="04C03864" w:rsidR="0065228B" w:rsidRPr="004D5AEC" w:rsidRDefault="0065228B" w:rsidP="00233C6E">
      <w:pPr>
        <w:pStyle w:val="Paragraphe"/>
      </w:pPr>
      <w:r w:rsidRPr="00136CA4">
        <w:t xml:space="preserve">La gestion hors site de </w:t>
      </w:r>
      <w:r>
        <w:t>matériaux recyclés</w:t>
      </w:r>
      <w:r w:rsidRPr="00136CA4">
        <w:t xml:space="preserve"> dans un lieu d’enfouissement autorisé par le MELCCFP est payée à </w:t>
      </w:r>
      <w:r w:rsidRPr="00136CA4">
        <w:rPr>
          <w:highlight w:val="yellow"/>
        </w:rPr>
        <w:t>la tonne ou au mètre cube</w:t>
      </w:r>
      <w:r w:rsidRPr="00136CA4">
        <w:t xml:space="preserve"> </w:t>
      </w:r>
      <w:r w:rsidR="00F440E3">
        <w:t>à l’article</w:t>
      </w:r>
      <w:r w:rsidRPr="00136CA4">
        <w:t xml:space="preserve"> </w:t>
      </w:r>
      <w:r w:rsidR="009774E2">
        <w:t>« Gestion hors site de matériaux recyclés excavés non valorisables »</w:t>
      </w:r>
      <w:r w:rsidRPr="00136CA4">
        <w:t xml:space="preserve"> du bordereau en fonction</w:t>
      </w:r>
      <w:r w:rsidR="00D73D24">
        <w:t xml:space="preserve"> </w:t>
      </w:r>
      <w:r w:rsidRPr="00136CA4">
        <w:t xml:space="preserve">de </w:t>
      </w:r>
      <w:r>
        <w:t>leur</w:t>
      </w:r>
      <w:r w:rsidRPr="00136CA4">
        <w:t xml:space="preserve"> catégorie du RVMR (catégorie</w:t>
      </w:r>
      <w:r>
        <w:t> </w:t>
      </w:r>
      <w:r w:rsidRPr="00136CA4">
        <w:t>4 ou hors</w:t>
      </w:r>
      <w:r w:rsidR="003B2F57">
        <w:t xml:space="preserve"> </w:t>
      </w:r>
      <w:r w:rsidRPr="00136CA4">
        <w:t>catégorie).</w:t>
      </w:r>
    </w:p>
    <w:p w14:paraId="69439BB5" w14:textId="31BC04FB" w:rsidR="00855845" w:rsidRPr="00B228FE" w:rsidRDefault="0065228B" w:rsidP="00B228FE">
      <w:pPr>
        <w:pStyle w:val="Textemasqugras"/>
        <w:rPr>
          <w:rStyle w:val="TextemasqurougeCar"/>
          <w:vanish/>
          <w:color w:val="0000FF"/>
          <w:szCs w:val="24"/>
          <w:shd w:val="clear" w:color="auto" w:fill="auto"/>
        </w:rPr>
      </w:pPr>
      <w:r w:rsidRPr="00B228FE">
        <w:rPr>
          <w:rStyle w:val="TextemasqurougeCar"/>
          <w:vanish/>
          <w:color w:val="0000FF"/>
        </w:rPr>
        <w:t>Béton destiné à un lieu d’enfouissement</w:t>
      </w:r>
    </w:p>
    <w:p w14:paraId="4CB99EA3" w14:textId="5753C4C3" w:rsidR="00B228FE" w:rsidRPr="00B228FE" w:rsidRDefault="0065228B" w:rsidP="00B228FE">
      <w:pPr>
        <w:pStyle w:val="Textemasqublue"/>
        <w:rPr>
          <w:rStyle w:val="TextemasqurougeCar"/>
          <w:vanish/>
          <w:color w:val="0000FF"/>
          <w:shd w:val="clear" w:color="auto" w:fill="auto"/>
        </w:rPr>
      </w:pPr>
      <w:r w:rsidRPr="00B228FE">
        <w:rPr>
          <w:rStyle w:val="TextemasqurougeCar"/>
          <w:vanish/>
          <w:color w:val="0000FF"/>
          <w:shd w:val="clear" w:color="auto" w:fill="auto"/>
        </w:rPr>
        <w:t xml:space="preserve">Pour </w:t>
      </w:r>
      <w:r w:rsidR="00486A5B" w:rsidRPr="00B228FE">
        <w:rPr>
          <w:rStyle w:val="TextemasqurougeCar"/>
          <w:vanish/>
          <w:color w:val="0000FF"/>
          <w:shd w:val="clear" w:color="auto" w:fill="auto"/>
        </w:rPr>
        <w:t>la gestion hors site de</w:t>
      </w:r>
      <w:r w:rsidR="00FA39BD">
        <w:rPr>
          <w:rStyle w:val="TextemasqurougeCar"/>
          <w:vanish/>
          <w:color w:val="0000FF"/>
          <w:shd w:val="clear" w:color="auto" w:fill="auto"/>
        </w:rPr>
        <w:t>s</w:t>
      </w:r>
      <w:r w:rsidR="00486A5B" w:rsidRPr="00B228FE">
        <w:rPr>
          <w:rStyle w:val="TextemasqurougeCar"/>
          <w:vanish/>
          <w:color w:val="0000FF"/>
          <w:shd w:val="clear" w:color="auto" w:fill="auto"/>
        </w:rPr>
        <w:t xml:space="preserve"> résidus de béton non valorisables suivants :</w:t>
      </w:r>
    </w:p>
    <w:p w14:paraId="74F22784" w14:textId="5D4008ED" w:rsidR="0065228B" w:rsidRDefault="00D31F38" w:rsidP="00486A5B">
      <w:pPr>
        <w:pStyle w:val="Textemasqupuce"/>
      </w:pPr>
      <w:r>
        <w:t>b</w:t>
      </w:r>
      <w:r w:rsidR="0065228B">
        <w:t>éton</w:t>
      </w:r>
      <w:r w:rsidR="0065228B" w:rsidRPr="00FF1A15">
        <w:t xml:space="preserve"> </w:t>
      </w:r>
      <w:r w:rsidR="0065228B" w:rsidRPr="00C13891">
        <w:t>de catégorie</w:t>
      </w:r>
      <w:r w:rsidR="00D73D24">
        <w:t> </w:t>
      </w:r>
      <w:r w:rsidR="0065228B" w:rsidRPr="00C13891">
        <w:t>4 du RVMR;</w:t>
      </w:r>
    </w:p>
    <w:p w14:paraId="5240681B" w14:textId="21AFF7FA" w:rsidR="002D38AB" w:rsidRDefault="00D31F38" w:rsidP="00482A41">
      <w:pPr>
        <w:pStyle w:val="Textemasqupuce"/>
        <w:rPr>
          <w:rStyle w:val="TextemasqurougeCar"/>
          <w:vanish/>
        </w:rPr>
      </w:pPr>
      <w:r>
        <w:t>b</w:t>
      </w:r>
      <w:r w:rsidR="0065228B">
        <w:t>éton</w:t>
      </w:r>
      <w:r w:rsidR="0065228B" w:rsidRPr="00FF1A15">
        <w:t xml:space="preserve"> hors</w:t>
      </w:r>
      <w:r w:rsidR="00D73D24">
        <w:t xml:space="preserve"> </w:t>
      </w:r>
      <w:r w:rsidR="0065228B" w:rsidRPr="00FF1A15">
        <w:t>catégorie du RVMR.</w:t>
      </w:r>
      <w:r w:rsidR="002D38AB" w:rsidRPr="002D38AB">
        <w:rPr>
          <w:rStyle w:val="TextemasqurougeCar"/>
          <w:vanish/>
        </w:rPr>
        <w:t xml:space="preserve"> </w:t>
      </w:r>
    </w:p>
    <w:p w14:paraId="5E4867D6" w14:textId="63BF7DFD" w:rsidR="002D38AB" w:rsidRPr="0038410E" w:rsidRDefault="002D38AB" w:rsidP="002D38AB">
      <w:pPr>
        <w:pStyle w:val="Textemasqurouge"/>
      </w:pPr>
      <w:r w:rsidRPr="0038410E">
        <w:t>Le concepteur doit prévoir le</w:t>
      </w:r>
      <w:r w:rsidR="00486A5B">
        <w:t>s</w:t>
      </w:r>
      <w:r w:rsidRPr="0038410E">
        <w:t xml:space="preserve"> code</w:t>
      </w:r>
      <w:r w:rsidR="00486A5B">
        <w:t>s</w:t>
      </w:r>
      <w:r w:rsidRPr="0038410E">
        <w:t xml:space="preserve"> d’ouvrage</w:t>
      </w:r>
      <w:r w:rsidR="00486A5B">
        <w:t xml:space="preserve"> requis parmi les suivants</w:t>
      </w:r>
      <w:r w:rsidRPr="0038410E">
        <w:t> :</w:t>
      </w:r>
    </w:p>
    <w:p w14:paraId="08E2EDC4" w14:textId="327F2D6F" w:rsidR="0065228B" w:rsidRPr="00233C6E" w:rsidRDefault="002D38AB" w:rsidP="0093536C">
      <w:pPr>
        <w:pStyle w:val="Textemasqurouge"/>
        <w:rPr>
          <w:iCs/>
        </w:rPr>
      </w:pPr>
      <w:r w:rsidRPr="0093536C">
        <w:t>112189 (t) ou 112199 (m</w:t>
      </w:r>
      <w:r w:rsidR="00486A5B" w:rsidRPr="0093536C">
        <w:t xml:space="preserve"> cube</w:t>
      </w:r>
      <w:r w:rsidRPr="0093536C">
        <w:t>) Gestion hors site de béton</w:t>
      </w:r>
      <w:r w:rsidR="00AD2DC8">
        <w:t xml:space="preserve"> récupéré</w:t>
      </w:r>
      <w:r w:rsidRPr="0093536C">
        <w:t xml:space="preserve"> non valorisable</w:t>
      </w:r>
      <w:r w:rsidR="00950344">
        <w:t xml:space="preserve">, avec </w:t>
      </w:r>
      <w:r w:rsidR="00CA044E">
        <w:t>la</w:t>
      </w:r>
      <w:r w:rsidR="00950344">
        <w:t xml:space="preserve"> varia</w:t>
      </w:r>
      <w:r w:rsidR="00CA044E">
        <w:t>ble</w:t>
      </w:r>
      <w:r w:rsidR="00950344">
        <w:t xml:space="preserve"> </w:t>
      </w:r>
      <w:r w:rsidR="00CA044E">
        <w:t>de la catégorie correspondante</w:t>
      </w:r>
      <w:r w:rsidR="00950344">
        <w:t>.</w:t>
      </w:r>
      <w:r w:rsidRPr="00136CA4">
        <w:t xml:space="preserve"> </w:t>
      </w:r>
    </w:p>
    <w:p w14:paraId="04C82098" w14:textId="76C905A9" w:rsidR="0065228B" w:rsidRPr="00FF1A15" w:rsidRDefault="0065228B" w:rsidP="00F71C6C">
      <w:pPr>
        <w:pStyle w:val="Paragraphe"/>
      </w:pPr>
      <w:r w:rsidRPr="00FF1A15">
        <w:t xml:space="preserve">La gestion hors site </w:t>
      </w:r>
      <w:r>
        <w:t>du béton</w:t>
      </w:r>
      <w:r w:rsidRPr="00FF1A15">
        <w:t xml:space="preserve"> dans un lieu d’enfouissement autorisé par le MELCCFP est payée à </w:t>
      </w:r>
      <w:r w:rsidRPr="00FF1A15">
        <w:rPr>
          <w:highlight w:val="yellow"/>
        </w:rPr>
        <w:t>la tonne ou au mètre cube</w:t>
      </w:r>
      <w:r w:rsidRPr="00FF1A15">
        <w:t xml:space="preserve"> </w:t>
      </w:r>
      <w:r w:rsidR="005D433D">
        <w:t>à l’article</w:t>
      </w:r>
      <w:r w:rsidRPr="00FF1A15">
        <w:t xml:space="preserve"> </w:t>
      </w:r>
      <w:r w:rsidR="002F1DD9">
        <w:t xml:space="preserve">« Gestion hors site </w:t>
      </w:r>
      <w:r w:rsidR="00206C8C">
        <w:t xml:space="preserve">de </w:t>
      </w:r>
      <w:r w:rsidR="00206C8C">
        <w:lastRenderedPageBreak/>
        <w:t>résidus de béton</w:t>
      </w:r>
      <w:r w:rsidR="00754F98">
        <w:t xml:space="preserve"> non valorisables »</w:t>
      </w:r>
      <w:r w:rsidRPr="00FF1A15">
        <w:t xml:space="preserve"> du bordereau en fonction</w:t>
      </w:r>
      <w:r w:rsidR="00A52DDC">
        <w:t xml:space="preserve"> </w:t>
      </w:r>
      <w:r w:rsidRPr="00FF1A15">
        <w:t xml:space="preserve">de </w:t>
      </w:r>
      <w:r>
        <w:t>sa</w:t>
      </w:r>
      <w:r w:rsidRPr="00FF1A15">
        <w:t xml:space="preserve"> catégorie du RVMR (catégorie 4 ou hors</w:t>
      </w:r>
      <w:r w:rsidR="00A52DDC">
        <w:t xml:space="preserve"> </w:t>
      </w:r>
      <w:r w:rsidRPr="00FF1A15">
        <w:t>catégorie).</w:t>
      </w:r>
    </w:p>
    <w:p w14:paraId="53DA3C4B" w14:textId="714CEAB1" w:rsidR="0065228B" w:rsidRDefault="0065228B" w:rsidP="00F71C6C">
      <w:pPr>
        <w:pStyle w:val="Paragraphe"/>
      </w:pPr>
      <w:bookmarkStart w:id="186" w:name="_Hlk188436848"/>
      <w:r w:rsidRPr="00FF1A15">
        <w:t xml:space="preserve">Le prix </w:t>
      </w:r>
      <w:r w:rsidR="005F1CE1">
        <w:t>couvre notamment</w:t>
      </w:r>
      <w:r w:rsidR="005F1CE1" w:rsidRPr="00FF1A15">
        <w:t xml:space="preserve"> </w:t>
      </w:r>
      <w:r w:rsidRPr="00FF1A15">
        <w:t>le conditionnement, le stockage temporaire, le chargement, le transport, l’admission au lieu autorisé, la documentation</w:t>
      </w:r>
      <w:r w:rsidR="00DD6467">
        <w:t>,</w:t>
      </w:r>
      <w:r w:rsidRPr="00FF1A15">
        <w:t xml:space="preserve"> et </w:t>
      </w:r>
      <w:r w:rsidR="00CA044E">
        <w:t xml:space="preserve">il inclut </w:t>
      </w:r>
      <w:r w:rsidRPr="00FF1A15">
        <w:t>toute dépense incidente</w:t>
      </w:r>
      <w:bookmarkEnd w:id="186"/>
      <w:r w:rsidRPr="00FF1A15">
        <w:t>.</w:t>
      </w:r>
    </w:p>
    <w:p w14:paraId="64E22535" w14:textId="1A062749" w:rsidR="00F71C6C" w:rsidRPr="00F71C6C" w:rsidRDefault="00F71C6C" w:rsidP="00CE0BE6">
      <w:pPr>
        <w:pStyle w:val="Titre3"/>
      </w:pPr>
      <w:bookmarkStart w:id="187" w:name="_Toc93957122"/>
      <w:bookmarkStart w:id="188" w:name="_Toc414371691"/>
      <w:bookmarkStart w:id="189" w:name="_Toc433185934"/>
      <w:bookmarkStart w:id="190" w:name="_Toc515899076"/>
      <w:bookmarkStart w:id="191" w:name="_Toc43128962"/>
      <w:bookmarkStart w:id="192" w:name="_Toc380672556"/>
      <w:bookmarkStart w:id="193" w:name="_Toc380673017"/>
      <w:bookmarkStart w:id="194" w:name="_Toc189565069"/>
      <w:r w:rsidRPr="00F71C6C">
        <w:t xml:space="preserve">Composantes métalliques recouvertes de peinture contenant </w:t>
      </w:r>
      <w:r w:rsidR="00144FB6">
        <w:t>des</w:t>
      </w:r>
      <w:r w:rsidRPr="00F71C6C">
        <w:t xml:space="preserve"> métaux lourds</w:t>
      </w:r>
      <w:bookmarkEnd w:id="187"/>
      <w:bookmarkEnd w:id="194"/>
    </w:p>
    <w:p w14:paraId="30053612" w14:textId="0BAD2789" w:rsidR="00FC3EEA" w:rsidRDefault="006F4B17" w:rsidP="00961EE4">
      <w:pPr>
        <w:pStyle w:val="Textemasqumodifications"/>
      </w:pPr>
      <w:r>
        <w:t xml:space="preserve">Le titre de l’article a été simplifié en retirant le plomb. </w:t>
      </w:r>
    </w:p>
    <w:p w14:paraId="510CEEF2" w14:textId="0861ACA3" w:rsidR="00F71C6C" w:rsidRPr="00F71C6C" w:rsidRDefault="00F71C6C" w:rsidP="00144FB6">
      <w:pPr>
        <w:pStyle w:val="Textemasqublue"/>
      </w:pPr>
      <w:r w:rsidRPr="00F71C6C">
        <w:t xml:space="preserve">Le </w:t>
      </w:r>
      <w:r>
        <w:t>concepteur</w:t>
      </w:r>
      <w:r w:rsidRPr="00F71C6C">
        <w:t xml:space="preserve"> doit inclure cet article lorsque le MTMD prévoit démanteler et se départir de composantes métalliques recouvertes de peinture contenant du plomb, de l’arsenic ou du chrome à un niveau excédant la norme du </w:t>
      </w:r>
      <w:r w:rsidR="00D41FE2" w:rsidRPr="00D41FE2">
        <w:t>Règlement sur les matières dangereuses</w:t>
      </w:r>
      <w:r w:rsidR="00D41FE2">
        <w:t xml:space="preserve"> (</w:t>
      </w:r>
      <w:r w:rsidRPr="00085957">
        <w:rPr>
          <w:iCs/>
        </w:rPr>
        <w:t>RMD</w:t>
      </w:r>
      <w:r w:rsidR="00D41FE2">
        <w:rPr>
          <w:iCs/>
        </w:rPr>
        <w:t>)</w:t>
      </w:r>
      <w:r w:rsidR="006E766E">
        <w:rPr>
          <w:iCs/>
        </w:rPr>
        <w:t>, c’est-à-dire</w:t>
      </w:r>
      <w:r w:rsidRPr="00F71C6C">
        <w:rPr>
          <w:i/>
        </w:rPr>
        <w:t xml:space="preserve"> </w:t>
      </w:r>
      <w:r w:rsidR="006E766E">
        <w:t>lorsqu’</w:t>
      </w:r>
      <w:r w:rsidRPr="00F71C6C">
        <w:t>au moins un de ces métaux</w:t>
      </w:r>
      <w:r w:rsidR="006E766E">
        <w:t xml:space="preserve"> a</w:t>
      </w:r>
      <w:r w:rsidRPr="00F71C6C">
        <w:t xml:space="preserve"> une concentration supérieure à 5 mg/</w:t>
      </w:r>
      <w:r w:rsidR="00B27348">
        <w:t>L</w:t>
      </w:r>
      <w:r w:rsidR="00B27348" w:rsidRPr="00F71C6C">
        <w:t xml:space="preserve"> </w:t>
      </w:r>
      <w:r w:rsidRPr="00F71C6C">
        <w:t xml:space="preserve">dans le lixiviat </w:t>
      </w:r>
      <w:r w:rsidR="00033130">
        <w:t xml:space="preserve">(concentration </w:t>
      </w:r>
      <w:r w:rsidRPr="00F71C6C">
        <w:t>obtenu</w:t>
      </w:r>
      <w:r w:rsidR="00A52DDC">
        <w:t>e</w:t>
      </w:r>
      <w:r w:rsidRPr="00F71C6C">
        <w:t xml:space="preserve"> par l’essai de lixiviation TCLP, EPA 1311).</w:t>
      </w:r>
      <w:bookmarkEnd w:id="188"/>
      <w:bookmarkEnd w:id="189"/>
      <w:bookmarkEnd w:id="190"/>
      <w:bookmarkEnd w:id="191"/>
      <w:bookmarkEnd w:id="192"/>
      <w:bookmarkEnd w:id="193"/>
    </w:p>
    <w:p w14:paraId="78379C5E" w14:textId="4FF6F680" w:rsidR="00F71C6C" w:rsidRPr="00CA044E" w:rsidRDefault="00F71C6C" w:rsidP="00F71C6C">
      <w:pPr>
        <w:pStyle w:val="Paragraphe"/>
        <w:rPr>
          <w:rStyle w:val="TextemasqumodificationsCar"/>
        </w:rPr>
      </w:pPr>
      <w:r w:rsidRPr="00F71C6C">
        <w:t xml:space="preserve">Les composantes métalliques de la structure </w:t>
      </w:r>
      <w:r w:rsidR="00FF6D48" w:rsidRPr="00315F9A">
        <w:rPr>
          <w:highlight w:val="yellow"/>
        </w:rPr>
        <w:t>XX</w:t>
      </w:r>
      <w:r w:rsidR="00FF6D48" w:rsidRPr="00F71C6C">
        <w:rPr>
          <w:rStyle w:val="TextemasqublueCar"/>
        </w:rPr>
        <w:t xml:space="preserve"> </w:t>
      </w:r>
      <w:r w:rsidRPr="00F71C6C">
        <w:rPr>
          <w:rStyle w:val="TextemasqublueCar"/>
        </w:rPr>
        <w:t>préciser l’endroit</w:t>
      </w:r>
      <w:r w:rsidRPr="00F71C6C">
        <w:t xml:space="preserve"> sont recouvertes par de la peinture contenant un taux </w:t>
      </w:r>
      <w:r w:rsidRPr="00F71C6C">
        <w:rPr>
          <w:highlight w:val="yellow"/>
        </w:rPr>
        <w:t>de plomb, d’arsenic ou de chrome</w:t>
      </w:r>
      <w:r w:rsidRPr="00F71C6C">
        <w:t xml:space="preserve"> dépassant la norme du</w:t>
      </w:r>
      <w:r w:rsidR="00D41FE2" w:rsidRPr="00D41FE2">
        <w:t xml:space="preserve"> Règlement sur les matières dangereuses</w:t>
      </w:r>
      <w:r w:rsidRPr="00F71C6C">
        <w:t xml:space="preserve"> </w:t>
      </w:r>
      <w:r w:rsidR="003341A8">
        <w:t>(</w:t>
      </w:r>
      <w:r w:rsidR="00F7088E">
        <w:rPr>
          <w:iCs/>
        </w:rPr>
        <w:t>RMD</w:t>
      </w:r>
      <w:r w:rsidR="003341A8">
        <w:rPr>
          <w:iCs/>
        </w:rPr>
        <w:t>)</w:t>
      </w:r>
      <w:r w:rsidRPr="00F71C6C">
        <w:rPr>
          <w:i/>
        </w:rPr>
        <w:t xml:space="preserve">. </w:t>
      </w:r>
      <w:r w:rsidRPr="00F71C6C">
        <w:rPr>
          <w:highlight w:val="yellow"/>
        </w:rPr>
        <w:t>Les résultats analytiques correspondants sont disponibles sur demande.</w:t>
      </w:r>
      <w:r w:rsidRPr="00F71C6C">
        <w:t xml:space="preserve"> Les composantes métalliques doivent être traitées par une technique appropriée afin d’enlever la couche de revêtement contenant </w:t>
      </w:r>
      <w:r w:rsidRPr="00F71C6C">
        <w:rPr>
          <w:highlight w:val="yellow"/>
        </w:rPr>
        <w:t>du plomb, de l’arsenic ou du chrome</w:t>
      </w:r>
      <w:r w:rsidRPr="00F71C6C">
        <w:t xml:space="preserve"> avant leur gestion finale.</w:t>
      </w:r>
      <w:r w:rsidRPr="000F33B9">
        <w:rPr>
          <w:rStyle w:val="TextemasqumodificationsCar"/>
        </w:rPr>
        <w:t xml:space="preserve"> </w:t>
      </w:r>
      <w:r w:rsidR="00CA044E" w:rsidRPr="00CA044E">
        <w:rPr>
          <w:rStyle w:val="TextemasqumodificationsCar"/>
        </w:rPr>
        <w:t>Le texte sur la quantité estimée de matériaux à gérer a été retiré.</w:t>
      </w:r>
    </w:p>
    <w:p w14:paraId="36218A38" w14:textId="77777777" w:rsidR="000F33B9" w:rsidRDefault="000F33B9" w:rsidP="00F71C6C">
      <w:pPr>
        <w:pStyle w:val="Paragraphe"/>
      </w:pPr>
    </w:p>
    <w:p w14:paraId="0876B5EB" w14:textId="24D5B8DC" w:rsidR="00F71C6C" w:rsidRPr="00F71C6C" w:rsidRDefault="00F71C6C" w:rsidP="00F71C6C">
      <w:pPr>
        <w:pStyle w:val="Paragraphe"/>
      </w:pPr>
      <w:r w:rsidRPr="00F71C6C">
        <w:t>Si l’entrepreneur exécute ce traitement au chantier, il doit respecter</w:t>
      </w:r>
      <w:r w:rsidR="00D761C3">
        <w:t xml:space="preserve"> les </w:t>
      </w:r>
      <w:r w:rsidR="00CA044E">
        <w:t>exigences</w:t>
      </w:r>
      <w:r w:rsidR="00D761C3">
        <w:t xml:space="preserve"> de</w:t>
      </w:r>
      <w:r w:rsidRPr="00F71C6C">
        <w:t xml:space="preserve"> l’article</w:t>
      </w:r>
      <w:r w:rsidR="000455C2">
        <w:t> </w:t>
      </w:r>
      <w:r w:rsidRPr="00F71C6C">
        <w:rPr>
          <w:highlight w:val="yellow"/>
        </w:rPr>
        <w:t>15.14.1</w:t>
      </w:r>
      <w:r w:rsidRPr="00F71C6C">
        <w:t xml:space="preserve"> « </w:t>
      </w:r>
      <w:r w:rsidRPr="00F71C6C">
        <w:rPr>
          <w:iCs/>
        </w:rPr>
        <w:t>Mesures de protection environnementale pour travaux de métallisation ou de peinturage</w:t>
      </w:r>
      <w:r w:rsidR="003341A8">
        <w:rPr>
          <w:iCs/>
        </w:rPr>
        <w:t xml:space="preserve"> en chantier</w:t>
      </w:r>
      <w:r w:rsidRPr="00F71C6C">
        <w:t xml:space="preserve"> » du CCDG. </w:t>
      </w:r>
    </w:p>
    <w:p w14:paraId="4D2D9DE9" w14:textId="5FC87219" w:rsidR="00F71C6C" w:rsidRPr="00F71C6C" w:rsidRDefault="00F71C6C" w:rsidP="00F71C6C">
      <w:pPr>
        <w:pStyle w:val="Paragraphe"/>
      </w:pPr>
      <w:r w:rsidRPr="00F71C6C">
        <w:t xml:space="preserve">Si l’entrepreneur n’exécute pas ce traitement au chantier, il doit envoyer les composantes visées à une entreprise spécialisée qui détient une autorisation du MELCCFP. Avant d’acheminer les composantes métalliques à cette entreprise, l’entrepreneur doit fournir au surveillant une preuve écrite indiquant que cette dernière détient l’autorisation exigée. Les résidus de décapage contaminés </w:t>
      </w:r>
      <w:r w:rsidRPr="00F71C6C">
        <w:rPr>
          <w:highlight w:val="yellow"/>
        </w:rPr>
        <w:t>au plomb, à l’arsenic ou au chrome</w:t>
      </w:r>
      <w:r w:rsidRPr="00F71C6C">
        <w:t xml:space="preserve"> doivent ensuite être transportés et gérés par des entreprises titulaires d’autorisations pour transporter, traiter ou éliminer des matières dangereuses. Les preuves écrites de la prise en charge des résidus par les entreprises concernées (document d’expédition, formulaire d’admission des matières par l’entreprise autorisée ou autre, précisant la nature des matières et leur quantité) doivent être remises au surveillant lors de leur disposition.</w:t>
      </w:r>
    </w:p>
    <w:p w14:paraId="6A0FCD8E" w14:textId="6970F381" w:rsidR="00F71C6C" w:rsidRPr="00F71C6C" w:rsidRDefault="00F71C6C" w:rsidP="00B27348">
      <w:pPr>
        <w:pStyle w:val="Textemasqublue"/>
      </w:pPr>
      <w:r w:rsidRPr="00F71C6C">
        <w:t xml:space="preserve">Le </w:t>
      </w:r>
      <w:r w:rsidR="00893030">
        <w:t>concepteur</w:t>
      </w:r>
      <w:r w:rsidRPr="00F71C6C">
        <w:t xml:space="preserve"> doit inclure les paragraphes suivants au besoin.</w:t>
      </w:r>
    </w:p>
    <w:p w14:paraId="27A4F36E" w14:textId="69C5A12D" w:rsidR="00786B68" w:rsidRDefault="00786B68" w:rsidP="00786B68">
      <w:pPr>
        <w:pStyle w:val="Textemasqumodifications"/>
      </w:pPr>
      <w:r>
        <w:t xml:space="preserve">Le paragraphe suivant a été </w:t>
      </w:r>
      <w:r w:rsidR="00132F26">
        <w:t>révisé</w:t>
      </w:r>
      <w:r>
        <w:t>.</w:t>
      </w:r>
    </w:p>
    <w:p w14:paraId="7B4DBF96" w14:textId="2942B41D" w:rsidR="00F71C6C" w:rsidRPr="00F71C6C" w:rsidRDefault="004059D4" w:rsidP="00F71C6C">
      <w:pPr>
        <w:pStyle w:val="Paragraphe"/>
      </w:pPr>
      <w:r>
        <w:t>L’entrepreneur doit soumettre</w:t>
      </w:r>
      <w:r w:rsidR="008A42B2">
        <w:t>,</w:t>
      </w:r>
      <w:r>
        <w:t xml:space="preserve"> au préalable</w:t>
      </w:r>
      <w:r w:rsidR="008A42B2">
        <w:t>,</w:t>
      </w:r>
      <w:r>
        <w:t xml:space="preserve"> </w:t>
      </w:r>
      <w:r w:rsidR="00FD1153">
        <w:t>une copie des documents suivants</w:t>
      </w:r>
      <w:r>
        <w:t xml:space="preserve"> dans le PGSM pour </w:t>
      </w:r>
      <w:r w:rsidR="00D34A1E">
        <w:t>approbation du surveillant</w:t>
      </w:r>
      <w:r w:rsidR="00A84944">
        <w:t> </w:t>
      </w:r>
      <w:r w:rsidR="00F71C6C" w:rsidRPr="00F71C6C">
        <w:t>:</w:t>
      </w:r>
    </w:p>
    <w:p w14:paraId="70BBD91F" w14:textId="5DC53002" w:rsidR="00F71C6C" w:rsidRPr="00F71C6C" w:rsidRDefault="00D31F38" w:rsidP="0031743D">
      <w:pPr>
        <w:pStyle w:val="Paragraphedeliste"/>
      </w:pPr>
      <w:r>
        <w:t>l</w:t>
      </w:r>
      <w:r w:rsidR="00F71C6C" w:rsidRPr="00F71C6C">
        <w:t>’autorisation délivrée par le MELCCFP du site où les activités visant le décapage des pièces métalliques doivent être effectuées.</w:t>
      </w:r>
    </w:p>
    <w:p w14:paraId="71856F5F" w14:textId="70CFB5CF" w:rsidR="00F71C6C" w:rsidRPr="00F71C6C" w:rsidRDefault="00D31F38" w:rsidP="0031743D">
      <w:pPr>
        <w:pStyle w:val="Paragraphedeliste"/>
      </w:pPr>
      <w:r>
        <w:t>l</w:t>
      </w:r>
      <w:r w:rsidR="00F71C6C" w:rsidRPr="00F71C6C">
        <w:t>’autorisation délivrée par le MELCCFP du site où la gestion de matières dangereuses résiduelles (résidus de décapage) doit être effectuée.</w:t>
      </w:r>
    </w:p>
    <w:p w14:paraId="270E8C1F" w14:textId="0A956B5F" w:rsidR="00F71C6C" w:rsidRPr="00F71C6C" w:rsidRDefault="00F71C6C" w:rsidP="00F71C6C">
      <w:pPr>
        <w:pStyle w:val="Paragraphe"/>
      </w:pPr>
      <w:r w:rsidRPr="00F71C6C">
        <w:t>L’entrepreneur doit aussi fournir les documents suivants</w:t>
      </w:r>
      <w:r w:rsidR="00A84944">
        <w:t> </w:t>
      </w:r>
      <w:r w:rsidRPr="00F71C6C">
        <w:t>:</w:t>
      </w:r>
    </w:p>
    <w:p w14:paraId="7422376F" w14:textId="6B7EB46B" w:rsidR="00F71C6C" w:rsidRPr="00F71C6C" w:rsidRDefault="00D31F38" w:rsidP="0031743D">
      <w:pPr>
        <w:pStyle w:val="Paragraphedeliste"/>
      </w:pPr>
      <w:r>
        <w:t>u</w:t>
      </w:r>
      <w:r w:rsidR="00F71C6C" w:rsidRPr="00F71C6C">
        <w:t xml:space="preserve">ne preuve de livraison des membrures d’acier à l’atelier de décapage dans un délai maximal de </w:t>
      </w:r>
      <w:r w:rsidR="00F71C6C" w:rsidRPr="00B27348">
        <w:rPr>
          <w:highlight w:val="yellow"/>
        </w:rPr>
        <w:t>48</w:t>
      </w:r>
      <w:r w:rsidR="00A84944">
        <w:rPr>
          <w:highlight w:val="yellow"/>
        </w:rPr>
        <w:t> </w:t>
      </w:r>
      <w:r w:rsidR="00F71C6C" w:rsidRPr="00B27348">
        <w:rPr>
          <w:highlight w:val="yellow"/>
        </w:rPr>
        <w:t>heures</w:t>
      </w:r>
      <w:r w:rsidR="00F71C6C" w:rsidRPr="00F71C6C">
        <w:t xml:space="preserve"> suivant la livraison si ce travail est réalisé en atelier;</w:t>
      </w:r>
    </w:p>
    <w:p w14:paraId="7083188B" w14:textId="76DC4E33" w:rsidR="00F71C6C" w:rsidRDefault="00D31F38" w:rsidP="0031743D">
      <w:pPr>
        <w:pStyle w:val="Paragraphedeliste"/>
      </w:pPr>
      <w:r>
        <w:t>u</w:t>
      </w:r>
      <w:r w:rsidR="00F71C6C" w:rsidRPr="00B27348">
        <w:t xml:space="preserve">ne preuve de livraison des résidus de décapage vers le lieu autorisé dans un délai maximal de </w:t>
      </w:r>
      <w:r w:rsidR="00F71C6C" w:rsidRPr="00B27348">
        <w:rPr>
          <w:highlight w:val="yellow"/>
        </w:rPr>
        <w:t>48</w:t>
      </w:r>
      <w:r w:rsidR="00A84944">
        <w:rPr>
          <w:highlight w:val="yellow"/>
        </w:rPr>
        <w:t> </w:t>
      </w:r>
      <w:r w:rsidR="00F71C6C" w:rsidRPr="00B27348">
        <w:rPr>
          <w:highlight w:val="yellow"/>
        </w:rPr>
        <w:t>h</w:t>
      </w:r>
      <w:r w:rsidR="00B27348" w:rsidRPr="00B27348">
        <w:rPr>
          <w:highlight w:val="yellow"/>
        </w:rPr>
        <w:t>eures</w:t>
      </w:r>
      <w:r w:rsidR="00B27348">
        <w:t>.</w:t>
      </w:r>
    </w:p>
    <w:p w14:paraId="05833FAB" w14:textId="3D9E4C61" w:rsidR="00B27348" w:rsidRDefault="00DF6F58" w:rsidP="00996051">
      <w:pPr>
        <w:pStyle w:val="Titre4"/>
      </w:pPr>
      <w:r>
        <w:t>Mode de paiement</w:t>
      </w:r>
    </w:p>
    <w:p w14:paraId="0B49E3AB" w14:textId="7CB0F8EE" w:rsidR="000C17E8" w:rsidRPr="00A50E9B" w:rsidRDefault="000C17E8" w:rsidP="000C17E8">
      <w:pPr>
        <w:pStyle w:val="Textemasqumodifications"/>
        <w:rPr>
          <w:rFonts w:eastAsiaTheme="minorHAnsi"/>
        </w:rPr>
      </w:pPr>
      <w:r w:rsidRPr="00A50E9B">
        <w:rPr>
          <w:rFonts w:eastAsiaTheme="minorHAnsi"/>
        </w:rPr>
        <w:t>Le</w:t>
      </w:r>
      <w:r w:rsidR="00F542C9">
        <w:rPr>
          <w:rFonts w:eastAsiaTheme="minorHAnsi"/>
        </w:rPr>
        <w:t>s</w:t>
      </w:r>
      <w:r w:rsidRPr="00A50E9B">
        <w:rPr>
          <w:rFonts w:eastAsiaTheme="minorHAnsi"/>
        </w:rPr>
        <w:t xml:space="preserve"> code</w:t>
      </w:r>
      <w:r w:rsidR="00F542C9">
        <w:rPr>
          <w:rFonts w:eastAsiaTheme="minorHAnsi"/>
        </w:rPr>
        <w:t>s</w:t>
      </w:r>
      <w:r w:rsidRPr="00A50E9B">
        <w:rPr>
          <w:rFonts w:eastAsiaTheme="minorHAnsi"/>
        </w:rPr>
        <w:t xml:space="preserve"> d’ouvrage suivant </w:t>
      </w:r>
      <w:r w:rsidR="00F542C9">
        <w:rPr>
          <w:rFonts w:eastAsiaTheme="minorHAnsi"/>
        </w:rPr>
        <w:t>ont</w:t>
      </w:r>
      <w:r w:rsidRPr="00A50E9B">
        <w:rPr>
          <w:rFonts w:eastAsiaTheme="minorHAnsi"/>
        </w:rPr>
        <w:t xml:space="preserve"> été ajouté</w:t>
      </w:r>
      <w:r w:rsidR="00F542C9">
        <w:rPr>
          <w:rFonts w:eastAsiaTheme="minorHAnsi"/>
        </w:rPr>
        <w:t>s</w:t>
      </w:r>
      <w:r w:rsidRPr="00A50E9B">
        <w:rPr>
          <w:rFonts w:eastAsiaTheme="minorHAnsi"/>
        </w:rPr>
        <w:t>.</w:t>
      </w:r>
    </w:p>
    <w:p w14:paraId="706251AA" w14:textId="39EED7ED" w:rsidR="00122E1F" w:rsidRDefault="00122E1F" w:rsidP="00233C6E">
      <w:pPr>
        <w:pStyle w:val="Textemasqurouge"/>
      </w:pPr>
      <w:r>
        <w:t>Le concepteur doit prévoir</w:t>
      </w:r>
      <w:r w:rsidR="00DF6F58" w:rsidRPr="00233C6E">
        <w:t xml:space="preserve"> le</w:t>
      </w:r>
      <w:r w:rsidR="000C17E8">
        <w:t>s</w:t>
      </w:r>
      <w:r w:rsidR="00DF6F58" w:rsidRPr="00233C6E">
        <w:t xml:space="preserve"> code</w:t>
      </w:r>
      <w:r w:rsidR="000C17E8">
        <w:t>s</w:t>
      </w:r>
      <w:r w:rsidR="00DF6F58" w:rsidRPr="00233C6E">
        <w:t xml:space="preserve"> d’ouvrage</w:t>
      </w:r>
      <w:r w:rsidR="000C17E8">
        <w:t xml:space="preserve"> requis parmi les suivants</w:t>
      </w:r>
      <w:r>
        <w:t> :</w:t>
      </w:r>
    </w:p>
    <w:p w14:paraId="57E8C4BB" w14:textId="71D7F72D" w:rsidR="00DF6F58" w:rsidRPr="00DF6F58" w:rsidRDefault="00DF6F58" w:rsidP="00233C6E">
      <w:pPr>
        <w:pStyle w:val="Textemasqurouge"/>
      </w:pPr>
      <w:bookmarkStart w:id="195" w:name="_Hlk176508990"/>
      <w:r w:rsidRPr="00DF6F58">
        <w:t>112160 (</w:t>
      </w:r>
      <w:r w:rsidR="000C17E8">
        <w:t>m carré</w:t>
      </w:r>
      <w:r w:rsidRPr="00DF6F58">
        <w:t>), 112161 (</w:t>
      </w:r>
      <w:r w:rsidR="00BE5FA7">
        <w:t>m cube</w:t>
      </w:r>
      <w:r w:rsidRPr="00DF6F58">
        <w:t>) ou 112159 (</w:t>
      </w:r>
      <w:r w:rsidR="00BE5FA7">
        <w:t>Global</w:t>
      </w:r>
      <w:r w:rsidRPr="00DF6F58">
        <w:t xml:space="preserve">) </w:t>
      </w:r>
      <w:bookmarkStart w:id="196" w:name="_Hlk187394907"/>
      <w:r w:rsidRPr="00DF6F58">
        <w:t>Traitement hors site de composantes métalliques recouvertes de peinture contenant du plomb ou d’autres métaux lourds</w:t>
      </w:r>
      <w:bookmarkEnd w:id="195"/>
      <w:bookmarkEnd w:id="196"/>
      <w:r w:rsidRPr="00DF6F58">
        <w:t>.</w:t>
      </w:r>
    </w:p>
    <w:p w14:paraId="05EA534A" w14:textId="47D36B45" w:rsidR="00DF6F58" w:rsidRPr="00DF6F58" w:rsidRDefault="00DF6F58" w:rsidP="00DF6F58">
      <w:pPr>
        <w:pStyle w:val="Paragraphe"/>
      </w:pPr>
      <w:r w:rsidRPr="00DF6F58">
        <w:t xml:space="preserve">Le traitement hors site de composantes métalliques recouvertes de peinture contenant </w:t>
      </w:r>
      <w:r w:rsidRPr="00DF6F58">
        <w:rPr>
          <w:highlight w:val="yellow"/>
        </w:rPr>
        <w:t>du plomb, de l’arsenic ou du chrome</w:t>
      </w:r>
      <w:r w:rsidRPr="00DF6F58">
        <w:t xml:space="preserve"> est payé au </w:t>
      </w:r>
      <w:r w:rsidRPr="00DF6F58">
        <w:rPr>
          <w:highlight w:val="yellow"/>
        </w:rPr>
        <w:t>mètre carré ou mètre cube ou prix global</w:t>
      </w:r>
      <w:r w:rsidR="00EB62E6" w:rsidRPr="00EB62E6">
        <w:t xml:space="preserve"> à l’article</w:t>
      </w:r>
      <w:r w:rsidR="00EB62E6">
        <w:t xml:space="preserve"> « </w:t>
      </w:r>
      <w:r w:rsidR="00EB62E6" w:rsidRPr="00EB62E6">
        <w:t>Traitement hors site de composantes métalliques recouvertes de peinture contenant du plomb ou d’autres métaux lourds</w:t>
      </w:r>
      <w:r w:rsidR="00EB62E6">
        <w:t> » du bordereau</w:t>
      </w:r>
      <w:r w:rsidRPr="00EB62E6">
        <w:t>.</w:t>
      </w:r>
      <w:r w:rsidRPr="00DF6F58">
        <w:t xml:space="preserve"> </w:t>
      </w:r>
    </w:p>
    <w:p w14:paraId="0989F688" w14:textId="4D1D6CF4" w:rsidR="00DF6F58" w:rsidRDefault="00DF6F58" w:rsidP="00DF6F58">
      <w:pPr>
        <w:pStyle w:val="Paragraphe"/>
      </w:pPr>
      <w:r w:rsidRPr="00DF6F58">
        <w:t xml:space="preserve">Le prix </w:t>
      </w:r>
      <w:r w:rsidR="003F36B2">
        <w:t>couvre notamment</w:t>
      </w:r>
      <w:r w:rsidR="003F36B2" w:rsidRPr="00DF6F58">
        <w:t xml:space="preserve"> </w:t>
      </w:r>
      <w:r w:rsidRPr="00DF6F58">
        <w:t xml:space="preserve">le transport, le traitement, l’entreposage, les analyses, la documentation, la gestion finale </w:t>
      </w:r>
      <w:r w:rsidRPr="00DF6F58">
        <w:rPr>
          <w:highlight w:val="yellow"/>
        </w:rPr>
        <w:t xml:space="preserve">des résidus </w:t>
      </w:r>
      <w:r w:rsidR="000B3BC0">
        <w:rPr>
          <w:highlight w:val="yellow"/>
        </w:rPr>
        <w:t>et</w:t>
      </w:r>
      <w:r w:rsidR="000B3BC0" w:rsidRPr="00DF6F58">
        <w:rPr>
          <w:highlight w:val="yellow"/>
        </w:rPr>
        <w:t xml:space="preserve"> </w:t>
      </w:r>
      <w:r w:rsidRPr="00DF6F58">
        <w:rPr>
          <w:highlight w:val="yellow"/>
        </w:rPr>
        <w:t>des composantes visés</w:t>
      </w:r>
      <w:r w:rsidR="000C17E8">
        <w:t>, et il inclut</w:t>
      </w:r>
      <w:r w:rsidRPr="00DF6F58">
        <w:t xml:space="preserve"> toute dépense incidente.</w:t>
      </w:r>
    </w:p>
    <w:p w14:paraId="4237EB3F" w14:textId="176A1A9D" w:rsidR="000B3BC0" w:rsidRPr="00DF6F58" w:rsidRDefault="000B3BC0" w:rsidP="00117082">
      <w:pPr>
        <w:pStyle w:val="Textemasqumodifications"/>
      </w:pPr>
      <w:r>
        <w:lastRenderedPageBreak/>
        <w:t>L’article « Disposition des matériaux contaminés par une matière dangereuse »</w:t>
      </w:r>
      <w:r w:rsidR="00D205A9">
        <w:t xml:space="preserve"> a</w:t>
      </w:r>
      <w:r>
        <w:t xml:space="preserve"> été retiré.</w:t>
      </w:r>
    </w:p>
    <w:p w14:paraId="62A42671" w14:textId="77777777" w:rsidR="000C3AFE" w:rsidRPr="00B40877" w:rsidRDefault="000C3AFE" w:rsidP="00CE0BE6">
      <w:pPr>
        <w:pStyle w:val="Titre3"/>
      </w:pPr>
      <w:bookmarkStart w:id="197" w:name="_Toc178319387"/>
      <w:bookmarkStart w:id="198" w:name="_Toc178319388"/>
      <w:bookmarkStart w:id="199" w:name="_Toc178319389"/>
      <w:bookmarkStart w:id="200" w:name="_Toc178319390"/>
      <w:bookmarkStart w:id="201" w:name="_Toc178319391"/>
      <w:bookmarkStart w:id="202" w:name="_Toc178319392"/>
      <w:bookmarkStart w:id="203" w:name="_Toc433185936"/>
      <w:bookmarkStart w:id="204" w:name="_Toc515899080"/>
      <w:bookmarkStart w:id="205" w:name="_Toc43128964"/>
      <w:bookmarkStart w:id="206" w:name="_Toc93957125"/>
      <w:bookmarkStart w:id="207" w:name="_Toc189565070"/>
      <w:bookmarkEnd w:id="197"/>
      <w:bookmarkEnd w:id="198"/>
      <w:bookmarkEnd w:id="199"/>
      <w:bookmarkEnd w:id="200"/>
      <w:bookmarkEnd w:id="201"/>
      <w:bookmarkEnd w:id="202"/>
      <w:r w:rsidRPr="00B40877">
        <w:t>Bois traité</w:t>
      </w:r>
      <w:bookmarkEnd w:id="203"/>
      <w:bookmarkEnd w:id="204"/>
      <w:bookmarkEnd w:id="205"/>
      <w:bookmarkEnd w:id="206"/>
      <w:bookmarkEnd w:id="207"/>
      <w:r w:rsidRPr="00B40877">
        <w:t xml:space="preserve"> </w:t>
      </w:r>
    </w:p>
    <w:p w14:paraId="4E63989D" w14:textId="5A8F8FD0" w:rsidR="000C3AFE" w:rsidRPr="006D10C0" w:rsidRDefault="000C3AFE" w:rsidP="000C3AFE">
      <w:pPr>
        <w:pStyle w:val="Textemasqublue"/>
      </w:pPr>
      <w:r w:rsidRPr="006D10C0">
        <w:t xml:space="preserve">Le </w:t>
      </w:r>
      <w:r>
        <w:t>concepteur</w:t>
      </w:r>
      <w:r w:rsidRPr="006D10C0">
        <w:t xml:space="preserve"> doit inclure cet article lorsque les travaux requièrent la gestion de composantes en bois traité. </w:t>
      </w:r>
    </w:p>
    <w:p w14:paraId="5C8BBAAB" w14:textId="3E23242E" w:rsidR="0040620D" w:rsidRDefault="000C3AFE" w:rsidP="00A84F54">
      <w:pPr>
        <w:pStyle w:val="Paragraphe"/>
      </w:pPr>
      <w:r w:rsidRPr="00B40877">
        <w:t xml:space="preserve">La structure </w:t>
      </w:r>
      <w:r w:rsidR="00D93573" w:rsidRPr="00FA5C50">
        <w:rPr>
          <w:highlight w:val="yellow"/>
        </w:rPr>
        <w:t>XX</w:t>
      </w:r>
      <w:r w:rsidR="00D93573">
        <w:t xml:space="preserve"> </w:t>
      </w:r>
      <w:r w:rsidRPr="00117082">
        <w:rPr>
          <w:rStyle w:val="TextemasqupuceCar"/>
        </w:rPr>
        <w:t>pr</w:t>
      </w:r>
      <w:r w:rsidRPr="000C3AFE">
        <w:rPr>
          <w:rStyle w:val="TextemasqublueCar"/>
        </w:rPr>
        <w:t>éciser l’endroit</w:t>
      </w:r>
      <w:r w:rsidRPr="006D10C0">
        <w:t xml:space="preserve"> </w:t>
      </w:r>
      <w:r w:rsidRPr="00B40877">
        <w:t>à démanteler comporte des composantes en bois traité.</w:t>
      </w:r>
      <w:r w:rsidR="00FF6D48" w:rsidRPr="00FF6D48">
        <w:rPr>
          <w:rStyle w:val="TextemasqumodificationsCar"/>
        </w:rPr>
        <w:t xml:space="preserve"> </w:t>
      </w:r>
      <w:r w:rsidR="00FF6D48" w:rsidRPr="00CA044E">
        <w:rPr>
          <w:rStyle w:val="TextemasqumodificationsCar"/>
        </w:rPr>
        <w:t xml:space="preserve">Le texte sur </w:t>
      </w:r>
      <w:r w:rsidR="00FF6D48">
        <w:rPr>
          <w:rStyle w:val="TextemasqumodificationsCar"/>
        </w:rPr>
        <w:t xml:space="preserve">le volume total </w:t>
      </w:r>
      <w:r w:rsidR="00FF6D48" w:rsidRPr="00CA044E">
        <w:rPr>
          <w:rStyle w:val="TextemasqumodificationsCar"/>
        </w:rPr>
        <w:t>estimé</w:t>
      </w:r>
      <w:r w:rsidR="00FF6D48">
        <w:rPr>
          <w:rStyle w:val="TextemasqumodificationsCar"/>
        </w:rPr>
        <w:t xml:space="preserve"> </w:t>
      </w:r>
      <w:r w:rsidR="00FF6D48" w:rsidRPr="00CA044E">
        <w:rPr>
          <w:rStyle w:val="TextemasqumodificationsCar"/>
        </w:rPr>
        <w:t>a été retiré.</w:t>
      </w:r>
    </w:p>
    <w:p w14:paraId="5D6B18FD" w14:textId="14C6FE26" w:rsidR="00FF6D48" w:rsidRDefault="00FF6D48" w:rsidP="00117082">
      <w:pPr>
        <w:pStyle w:val="Textemasqumodifications"/>
      </w:pPr>
      <w:r>
        <w:t xml:space="preserve">Le paragraphe suivant a été </w:t>
      </w:r>
      <w:r w:rsidR="00132F26">
        <w:t>révisé</w:t>
      </w:r>
      <w:r>
        <w:t>.</w:t>
      </w:r>
    </w:p>
    <w:p w14:paraId="0BA987A6" w14:textId="3B26DFF9" w:rsidR="00A84F54" w:rsidRDefault="000C3AFE" w:rsidP="00A84F54">
      <w:pPr>
        <w:pStyle w:val="Paragraphe"/>
        <w:rPr>
          <w:rFonts w:cs="Arial"/>
          <w:iCs/>
        </w:rPr>
      </w:pPr>
      <w:r w:rsidRPr="000C3AFE">
        <w:t>Le bois traité démantelé qui ne peut être réutilisé dans l’ouvrage doit être acheminé dans un centre de tri ou de récupération autorisé, incinéré par une entreprise autorisée à effectuer la valorisation énergétique du bois traité par traitement thermique ou éliminé dans un LET.</w:t>
      </w:r>
    </w:p>
    <w:p w14:paraId="5D3F1687" w14:textId="48B0AC70" w:rsidR="00FF6D48" w:rsidRDefault="00FF6D48" w:rsidP="00FF6D48">
      <w:pPr>
        <w:pStyle w:val="Textemasqumodifications"/>
      </w:pPr>
      <w:bookmarkStart w:id="208" w:name="_Toc93957127"/>
      <w:bookmarkStart w:id="209" w:name="_Toc433185939"/>
      <w:bookmarkStart w:id="210" w:name="_Toc515899083"/>
      <w:bookmarkStart w:id="211" w:name="_Toc43128968"/>
      <w:r>
        <w:t>Le paragraphe suivant a été ajouté.</w:t>
      </w:r>
    </w:p>
    <w:p w14:paraId="1EAF6B6A" w14:textId="3110C79B" w:rsidR="00180784" w:rsidRDefault="00FA6DB1" w:rsidP="00180784">
      <w:pPr>
        <w:pStyle w:val="Paragraphe"/>
      </w:pPr>
      <w:r>
        <w:t>Une membrane imperméable doit être placée en</w:t>
      </w:r>
      <w:r w:rsidR="00761FE0">
        <w:t xml:space="preserve"> </w:t>
      </w:r>
      <w:r>
        <w:t>dessous et par-dessus l</w:t>
      </w:r>
      <w:r w:rsidR="0040620D">
        <w:t>e bois traité démantelé, et ce, jusqu’à ce qu’il soit réutilisé dans l’ouvrage ou géré hors site.</w:t>
      </w:r>
    </w:p>
    <w:p w14:paraId="12A39F29" w14:textId="6BC649F1" w:rsidR="00412E33" w:rsidRDefault="00412E33" w:rsidP="004128EC">
      <w:pPr>
        <w:pStyle w:val="Textemasqumodifications"/>
      </w:pPr>
      <w:r>
        <w:t>L’article « Réutilisation et élimination (mise au rebut)</w:t>
      </w:r>
      <w:r w:rsidR="001B1A33">
        <w:t xml:space="preserve"> » </w:t>
      </w:r>
      <w:r>
        <w:t xml:space="preserve">a été </w:t>
      </w:r>
      <w:r w:rsidR="00761FE0">
        <w:t>retiré</w:t>
      </w:r>
      <w:r w:rsidR="001B1A33">
        <w:t>.</w:t>
      </w:r>
    </w:p>
    <w:p w14:paraId="05AFAB37" w14:textId="4904A666" w:rsidR="004A4F0E" w:rsidRPr="004A4F0E" w:rsidRDefault="004A4F0E" w:rsidP="004075C1">
      <w:pPr>
        <w:pStyle w:val="Titre2"/>
      </w:pPr>
      <w:bookmarkStart w:id="212" w:name="_Toc189565071"/>
      <w:r w:rsidRPr="004A4F0E">
        <w:t>Valorisation de résidus industriels de source externe</w:t>
      </w:r>
      <w:bookmarkEnd w:id="208"/>
      <w:bookmarkEnd w:id="209"/>
      <w:bookmarkEnd w:id="210"/>
      <w:bookmarkEnd w:id="211"/>
      <w:bookmarkEnd w:id="212"/>
    </w:p>
    <w:p w14:paraId="3F482270" w14:textId="27F6A658" w:rsidR="004A4F0E" w:rsidRPr="004A4F0E" w:rsidRDefault="004A4F0E" w:rsidP="004A4F0E">
      <w:pPr>
        <w:pStyle w:val="Textemasqublue"/>
      </w:pPr>
      <w:r w:rsidRPr="004A4F0E">
        <w:t xml:space="preserve">Le </w:t>
      </w:r>
      <w:r w:rsidR="0072118E">
        <w:t>concepteur</w:t>
      </w:r>
      <w:r w:rsidRPr="004A4F0E">
        <w:t xml:space="preserve"> doit inclure cet article lorsque le MTMD permet l’utilisation de résidus industriels de provenance externe tels que des scories, des mâchefers ou des </w:t>
      </w:r>
      <w:r w:rsidR="009D6FD2">
        <w:t>stériles</w:t>
      </w:r>
      <w:r w:rsidR="009D6FD2" w:rsidRPr="004A4F0E">
        <w:t xml:space="preserve"> </w:t>
      </w:r>
      <w:r w:rsidRPr="004A4F0E">
        <w:t>miniers pour le projet en remplacement de granulats naturels.</w:t>
      </w:r>
    </w:p>
    <w:p w14:paraId="2AC939D9" w14:textId="310F8B14" w:rsidR="004128EC" w:rsidRDefault="004128EC" w:rsidP="004128EC">
      <w:pPr>
        <w:pStyle w:val="Textemasqumodifications"/>
      </w:pPr>
      <w:r>
        <w:t xml:space="preserve">Le paragraphe suivant a été </w:t>
      </w:r>
      <w:r w:rsidR="00132F26">
        <w:t>révisé</w:t>
      </w:r>
      <w:r>
        <w:t>.</w:t>
      </w:r>
    </w:p>
    <w:p w14:paraId="3E03044F" w14:textId="57A434F7" w:rsidR="004A4F0E" w:rsidRDefault="00C441FD" w:rsidP="004A4F0E">
      <w:pPr>
        <w:pStyle w:val="Paragraphe"/>
      </w:pPr>
      <w:r>
        <w:t>L</w:t>
      </w:r>
      <w:r w:rsidR="00676873">
        <w:t>e MTMD permet d’utiliser</w:t>
      </w:r>
      <w:r w:rsidR="00676873" w:rsidRPr="00676873">
        <w:t xml:space="preserve"> </w:t>
      </w:r>
      <w:r w:rsidR="00676873" w:rsidRPr="004A4F0E">
        <w:t>dans les ouvrages à construire</w:t>
      </w:r>
      <w:r w:rsidR="004A4F0E" w:rsidRPr="004A4F0E">
        <w:t xml:space="preserve"> de</w:t>
      </w:r>
      <w:r w:rsidR="00676873">
        <w:t>s</w:t>
      </w:r>
      <w:r w:rsidR="004A4F0E" w:rsidRPr="004A4F0E">
        <w:t xml:space="preserve"> matériaux résiduaires tels que </w:t>
      </w:r>
      <w:r w:rsidR="004A4F0E" w:rsidRPr="004128EC">
        <w:t xml:space="preserve">des scories, des mâchefers ou des </w:t>
      </w:r>
      <w:r w:rsidR="009D6FD2" w:rsidRPr="004128EC">
        <w:t xml:space="preserve">stériles </w:t>
      </w:r>
      <w:r w:rsidR="004A4F0E" w:rsidRPr="004128EC">
        <w:t>miniers</w:t>
      </w:r>
      <w:r w:rsidR="004A4F0E" w:rsidRPr="004A4F0E">
        <w:t xml:space="preserve"> </w:t>
      </w:r>
      <w:r>
        <w:t xml:space="preserve">qui proviennent </w:t>
      </w:r>
      <w:r w:rsidR="00676873">
        <w:t xml:space="preserve">d’une source externe </w:t>
      </w:r>
      <w:r w:rsidR="004A4F0E" w:rsidRPr="004A4F0E">
        <w:t xml:space="preserve">en remplacement de granulats naturels </w:t>
      </w:r>
      <w:r w:rsidR="00676873">
        <w:t>ou de MGR</w:t>
      </w:r>
      <w:r w:rsidR="00F618E4">
        <w:t>.</w:t>
      </w:r>
      <w:r w:rsidR="00AA47EC">
        <w:t xml:space="preserve"> </w:t>
      </w:r>
      <w:r>
        <w:t>L’entrepreneur</w:t>
      </w:r>
      <w:r w:rsidRPr="004A4F0E">
        <w:t xml:space="preserve"> </w:t>
      </w:r>
      <w:r w:rsidR="004A4F0E" w:rsidRPr="004A4F0E">
        <w:t>doit</w:t>
      </w:r>
      <w:r w:rsidR="00F3525E">
        <w:t>,</w:t>
      </w:r>
      <w:r w:rsidR="004A4F0E" w:rsidRPr="004A4F0E">
        <w:t xml:space="preserve"> au préalable</w:t>
      </w:r>
      <w:r w:rsidR="00F3525E">
        <w:t>,</w:t>
      </w:r>
      <w:r w:rsidR="004A4F0E" w:rsidRPr="004A4F0E">
        <w:t xml:space="preserve"> fournir au surveillant </w:t>
      </w:r>
      <w:r w:rsidR="00837233">
        <w:t>la</w:t>
      </w:r>
      <w:r w:rsidR="00AA47EC">
        <w:t xml:space="preserve"> catégorie des matériaux </w:t>
      </w:r>
      <w:r w:rsidR="00632B6B">
        <w:t xml:space="preserve">résiduaires </w:t>
      </w:r>
      <w:r w:rsidR="00AA47EC">
        <w:t xml:space="preserve">ainsi que </w:t>
      </w:r>
      <w:r w:rsidR="004A4F0E" w:rsidRPr="004A4F0E">
        <w:t xml:space="preserve">l’entente de valorisation en vigueur conclue entre le MELCCFP et le fournisseur des matériaux ou l’autorisation qui lui a été accordée par le MELCCFP </w:t>
      </w:r>
      <w:r w:rsidR="00AA47EC">
        <w:t>indiquant les usages permis pour</w:t>
      </w:r>
      <w:r w:rsidR="004A4F0E" w:rsidRPr="004A4F0E">
        <w:t xml:space="preserve"> la catégorie des matériaux résiduaires. L’entrepreneur doit utiliser les matériaux uniquement pour les usages autorisés et s’assurer que ces matériaux ne sont pas mélangés avec des sols.</w:t>
      </w:r>
    </w:p>
    <w:p w14:paraId="0EF090DB" w14:textId="3C5740BA" w:rsidR="0072118E" w:rsidRPr="00F444DE" w:rsidRDefault="0072118E" w:rsidP="00F444DE">
      <w:pPr>
        <w:pStyle w:val="Titre1"/>
        <w:rPr>
          <w:rStyle w:val="TextemasqumodificationsCar"/>
          <w:rFonts w:ascii="Arial Gras" w:hAnsi="Arial Gras" w:cstheme="minorBidi"/>
          <w:vanish w:val="0"/>
          <w:color w:val="auto"/>
          <w:szCs w:val="22"/>
          <w:shd w:val="clear" w:color="auto" w:fill="auto"/>
        </w:rPr>
      </w:pPr>
      <w:bookmarkStart w:id="213" w:name="_Toc93957128"/>
      <w:bookmarkStart w:id="214" w:name="_Toc189565072"/>
      <w:r w:rsidRPr="00F444DE">
        <w:t>Utilisation de sols d’emprunt non extraits d’un</w:t>
      </w:r>
      <w:r w:rsidR="00B70351" w:rsidRPr="00F444DE">
        <w:t>e source</w:t>
      </w:r>
      <w:r w:rsidRPr="00F444DE">
        <w:t xml:space="preserve"> </w:t>
      </w:r>
      <w:bookmarkEnd w:id="213"/>
      <w:r w:rsidRPr="00F444DE">
        <w:t>reconnue</w:t>
      </w:r>
      <w:bookmarkEnd w:id="214"/>
      <w:r w:rsidRPr="00F444DE">
        <w:t xml:space="preserve"> </w:t>
      </w:r>
      <w:r w:rsidR="004128EC" w:rsidRPr="00F444DE">
        <w:rPr>
          <w:rStyle w:val="TextemasqumodificationsCar"/>
        </w:rPr>
        <w:t xml:space="preserve">le titre a été </w:t>
      </w:r>
      <w:r w:rsidR="00F65905">
        <w:rPr>
          <w:rStyle w:val="TextemasqumodificationsCar"/>
        </w:rPr>
        <w:t>révisé</w:t>
      </w:r>
    </w:p>
    <w:p w14:paraId="3DF1CF57" w14:textId="4FBD049E" w:rsidR="0072118E" w:rsidRPr="0072118E" w:rsidRDefault="0072118E" w:rsidP="0072118E">
      <w:pPr>
        <w:pStyle w:val="Textemasqublue"/>
      </w:pPr>
      <w:r w:rsidRPr="0072118E">
        <w:t xml:space="preserve">Le </w:t>
      </w:r>
      <w:r>
        <w:t>concepteur</w:t>
      </w:r>
      <w:r w:rsidRPr="0072118E">
        <w:t xml:space="preserve"> doit inclure cet article lorsque les travaux comportent l’utilisation de sols d’emprunt qui ne proviennent pas d’une sablière, d’un banc d’emprunt reconnu ou d’une carrière. </w:t>
      </w:r>
    </w:p>
    <w:p w14:paraId="7F420FDE" w14:textId="7A5AFDD4" w:rsidR="00B57462" w:rsidRDefault="00B57462" w:rsidP="00B57462">
      <w:pPr>
        <w:pStyle w:val="Textemasqumodifications"/>
      </w:pPr>
      <w:bookmarkStart w:id="215" w:name="_Hlk157980177"/>
      <w:bookmarkStart w:id="216" w:name="_Hlk158030425"/>
      <w:r w:rsidRPr="003E3026">
        <w:t xml:space="preserve">Les paragraphes de cet article ont été </w:t>
      </w:r>
      <w:r w:rsidR="00F65905">
        <w:t>révisés</w:t>
      </w:r>
      <w:r w:rsidRPr="003E3026">
        <w:t xml:space="preserve"> et remplacés par les paragraphes suivants</w:t>
      </w:r>
      <w:bookmarkEnd w:id="215"/>
      <w:bookmarkEnd w:id="216"/>
      <w:r>
        <w:t>.</w:t>
      </w:r>
    </w:p>
    <w:p w14:paraId="78E25A74" w14:textId="77777777" w:rsidR="00B57462" w:rsidRDefault="00B57462" w:rsidP="00B57462">
      <w:pPr>
        <w:pStyle w:val="Textemasqumodifications"/>
      </w:pPr>
      <w:r>
        <w:t>Des sources autres que les sablières</w:t>
      </w:r>
      <w:r w:rsidRPr="00B57462">
        <w:t xml:space="preserve"> </w:t>
      </w:r>
      <w:r>
        <w:t xml:space="preserve">ont été intégrées. </w:t>
      </w:r>
    </w:p>
    <w:p w14:paraId="74EBD8DE" w14:textId="30C7B7C9" w:rsidR="00B57462" w:rsidRDefault="00B57462" w:rsidP="00B57462">
      <w:pPr>
        <w:pStyle w:val="Textemasqumodifications"/>
      </w:pPr>
      <w:r>
        <w:t>Les exigences de caractérisation ont été resserrées.</w:t>
      </w:r>
    </w:p>
    <w:p w14:paraId="00AC15C6" w14:textId="3423E8E1" w:rsidR="0072118E" w:rsidRPr="0072118E" w:rsidRDefault="0072118E" w:rsidP="0072118E">
      <w:pPr>
        <w:pStyle w:val="Paragraphe"/>
      </w:pPr>
      <w:r w:rsidRPr="0072118E">
        <w:t>En plus des exigences de l’article</w:t>
      </w:r>
      <w:r w:rsidR="001522BC">
        <w:t> </w:t>
      </w:r>
      <w:r w:rsidRPr="002C7574">
        <w:rPr>
          <w:highlight w:val="yellow"/>
        </w:rPr>
        <w:t>11.9.1</w:t>
      </w:r>
      <w:r w:rsidRPr="0072118E">
        <w:t xml:space="preserve"> « Matériaux d’emprunt » du CCDG, avant d’importer en chantier des sols d’emprunt provenant d’une source externe autre qu’une sablière, un banc d’emprunt reconnu ou une carrière, l’entrepreneur doit préalablement transmettre au surveillant la caractérisation environnementale de ces sols, qui doit comprendre, sans s’y limiter, l’analyse des paramètres suivants :</w:t>
      </w:r>
    </w:p>
    <w:p w14:paraId="64CC063F" w14:textId="0FC89B30" w:rsidR="0072118E" w:rsidRPr="0072118E" w:rsidRDefault="000C5A1B" w:rsidP="0031743D">
      <w:pPr>
        <w:pStyle w:val="Paragraphedeliste"/>
      </w:pPr>
      <w:r>
        <w:t>m</w:t>
      </w:r>
      <w:r w:rsidR="0072118E" w:rsidRPr="0072118E">
        <w:t>étaux et métalloïdes;</w:t>
      </w:r>
    </w:p>
    <w:p w14:paraId="02189D5F" w14:textId="1DF64CF1" w:rsidR="0072118E" w:rsidRPr="0072118E" w:rsidRDefault="000C5A1B" w:rsidP="0031743D">
      <w:pPr>
        <w:pStyle w:val="Paragraphedeliste"/>
      </w:pPr>
      <w:r>
        <w:t>h</w:t>
      </w:r>
      <w:r w:rsidR="0072118E" w:rsidRPr="0072118E">
        <w:t>ydrocarbures pétroliers C</w:t>
      </w:r>
      <w:r w:rsidR="0072118E" w:rsidRPr="0072118E">
        <w:rPr>
          <w:vertAlign w:val="subscript"/>
        </w:rPr>
        <w:t>10</w:t>
      </w:r>
      <w:r w:rsidR="0072118E" w:rsidRPr="0072118E">
        <w:t>-C</w:t>
      </w:r>
      <w:r w:rsidR="0072118E" w:rsidRPr="0072118E">
        <w:rPr>
          <w:vertAlign w:val="subscript"/>
        </w:rPr>
        <w:t>50</w:t>
      </w:r>
      <w:r w:rsidR="0072118E" w:rsidRPr="0072118E">
        <w:t>;</w:t>
      </w:r>
    </w:p>
    <w:p w14:paraId="0559F578" w14:textId="43F1CF11" w:rsidR="0072118E" w:rsidRPr="0072118E" w:rsidRDefault="0072118E" w:rsidP="0031743D">
      <w:pPr>
        <w:pStyle w:val="Paragraphedeliste"/>
      </w:pPr>
      <w:r w:rsidRPr="0072118E">
        <w:t>HAM;</w:t>
      </w:r>
    </w:p>
    <w:p w14:paraId="672AB9A9" w14:textId="066FB789" w:rsidR="0072118E" w:rsidRPr="0072118E" w:rsidRDefault="0072118E" w:rsidP="0031743D">
      <w:pPr>
        <w:pStyle w:val="Paragraphedeliste"/>
      </w:pPr>
      <w:r w:rsidRPr="0072118E">
        <w:t>HAP.</w:t>
      </w:r>
    </w:p>
    <w:p w14:paraId="3817016A" w14:textId="77777777" w:rsidR="00B166C1" w:rsidRDefault="00B166C1" w:rsidP="0072118E">
      <w:pPr>
        <w:pStyle w:val="Paragraphe"/>
      </w:pPr>
      <w:r>
        <w:t xml:space="preserve">La fréquence d’échantillonnage doit respecter les exigences du </w:t>
      </w:r>
      <w:r w:rsidRPr="00085957">
        <w:rPr>
          <w:i/>
          <w:iCs/>
        </w:rPr>
        <w:t>Guide de caractérisation des terrains</w:t>
      </w:r>
      <w:r>
        <w:t xml:space="preserve">. </w:t>
      </w:r>
    </w:p>
    <w:p w14:paraId="6D217AA6" w14:textId="3DF863DA" w:rsidR="0072118E" w:rsidRPr="0072118E" w:rsidRDefault="0072118E" w:rsidP="0072118E">
      <w:pPr>
        <w:pStyle w:val="Paragraphe"/>
      </w:pPr>
      <w:r w:rsidRPr="0072118E">
        <w:t xml:space="preserve">L’étude de caractérisation doit démontrer que les sols à importer respectent le critère A du </w:t>
      </w:r>
      <w:r>
        <w:t>GIPSRTC</w:t>
      </w:r>
      <w:r w:rsidRPr="0072118E">
        <w:t>, et ce, pour chaque échantillon et</w:t>
      </w:r>
      <w:r w:rsidR="00E22AA3">
        <w:t xml:space="preserve"> chaque</w:t>
      </w:r>
      <w:r w:rsidRPr="0072118E">
        <w:t xml:space="preserve"> paramètre analysés. Les valeurs </w:t>
      </w:r>
      <w:r w:rsidR="00452D51">
        <w:t>de</w:t>
      </w:r>
      <w:r w:rsidRPr="0072118E">
        <w:t xml:space="preserve"> critère A </w:t>
      </w:r>
      <w:r w:rsidR="00452D51" w:rsidRPr="0072118E">
        <w:t xml:space="preserve">utilisées </w:t>
      </w:r>
      <w:r w:rsidR="00452D51">
        <w:t xml:space="preserve">pour les métaux et les métalloïdes </w:t>
      </w:r>
      <w:r w:rsidRPr="0072118E">
        <w:t xml:space="preserve">sont celles associées à la province géologique où les travaux sont réalisés. </w:t>
      </w:r>
    </w:p>
    <w:p w14:paraId="386B234C" w14:textId="2BD12CA3" w:rsidR="0072118E" w:rsidRDefault="0072118E" w:rsidP="0072118E">
      <w:pPr>
        <w:pStyle w:val="Paragraphe"/>
      </w:pPr>
      <w:r w:rsidRPr="0072118E">
        <w:t xml:space="preserve">Lors de la réception des sols d’emprunt au chantier, l’entrepreneur doit prélever un échantillon à tous les </w:t>
      </w:r>
      <w:r w:rsidR="00535F46">
        <w:rPr>
          <w:rFonts w:cs="Arial"/>
          <w:vanish/>
          <w:color w:val="0000FF"/>
          <w:shd w:val="clear" w:color="auto" w:fill="FBD4B4" w:themeFill="accent6" w:themeFillTint="66"/>
        </w:rPr>
        <w:t>2000</w:t>
      </w:r>
      <w:r w:rsidR="00535F46" w:rsidRPr="0047247A">
        <w:rPr>
          <w:rFonts w:cs="Arial"/>
          <w:vanish/>
          <w:color w:val="0000FF"/>
          <w:shd w:val="clear" w:color="auto" w:fill="FBD4B4" w:themeFill="accent6" w:themeFillTint="66"/>
          <w:lang w:val="fr-FR"/>
        </w:rPr>
        <w:t xml:space="preserve"> a été </w:t>
      </w:r>
      <w:r w:rsidR="00F65905">
        <w:rPr>
          <w:rFonts w:cs="Arial"/>
          <w:vanish/>
          <w:color w:val="0000FF"/>
          <w:shd w:val="clear" w:color="auto" w:fill="FBD4B4" w:themeFill="accent6" w:themeFillTint="66"/>
          <w:lang w:val="fr-FR"/>
        </w:rPr>
        <w:t>révisé</w:t>
      </w:r>
      <w:r w:rsidR="00535F46" w:rsidRPr="0047247A">
        <w:rPr>
          <w:rFonts w:cs="Arial"/>
          <w:vanish/>
          <w:color w:val="0000FF"/>
          <w:shd w:val="clear" w:color="auto" w:fill="FBD4B4" w:themeFill="accent6" w:themeFillTint="66"/>
          <w:lang w:val="fr-FR"/>
        </w:rPr>
        <w:t xml:space="preserve"> </w:t>
      </w:r>
      <w:r w:rsidR="00535F46">
        <w:rPr>
          <w:rFonts w:cs="Arial"/>
          <w:vanish/>
          <w:color w:val="0000FF"/>
          <w:shd w:val="clear" w:color="auto" w:fill="FBD4B4" w:themeFill="accent6" w:themeFillTint="66"/>
          <w:lang w:val="fr-FR"/>
        </w:rPr>
        <w:t>à</w:t>
      </w:r>
      <w:r w:rsidR="00535F46" w:rsidRPr="0047247A">
        <w:rPr>
          <w:rFonts w:cs="Arial"/>
          <w:vanish/>
          <w:color w:val="0000FF"/>
          <w:shd w:val="clear" w:color="auto" w:fill="FBD4B4" w:themeFill="accent6" w:themeFillTint="66"/>
          <w:lang w:val="fr-FR"/>
        </w:rPr>
        <w:t xml:space="preserve"> </w:t>
      </w:r>
      <w:r w:rsidR="00535F46">
        <w:rPr>
          <w:rFonts w:cs="Arial"/>
          <w:vanish/>
          <w:color w:val="0000FF"/>
          <w:shd w:val="clear" w:color="auto" w:fill="FBD4B4" w:themeFill="accent6" w:themeFillTint="66"/>
          <w:lang w:val="fr-FR"/>
        </w:rPr>
        <w:t>200</w:t>
      </w:r>
      <w:r w:rsidR="00535F46" w:rsidRPr="00485461">
        <w:rPr>
          <w:rStyle w:val="TextemasqumodificationsCar"/>
        </w:rPr>
        <w:t xml:space="preserve"> </w:t>
      </w:r>
      <w:r w:rsidRPr="00085957">
        <w:t>200 m</w:t>
      </w:r>
      <w:r w:rsidRPr="00085957">
        <w:rPr>
          <w:vertAlign w:val="superscript"/>
        </w:rPr>
        <w:t>3</w:t>
      </w:r>
      <w:r w:rsidRPr="0072118E">
        <w:t xml:space="preserve"> et le faire analyser en fonction des </w:t>
      </w:r>
      <w:r w:rsidR="00E22AA3">
        <w:t>4</w:t>
      </w:r>
      <w:r w:rsidRPr="0072118E">
        <w:t xml:space="preserve"> paramètres mentionnés ci-dessus. </w:t>
      </w:r>
    </w:p>
    <w:p w14:paraId="52469E17" w14:textId="43087145" w:rsidR="007266D8" w:rsidRPr="0072118E" w:rsidRDefault="007266D8" w:rsidP="0072118E">
      <w:pPr>
        <w:pStyle w:val="Paragraphe"/>
      </w:pPr>
      <w:r>
        <w:t xml:space="preserve">La caractérisation environnementale préalable des sols et </w:t>
      </w:r>
      <w:r w:rsidR="002C7574">
        <w:t>celle effectuée à la réception au chantier sont aux frais de l’entrepreneur.</w:t>
      </w:r>
    </w:p>
    <w:p w14:paraId="0135F128" w14:textId="7108712D" w:rsidR="0072118E" w:rsidRDefault="0072118E" w:rsidP="0072118E">
      <w:pPr>
        <w:pStyle w:val="Paragraphe"/>
      </w:pPr>
      <w:r w:rsidRPr="0072118E">
        <w:t xml:space="preserve">Si les résultats indiquent que le niveau de contamination de ces sols est supérieur au critère A du </w:t>
      </w:r>
      <w:r w:rsidR="007266D8">
        <w:t>GIPSRTC</w:t>
      </w:r>
      <w:r w:rsidRPr="0072118E">
        <w:t xml:space="preserve">, le MTMD refuse l’utilisation de ces sols et l’entrepreneur doit </w:t>
      </w:r>
      <w:r w:rsidR="00452D51">
        <w:t xml:space="preserve">les retourner à ses frais </w:t>
      </w:r>
      <w:r w:rsidR="00D35797">
        <w:t xml:space="preserve">à leur lieu de provenance ou </w:t>
      </w:r>
      <w:r w:rsidRPr="0072118E">
        <w:t xml:space="preserve">en disposer à ses frais dans un lieu autorisé par le MELCCFP. </w:t>
      </w:r>
    </w:p>
    <w:p w14:paraId="7E9378D3" w14:textId="753BD62F" w:rsidR="006C332B" w:rsidRPr="006C332B" w:rsidRDefault="00CD2957" w:rsidP="00FD72A8">
      <w:r>
        <w:t xml:space="preserve">Les études de caractérisation environnementale </w:t>
      </w:r>
      <w:r w:rsidR="007E08FC">
        <w:t xml:space="preserve">requises dans cet article </w:t>
      </w:r>
      <w:r>
        <w:t>doivent être réalisées selon les exigences de l’article</w:t>
      </w:r>
      <w:r w:rsidR="00E22AA3">
        <w:t> </w:t>
      </w:r>
      <w:r w:rsidRPr="00FD72A8">
        <w:rPr>
          <w:highlight w:val="yellow"/>
        </w:rPr>
        <w:t>10.</w:t>
      </w:r>
      <w:r>
        <w:t xml:space="preserve"> « Caractérisation environnementale » du </w:t>
      </w:r>
      <w:r w:rsidRPr="00991A69">
        <w:t>présent devis.</w:t>
      </w:r>
    </w:p>
    <w:p w14:paraId="49E67188" w14:textId="77777777" w:rsidR="009A2F86" w:rsidRDefault="009A2F86" w:rsidP="00C0372A">
      <w:pPr>
        <w:pStyle w:val="Titre1"/>
      </w:pPr>
      <w:bookmarkStart w:id="217" w:name="_Toc515899086"/>
      <w:bookmarkStart w:id="218" w:name="_Toc43128971"/>
      <w:bookmarkStart w:id="219" w:name="_Toc93957129"/>
      <w:bookmarkStart w:id="220" w:name="_Toc189565073"/>
      <w:r w:rsidRPr="009A2F86">
        <w:lastRenderedPageBreak/>
        <w:t xml:space="preserve">Sols et eaux </w:t>
      </w:r>
      <w:bookmarkEnd w:id="217"/>
      <w:bookmarkEnd w:id="218"/>
      <w:r w:rsidRPr="009A2F86">
        <w:t>contaminés</w:t>
      </w:r>
      <w:bookmarkEnd w:id="219"/>
      <w:bookmarkEnd w:id="220"/>
      <w:r w:rsidRPr="009A2F86">
        <w:t xml:space="preserve"> </w:t>
      </w:r>
    </w:p>
    <w:p w14:paraId="3C8CE5BA" w14:textId="1D056943" w:rsidR="00666F8A" w:rsidRDefault="00B57462" w:rsidP="0093536C">
      <w:pPr>
        <w:pStyle w:val="Textemasqumodifications"/>
      </w:pPr>
      <w:r>
        <w:t>Le</w:t>
      </w:r>
      <w:r w:rsidR="00666F8A">
        <w:t xml:space="preserve"> texte </w:t>
      </w:r>
      <w:r>
        <w:t>masqué suivant a été ajouté.</w:t>
      </w:r>
    </w:p>
    <w:p w14:paraId="7B35681F" w14:textId="306BE060" w:rsidR="00CE1500" w:rsidRPr="0093536C" w:rsidRDefault="00CE1500" w:rsidP="0093536C">
      <w:pPr>
        <w:pStyle w:val="Textemasqugras"/>
      </w:pPr>
      <w:r w:rsidRPr="0093536C">
        <w:t>Passif environnemental</w:t>
      </w:r>
    </w:p>
    <w:p w14:paraId="1C454D17" w14:textId="536F985F" w:rsidR="00F732C2" w:rsidRPr="004D1F81" w:rsidRDefault="00784321" w:rsidP="0093536C">
      <w:pPr>
        <w:pStyle w:val="Textemasqublue"/>
      </w:pPr>
      <w:r w:rsidRPr="004D1F81">
        <w:t xml:space="preserve">Le concepteur doit vérifier la présence de sites inscrits au </w:t>
      </w:r>
      <w:r w:rsidR="002333E9" w:rsidRPr="004D1F81">
        <w:t xml:space="preserve">passif environnemental </w:t>
      </w:r>
      <w:r w:rsidR="007666D8" w:rsidRPr="004D1F81">
        <w:t xml:space="preserve">du MTMD </w:t>
      </w:r>
      <w:r w:rsidR="00F352BA" w:rsidRPr="004D1F81">
        <w:t>à l’intérieur et autour des limites</w:t>
      </w:r>
      <w:r w:rsidR="002333E9" w:rsidRPr="004D1F81">
        <w:t xml:space="preserve"> du projet à l’aide de la couche d’information « Passif environnemental » </w:t>
      </w:r>
      <w:r w:rsidR="00F352BA" w:rsidRPr="004D1F81">
        <w:t>sur la carte interactive</w:t>
      </w:r>
      <w:r w:rsidR="002333E9" w:rsidRPr="004D1F81">
        <w:t xml:space="preserve"> SIGO</w:t>
      </w:r>
      <w:r w:rsidR="00675511" w:rsidRPr="004D1F81">
        <w:t> :</w:t>
      </w:r>
    </w:p>
    <w:p w14:paraId="1CF134AF" w14:textId="4C472A0A" w:rsidR="00996B8B" w:rsidRPr="00085957" w:rsidRDefault="00000000" w:rsidP="0093536C">
      <w:pPr>
        <w:pStyle w:val="Textemasqublue"/>
      </w:pPr>
      <w:hyperlink r:id="rId20" w:history="1">
        <w:r w:rsidR="008D6A1D" w:rsidRPr="00085957">
          <w:rPr>
            <w:rStyle w:val="Lienhypertexte"/>
            <w:color w:val="0000FF"/>
            <w:u w:val="none"/>
          </w:rPr>
          <w:t>https://www.geomsp.qc/igo2/transports-quebec/</w:t>
        </w:r>
      </w:hyperlink>
      <w:r w:rsidR="007E74A2" w:rsidRPr="00085957">
        <w:t xml:space="preserve"> </w:t>
      </w:r>
    </w:p>
    <w:p w14:paraId="0B54BD9E" w14:textId="32BB052B" w:rsidR="00996B8B" w:rsidRPr="004D1F81" w:rsidRDefault="007E74A2" w:rsidP="0093536C">
      <w:pPr>
        <w:pStyle w:val="Textemasqublue"/>
      </w:pPr>
      <w:r w:rsidRPr="00085957">
        <w:t xml:space="preserve">Il doit uniquement </w:t>
      </w:r>
      <w:r w:rsidR="006E3681">
        <w:t>tenir compte d</w:t>
      </w:r>
      <w:r w:rsidRPr="00085957">
        <w:t xml:space="preserve">es sites </w:t>
      </w:r>
      <w:r w:rsidR="00D27ECA" w:rsidRPr="00085957">
        <w:t xml:space="preserve">non réhabilités </w:t>
      </w:r>
      <w:r w:rsidR="008D6A1D" w:rsidRPr="004D1F81">
        <w:t xml:space="preserve">dont la conclusion est « PTSC ». </w:t>
      </w:r>
      <w:r w:rsidR="00996B8B" w:rsidRPr="004D1F81">
        <w:t xml:space="preserve">Ces sites sont visés par le </w:t>
      </w:r>
      <w:r w:rsidR="00996B8B" w:rsidRPr="00085957">
        <w:rPr>
          <w:i/>
          <w:iCs/>
        </w:rPr>
        <w:t>Cadre de référence pour la gestion des sites contaminés sous la responsabilité de l'État</w:t>
      </w:r>
      <w:r w:rsidR="00F732C2" w:rsidRPr="004D1F81">
        <w:t xml:space="preserve"> : </w:t>
      </w:r>
    </w:p>
    <w:p w14:paraId="332396BE" w14:textId="2CA74693" w:rsidR="00F732C2" w:rsidRPr="004D1F81" w:rsidRDefault="00000000" w:rsidP="0093536C">
      <w:pPr>
        <w:pStyle w:val="Textemasqublue"/>
      </w:pPr>
      <w:hyperlink r:id="rId21" w:history="1">
        <w:r w:rsidR="00F732C2" w:rsidRPr="00C95C21">
          <w:rPr>
            <w:rStyle w:val="Lienhypertexte"/>
          </w:rPr>
          <w:t>https://www.quebec.ca/gouvernement/faire-affaire-gouvernement/services-organisations-publiques/autres-services-gouvernementaux/cadre-reference-gestion-sites-contamines-responsabilite-etat</w:t>
        </w:r>
      </w:hyperlink>
      <w:r w:rsidR="0066439F">
        <w:t>.</w:t>
      </w:r>
    </w:p>
    <w:p w14:paraId="6833856F" w14:textId="6FCF4B3D" w:rsidR="00343802" w:rsidRDefault="00F732C2" w:rsidP="0093536C">
      <w:pPr>
        <w:pStyle w:val="Textemasqublue"/>
      </w:pPr>
      <w:r w:rsidRPr="004D1F81">
        <w:t>Lorsqu</w:t>
      </w:r>
      <w:r w:rsidR="009E2A74" w:rsidRPr="004D1F81">
        <w:t>’un tel</w:t>
      </w:r>
      <w:r w:rsidR="0000473B" w:rsidRPr="004D1F81">
        <w:t xml:space="preserve"> site intercepte les limites du projet</w:t>
      </w:r>
      <w:r w:rsidRPr="004D1F81">
        <w:t>, il</w:t>
      </w:r>
      <w:r w:rsidR="0000473B" w:rsidRPr="004D1F81">
        <w:t xml:space="preserve"> </w:t>
      </w:r>
      <w:r w:rsidR="009C57B1" w:rsidRPr="004D1F81">
        <w:t>d</w:t>
      </w:r>
      <w:r w:rsidR="0000473B" w:rsidRPr="004D1F81">
        <w:t>oit être réhabilité complètement lors des travaux</w:t>
      </w:r>
      <w:r w:rsidR="000E0946">
        <w:t xml:space="preserve"> (c</w:t>
      </w:r>
      <w:r w:rsidR="00C95C21">
        <w:t>’est</w:t>
      </w:r>
      <w:r w:rsidR="000E0946">
        <w:t>-à-d</w:t>
      </w:r>
      <w:r w:rsidR="00C95C21">
        <w:t>ire</w:t>
      </w:r>
      <w:r w:rsidR="000E0946">
        <w:t xml:space="preserve"> jusqu’à </w:t>
      </w:r>
      <w:r w:rsidR="00A4369D">
        <w:t>l’atteinte de concentrations inférieures ou égales au critère </w:t>
      </w:r>
      <w:r w:rsidR="000E0946">
        <w:t>C)</w:t>
      </w:r>
      <w:r w:rsidR="004D1F81" w:rsidRPr="004D1F81">
        <w:t>,</w:t>
      </w:r>
      <w:r w:rsidR="0000473B" w:rsidRPr="004D1F81">
        <w:t xml:space="preserve"> </w:t>
      </w:r>
      <w:r w:rsidR="00D27ECA" w:rsidRPr="004D1F81">
        <w:t>lorsque cela est possible</w:t>
      </w:r>
      <w:r w:rsidR="004D1F81" w:rsidRPr="004D1F81">
        <w:t>,</w:t>
      </w:r>
      <w:r w:rsidR="00D27ECA" w:rsidRPr="004D1F81">
        <w:t xml:space="preserve"> </w:t>
      </w:r>
      <w:r w:rsidR="00A4369D">
        <w:t xml:space="preserve">et ce, </w:t>
      </w:r>
      <w:r w:rsidR="00DD0C34" w:rsidRPr="004D1F81">
        <w:t>afin de</w:t>
      </w:r>
      <w:r w:rsidR="006F450F" w:rsidRPr="004D1F81">
        <w:t xml:space="preserve"> répondre </w:t>
      </w:r>
      <w:r w:rsidR="007666D8" w:rsidRPr="004D1F81">
        <w:t>à</w:t>
      </w:r>
      <w:r w:rsidR="006F450F" w:rsidRPr="004D1F81">
        <w:t xml:space="preserve"> </w:t>
      </w:r>
      <w:r w:rsidR="007666D8" w:rsidRPr="004D1F81">
        <w:t>l’</w:t>
      </w:r>
      <w:r w:rsidR="006F450F" w:rsidRPr="004D1F81">
        <w:t>objectif gouvernementa</w:t>
      </w:r>
      <w:r w:rsidR="007666D8" w:rsidRPr="004D1F81">
        <w:t>l de réduction du passif</w:t>
      </w:r>
      <w:r w:rsidR="008C27FF" w:rsidRPr="004D1F81">
        <w:t xml:space="preserve"> et de le retirer de l’inventaire ministériel des terrains contaminés</w:t>
      </w:r>
      <w:r w:rsidR="007666D8" w:rsidRPr="004D1F81">
        <w:t xml:space="preserve">. </w:t>
      </w:r>
      <w:r w:rsidR="00DD0C34" w:rsidRPr="004D1F81">
        <w:t>Il en est ainsi de</w:t>
      </w:r>
      <w:r w:rsidR="008C27FF" w:rsidRPr="004D1F81">
        <w:t>s</w:t>
      </w:r>
      <w:r w:rsidR="00DD0C34" w:rsidRPr="004D1F81">
        <w:t xml:space="preserve"> sites contaminés </w:t>
      </w:r>
      <w:r w:rsidR="00A4369D">
        <w:t xml:space="preserve">par une activité humaine </w:t>
      </w:r>
      <w:r w:rsidR="00DD0C34" w:rsidRPr="004D1F81">
        <w:t>au-delà des critères applicables (critère</w:t>
      </w:r>
      <w:r w:rsidR="00581965">
        <w:t> </w:t>
      </w:r>
      <w:r w:rsidR="00DD0C34" w:rsidRPr="004D1F81">
        <w:t>C pour les sols) qui n</w:t>
      </w:r>
      <w:r w:rsidRPr="004D1F81">
        <w:t>e ser</w:t>
      </w:r>
      <w:r w:rsidR="00DD0C34" w:rsidRPr="004D1F81">
        <w:t>aient pas encore inscrits au passif</w:t>
      </w:r>
      <w:r w:rsidR="00581965">
        <w:t>,</w:t>
      </w:r>
      <w:r w:rsidR="00DD0C34" w:rsidRPr="004D1F81">
        <w:t xml:space="preserve"> mais </w:t>
      </w:r>
      <w:r w:rsidR="009A19C6" w:rsidRPr="004D1F81">
        <w:t xml:space="preserve">dont la </w:t>
      </w:r>
      <w:r w:rsidRPr="004D1F81">
        <w:t>contamination</w:t>
      </w:r>
      <w:r w:rsidR="009A19C6" w:rsidRPr="004D1F81">
        <w:t xml:space="preserve"> aurait été </w:t>
      </w:r>
      <w:r w:rsidR="00F62C28" w:rsidRPr="004D1F81">
        <w:t>révélée par l</w:t>
      </w:r>
      <w:r w:rsidR="009A19C6" w:rsidRPr="004D1F81">
        <w:t xml:space="preserve">es études de caractérisation réalisées en avant-projet, par exemple. </w:t>
      </w:r>
    </w:p>
    <w:p w14:paraId="02399A4F" w14:textId="3EB3D127" w:rsidR="00784321" w:rsidRDefault="00DD0C34" w:rsidP="0093536C">
      <w:pPr>
        <w:pStyle w:val="Textemasqublue"/>
      </w:pPr>
      <w:r w:rsidRPr="004D1F81">
        <w:t xml:space="preserve">Dans le cas de sites contaminés situés </w:t>
      </w:r>
      <w:r w:rsidR="00395E9A" w:rsidRPr="004D1F81">
        <w:t xml:space="preserve">complètement </w:t>
      </w:r>
      <w:r w:rsidR="009A19C6" w:rsidRPr="004D1F81">
        <w:t>à l’extérieur des limites</w:t>
      </w:r>
      <w:r w:rsidR="00395E9A" w:rsidRPr="004D1F81">
        <w:t xml:space="preserve"> du projet</w:t>
      </w:r>
      <w:r w:rsidR="00343802">
        <w:t>,</w:t>
      </w:r>
      <w:r w:rsidR="00395E9A" w:rsidRPr="004D1F81">
        <w:t xml:space="preserve"> tout en étant à proximité de ce dernier</w:t>
      </w:r>
      <w:r w:rsidR="009A19C6" w:rsidRPr="004D1F81">
        <w:t>, le concepteur</w:t>
      </w:r>
      <w:r w:rsidR="0000473B" w:rsidRPr="004D1F81">
        <w:t xml:space="preserve"> doit évaluer la faisabilité</w:t>
      </w:r>
      <w:r w:rsidR="009A19C6" w:rsidRPr="004D1F81">
        <w:t xml:space="preserve"> d</w:t>
      </w:r>
      <w:r w:rsidR="00395E9A" w:rsidRPr="004D1F81">
        <w:t xml:space="preserve">e les réhabiliter dans le cadre du projet. </w:t>
      </w:r>
      <w:r w:rsidR="00CA1FCC">
        <w:t>Dans tous les cas, le concepteur</w:t>
      </w:r>
      <w:r w:rsidR="00675511" w:rsidRPr="004D1F81">
        <w:t xml:space="preserve"> doit s’adresser au répondant en sol</w:t>
      </w:r>
      <w:r w:rsidR="00F62C28" w:rsidRPr="004D1F81">
        <w:t>s</w:t>
      </w:r>
      <w:r w:rsidR="00675511" w:rsidRPr="004D1F81">
        <w:t xml:space="preserve"> contaminé</w:t>
      </w:r>
      <w:r w:rsidR="00F62C28" w:rsidRPr="004D1F81">
        <w:t>s</w:t>
      </w:r>
      <w:r w:rsidR="00675511" w:rsidRPr="004D1F81">
        <w:t xml:space="preserve"> de </w:t>
      </w:r>
      <w:r w:rsidR="00F62C28" w:rsidRPr="004D1F81">
        <w:t>l</w:t>
      </w:r>
      <w:r w:rsidR="00675511" w:rsidRPr="004D1F81">
        <w:t xml:space="preserve">a </w:t>
      </w:r>
      <w:r w:rsidR="007A7863">
        <w:t>d</w:t>
      </w:r>
      <w:r w:rsidR="00675511" w:rsidRPr="004D1F81">
        <w:t xml:space="preserve">irection </w:t>
      </w:r>
      <w:r w:rsidR="009E2A74" w:rsidRPr="004D1F81">
        <w:t>générale</w:t>
      </w:r>
      <w:r w:rsidR="00675511" w:rsidRPr="004D1F81">
        <w:t xml:space="preserve"> </w:t>
      </w:r>
      <w:r w:rsidR="00343802">
        <w:t xml:space="preserve">territoriale </w:t>
      </w:r>
      <w:r w:rsidR="007A7863">
        <w:t xml:space="preserve">du MTMD </w:t>
      </w:r>
      <w:r w:rsidR="00675511" w:rsidRPr="004D1F81">
        <w:t xml:space="preserve">pour </w:t>
      </w:r>
      <w:r w:rsidR="00F62C28" w:rsidRPr="004D1F81">
        <w:t>connaître les détails sur les sites contaminés inscrits au passif environnemental.</w:t>
      </w:r>
      <w:r w:rsidR="00782FD7" w:rsidRPr="004D1F81">
        <w:t xml:space="preserve"> </w:t>
      </w:r>
      <w:r w:rsidR="007A7863">
        <w:t>La faisabilité de réhabiliter un site contaminé au-delà des limites du projet doit être évaluée au cas par cas.</w:t>
      </w:r>
    </w:p>
    <w:p w14:paraId="6FAD17D2" w14:textId="60288CAF" w:rsidR="00281175" w:rsidRDefault="00281175" w:rsidP="0093536C">
      <w:pPr>
        <w:pStyle w:val="Textemasqublue"/>
      </w:pPr>
      <w:r>
        <w:t>Il est à noter qu</w:t>
      </w:r>
      <w:r w:rsidR="000E0946">
        <w:t xml:space="preserve">’une réhabilitation partielle d’un site </w:t>
      </w:r>
      <w:r w:rsidR="00A4369D">
        <w:t xml:space="preserve">contaminé </w:t>
      </w:r>
      <w:r w:rsidR="000E0946">
        <w:t>(c</w:t>
      </w:r>
      <w:r w:rsidR="00C95C21">
        <w:t>’est</w:t>
      </w:r>
      <w:r w:rsidR="000E0946">
        <w:t>-à-d</w:t>
      </w:r>
      <w:r w:rsidR="00C95C21">
        <w:t>ire</w:t>
      </w:r>
      <w:r w:rsidR="000E0946">
        <w:t xml:space="preserve"> que des sols contaminés &gt; C sont laissés en place) </w:t>
      </w:r>
      <w:r w:rsidR="00A4369D">
        <w:t>ne permet pas de le retirer du passif.</w:t>
      </w:r>
    </w:p>
    <w:p w14:paraId="4FA2B0D6" w14:textId="5AA48D4F" w:rsidR="00CE1500" w:rsidRPr="0093536C" w:rsidRDefault="00CE1500" w:rsidP="0093536C">
      <w:pPr>
        <w:pStyle w:val="Textemasqugras"/>
      </w:pPr>
      <w:r w:rsidRPr="0093536C">
        <w:t xml:space="preserve">Déversements </w:t>
      </w:r>
      <w:r w:rsidR="00F3085E" w:rsidRPr="0093536C">
        <w:t>accidentels</w:t>
      </w:r>
    </w:p>
    <w:p w14:paraId="336BA5C6" w14:textId="0F74F684" w:rsidR="00CE1500" w:rsidRDefault="00CE1500" w:rsidP="0035285B">
      <w:pPr>
        <w:pStyle w:val="Textemasqublue"/>
      </w:pPr>
      <w:r>
        <w:t xml:space="preserve">Le concepteur doit vérifier dans SIGO la présence d’information sur des déversements </w:t>
      </w:r>
      <w:r w:rsidR="00F3085E">
        <w:t>potentiels survenus à</w:t>
      </w:r>
      <w:r>
        <w:t xml:space="preserve"> l’emplacement du projet :</w:t>
      </w:r>
    </w:p>
    <w:p w14:paraId="017FFA3D" w14:textId="46B72185" w:rsidR="00CE1500" w:rsidRPr="004059D4" w:rsidRDefault="005A1D44" w:rsidP="0035285B">
      <w:pPr>
        <w:pStyle w:val="Textemasqupuce"/>
      </w:pPr>
      <w:r>
        <w:t>r</w:t>
      </w:r>
      <w:r w:rsidR="00CE1500" w:rsidRPr="00085957">
        <w:t>echercher les couches "SMG - Évènement - Historique" et "SMG - Évènement - Actif"</w:t>
      </w:r>
      <w:r w:rsidR="00320D33">
        <w:t>;</w:t>
      </w:r>
    </w:p>
    <w:p w14:paraId="25AFB03B" w14:textId="63E14C41" w:rsidR="00CE1500" w:rsidRPr="004059D4" w:rsidRDefault="000C5A1B" w:rsidP="0035285B">
      <w:pPr>
        <w:pStyle w:val="Textemasqupuce"/>
      </w:pPr>
      <w:r>
        <w:t>d</w:t>
      </w:r>
      <w:r w:rsidR="00B11703">
        <w:t xml:space="preserve">ans le menu « Ma carte », pour chacune de ces deux couches, </w:t>
      </w:r>
      <w:r w:rsidR="007F7F3F">
        <w:t xml:space="preserve">le concepteur doit </w:t>
      </w:r>
      <w:r w:rsidR="00B11703">
        <w:t>cliqu</w:t>
      </w:r>
      <w:r w:rsidR="00CE1500" w:rsidRPr="00085957">
        <w:t xml:space="preserve">er sur les </w:t>
      </w:r>
      <w:r w:rsidR="00AF77F2">
        <w:t>trois</w:t>
      </w:r>
      <w:r w:rsidR="00CE1500" w:rsidRPr="00085957">
        <w:t xml:space="preserve"> petits points de droite, demander à voir les filtres et sélectionner "Accident"</w:t>
      </w:r>
      <w:r w:rsidR="00320D33">
        <w:t>;</w:t>
      </w:r>
    </w:p>
    <w:p w14:paraId="5E9FA98B" w14:textId="2E1EA6B1" w:rsidR="00320D33" w:rsidRDefault="000C5A1B" w:rsidP="0035285B">
      <w:pPr>
        <w:pStyle w:val="Textemasqupuce"/>
      </w:pPr>
      <w:r>
        <w:t>p</w:t>
      </w:r>
      <w:r w:rsidR="00CE1500" w:rsidRPr="00085957">
        <w:t xml:space="preserve">our chaque accident, </w:t>
      </w:r>
      <w:r w:rsidR="007F7F3F">
        <w:t xml:space="preserve">le concepteur doit </w:t>
      </w:r>
      <w:r w:rsidR="0005345E">
        <w:t>cliquer sur</w:t>
      </w:r>
      <w:r w:rsidR="00CE1500" w:rsidRPr="00085957">
        <w:t xml:space="preserve"> le lien hypertexte qui renvoie au rapport SMG</w:t>
      </w:r>
      <w:r w:rsidR="006D57EE">
        <w:t xml:space="preserve"> (s</w:t>
      </w:r>
      <w:r w:rsidR="006D57EE" w:rsidRPr="006D57EE">
        <w:t>uivi du monitoring</w:t>
      </w:r>
      <w:r w:rsidR="006D57EE">
        <w:t>)</w:t>
      </w:r>
      <w:r w:rsidR="00CE1500" w:rsidRPr="00085957">
        <w:t xml:space="preserve"> o</w:t>
      </w:r>
      <w:r w:rsidR="00CE1500" w:rsidRPr="00085957">
        <w:rPr>
          <w:rFonts w:hint="eastAsia"/>
        </w:rPr>
        <w:t>ù</w:t>
      </w:r>
      <w:r w:rsidR="00CE1500" w:rsidRPr="00085957">
        <w:t xml:space="preserve"> on peut trouver</w:t>
      </w:r>
      <w:r w:rsidR="00320D33">
        <w:t>,</w:t>
      </w:r>
      <w:r w:rsidR="00CE1500" w:rsidRPr="00085957">
        <w:t xml:space="preserve"> dans le coin sup</w:t>
      </w:r>
      <w:r w:rsidR="00CE1500" w:rsidRPr="00085957">
        <w:rPr>
          <w:rFonts w:hint="eastAsia"/>
        </w:rPr>
        <w:t>é</w:t>
      </w:r>
      <w:r w:rsidR="00CE1500" w:rsidRPr="00085957">
        <w:t xml:space="preserve">rieur droit, des </w:t>
      </w:r>
      <w:r w:rsidR="00320D33">
        <w:t>informations</w:t>
      </w:r>
      <w:r w:rsidR="00CE1500" w:rsidRPr="00085957">
        <w:t xml:space="preserve"> sommaires sur l'accident.</w:t>
      </w:r>
      <w:r w:rsidR="006D57EE">
        <w:t xml:space="preserve"> </w:t>
      </w:r>
    </w:p>
    <w:p w14:paraId="689C7052" w14:textId="261C6779" w:rsidR="006D57EE" w:rsidRPr="00085957" w:rsidRDefault="006D57EE" w:rsidP="0035285B">
      <w:pPr>
        <w:pStyle w:val="Textemasqublue"/>
      </w:pPr>
      <w:r>
        <w:t>Il est à noter que les rapports SMG d’accident</w:t>
      </w:r>
      <w:r w:rsidR="00C13397">
        <w:t xml:space="preserve"> </w:t>
      </w:r>
      <w:r w:rsidR="00811CA3">
        <w:t xml:space="preserve">portent sur divers types d’accidents et ne sont pas limités </w:t>
      </w:r>
      <w:r w:rsidR="000D1D4F">
        <w:t xml:space="preserve">aux </w:t>
      </w:r>
      <w:r w:rsidR="00811CA3">
        <w:t>déversement</w:t>
      </w:r>
      <w:r w:rsidR="000D1D4F">
        <w:t>s</w:t>
      </w:r>
      <w:r w:rsidR="00811CA3">
        <w:t xml:space="preserve">. </w:t>
      </w:r>
      <w:r w:rsidR="000D1D4F">
        <w:t>L</w:t>
      </w:r>
      <w:r w:rsidR="00811CA3">
        <w:t xml:space="preserve">e rapport SMG ne donne pas d’information sur </w:t>
      </w:r>
      <w:r w:rsidR="000D1D4F">
        <w:t>l</w:t>
      </w:r>
      <w:r w:rsidR="0005345E">
        <w:t>a qualité du</w:t>
      </w:r>
      <w:r w:rsidR="000D1D4F">
        <w:t xml:space="preserve"> </w:t>
      </w:r>
      <w:r w:rsidR="0005345E">
        <w:t>nettoyage du déversement</w:t>
      </w:r>
      <w:r w:rsidR="000D1D4F">
        <w:t xml:space="preserve">, ni sur la présence </w:t>
      </w:r>
      <w:r w:rsidR="009C3D38">
        <w:t xml:space="preserve">ou l’absence </w:t>
      </w:r>
      <w:r w:rsidR="000D1D4F">
        <w:t>de contamination résiduelle sur le site.</w:t>
      </w:r>
    </w:p>
    <w:p w14:paraId="04FBDEEC" w14:textId="387B4F48" w:rsidR="00E928B7" w:rsidRDefault="00B57462" w:rsidP="0035285B">
      <w:pPr>
        <w:pStyle w:val="Textemasqumodifications"/>
      </w:pPr>
      <w:bookmarkStart w:id="221" w:name="_Toc436915935"/>
      <w:bookmarkStart w:id="222" w:name="_Toc515899087"/>
      <w:bookmarkStart w:id="223" w:name="_Toc43128972"/>
      <w:bookmarkStart w:id="224" w:name="_Toc93957130"/>
      <w:r>
        <w:t>Le paragraphe suivant a été ajouté.</w:t>
      </w:r>
    </w:p>
    <w:p w14:paraId="441B6512" w14:textId="5C80D765" w:rsidR="003B3DCE" w:rsidRPr="00BA6571" w:rsidRDefault="003B3DCE" w:rsidP="0093536C">
      <w:pPr>
        <w:pStyle w:val="Paragraphe"/>
      </w:pPr>
      <w:r w:rsidRPr="00BA6571">
        <w:t>Des définitions relatives au présent article sont présentées à l’annexe</w:t>
      </w:r>
      <w:r w:rsidR="00EA129C">
        <w:t> </w:t>
      </w:r>
      <w:r w:rsidR="00BD7AB4" w:rsidRPr="00BA6571">
        <w:rPr>
          <w:highlight w:val="yellow"/>
        </w:rPr>
        <w:t>4</w:t>
      </w:r>
      <w:r w:rsidR="00BD7AB4" w:rsidRPr="00BA6571">
        <w:t xml:space="preserve"> </w:t>
      </w:r>
      <w:r w:rsidRPr="00BA6571">
        <w:t>du présent devis.</w:t>
      </w:r>
    </w:p>
    <w:p w14:paraId="289E44CD" w14:textId="65B8678E" w:rsidR="009A2F86" w:rsidRPr="009A2F86" w:rsidRDefault="009A2F86" w:rsidP="004075C1">
      <w:pPr>
        <w:pStyle w:val="Titre2"/>
      </w:pPr>
      <w:bookmarkStart w:id="225" w:name="_Toc189565074"/>
      <w:r w:rsidRPr="009A2F86">
        <w:t>Gestion des sols contaminés</w:t>
      </w:r>
      <w:bookmarkEnd w:id="221"/>
      <w:bookmarkEnd w:id="222"/>
      <w:bookmarkEnd w:id="223"/>
      <w:bookmarkEnd w:id="224"/>
      <w:bookmarkEnd w:id="225"/>
      <w:r w:rsidRPr="009A2F86">
        <w:t xml:space="preserve"> </w:t>
      </w:r>
    </w:p>
    <w:p w14:paraId="18ED3B5E" w14:textId="68EDACF0" w:rsidR="00F233CF" w:rsidRDefault="00F233CF" w:rsidP="00F233CF">
      <w:pPr>
        <w:pStyle w:val="Textemasqumodifications"/>
      </w:pPr>
      <w:bookmarkStart w:id="226" w:name="_Toc436915936"/>
      <w:bookmarkStart w:id="227" w:name="_Toc515899088"/>
      <w:bookmarkStart w:id="228" w:name="_Toc43128973"/>
      <w:bookmarkStart w:id="229" w:name="_Toc93957131"/>
      <w:r>
        <w:t xml:space="preserve">Le texte masqué contenant les conditions requises pour l’application de cet article a été </w:t>
      </w:r>
      <w:r w:rsidR="00EA129C">
        <w:t>retiré</w:t>
      </w:r>
      <w:r>
        <w:t>.</w:t>
      </w:r>
    </w:p>
    <w:p w14:paraId="2D607EAF" w14:textId="77777777" w:rsidR="003D7E65" w:rsidRPr="00B40877" w:rsidRDefault="003D7E65" w:rsidP="00CE0BE6">
      <w:pPr>
        <w:pStyle w:val="Titre3"/>
      </w:pPr>
      <w:bookmarkStart w:id="230" w:name="_Toc189565075"/>
      <w:r w:rsidRPr="00297143">
        <w:t>Généralités</w:t>
      </w:r>
      <w:bookmarkEnd w:id="226"/>
      <w:bookmarkEnd w:id="227"/>
      <w:bookmarkEnd w:id="228"/>
      <w:bookmarkEnd w:id="229"/>
      <w:bookmarkEnd w:id="230"/>
      <w:r w:rsidRPr="00B40877">
        <w:t xml:space="preserve"> </w:t>
      </w:r>
    </w:p>
    <w:p w14:paraId="7802E91D" w14:textId="770BB7AB" w:rsidR="00E04797" w:rsidRDefault="00E04797" w:rsidP="00961EE4">
      <w:pPr>
        <w:pStyle w:val="Textemasqumodifications"/>
      </w:pPr>
      <w:r>
        <w:t>Cet article est maintenant obligatoire et ne requi</w:t>
      </w:r>
      <w:r w:rsidR="00A819AC">
        <w:t>ert</w:t>
      </w:r>
      <w:r>
        <w:t xml:space="preserve"> plus d’étude de caractérisation préalable.</w:t>
      </w:r>
    </w:p>
    <w:p w14:paraId="1A9B182C" w14:textId="4F388043" w:rsidR="00E928B7" w:rsidRDefault="00F233CF" w:rsidP="00961EE4">
      <w:pPr>
        <w:pStyle w:val="Textemasqumodifications"/>
      </w:pPr>
      <w:r>
        <w:t>Le paragraphe suivant a été ajouté</w:t>
      </w:r>
      <w:r w:rsidR="00E928B7">
        <w:t xml:space="preserve">. </w:t>
      </w:r>
    </w:p>
    <w:p w14:paraId="5EBA8561" w14:textId="1CD89EC6" w:rsidR="00374AA0" w:rsidRPr="00F53B2B" w:rsidRDefault="00BE1C77" w:rsidP="00085957">
      <w:pPr>
        <w:pStyle w:val="Paragraphe"/>
      </w:pPr>
      <w:r>
        <w:t xml:space="preserve">Dans cet article, les critères A, B et C réfèrent aux critères génériques </w:t>
      </w:r>
      <w:r w:rsidR="00CD025D">
        <w:t>pour les sols du GIPSRTC</w:t>
      </w:r>
      <w:r w:rsidR="0040785B">
        <w:t xml:space="preserve"> alors que le RESC réfère aux valeurs de l’annexe I du RESC</w:t>
      </w:r>
      <w:r w:rsidR="00CD025D">
        <w:t>.</w:t>
      </w:r>
    </w:p>
    <w:p w14:paraId="257382F9" w14:textId="74F42E48" w:rsidR="003D7E65" w:rsidRPr="003D7E65" w:rsidRDefault="003D7E65" w:rsidP="003D7E65">
      <w:pPr>
        <w:pStyle w:val="Paragraphe"/>
      </w:pPr>
      <w:r w:rsidRPr="003D7E65">
        <w:t xml:space="preserve">L’entrepreneur doit excaver de façon sélective, manipuler et gérer les sols contaminés conformément au </w:t>
      </w:r>
      <w:r w:rsidRPr="00233C6E">
        <w:t>GIPSRTC</w:t>
      </w:r>
      <w:r w:rsidRPr="003D7E65">
        <w:t>, à la LQE</w:t>
      </w:r>
      <w:r w:rsidRPr="00233C6E">
        <w:t xml:space="preserve"> </w:t>
      </w:r>
      <w:r w:rsidRPr="003D7E65">
        <w:t xml:space="preserve">et aux règlements correspondants. </w:t>
      </w:r>
    </w:p>
    <w:p w14:paraId="63D7343D" w14:textId="3891F4E9" w:rsidR="00E928B7" w:rsidRDefault="00B12203" w:rsidP="00961EE4">
      <w:pPr>
        <w:pStyle w:val="Textemasqumodifications"/>
      </w:pPr>
      <w:r>
        <w:t xml:space="preserve">La référence aux </w:t>
      </w:r>
      <w:r w:rsidR="00E928B7">
        <w:t>LDVSC</w:t>
      </w:r>
      <w:r>
        <w:t xml:space="preserve"> a été ajouté au paragraphe suivant</w:t>
      </w:r>
      <w:r w:rsidR="00E928B7">
        <w:t xml:space="preserve"> </w:t>
      </w:r>
    </w:p>
    <w:p w14:paraId="0F6C9034" w14:textId="6236EEC0" w:rsidR="00633DAB" w:rsidRDefault="003D7E65" w:rsidP="003D7E65">
      <w:pPr>
        <w:pStyle w:val="Paragraphe"/>
      </w:pPr>
      <w:r w:rsidRPr="00B40877">
        <w:t>L’entrepreneur doit se référer à l’annexe</w:t>
      </w:r>
      <w:r w:rsidR="00EA129C">
        <w:t> </w:t>
      </w:r>
      <w:r w:rsidRPr="00B40877">
        <w:t>5 « </w:t>
      </w:r>
      <w:r w:rsidRPr="00B40877">
        <w:rPr>
          <w:i/>
        </w:rPr>
        <w:t>Grille de gestion des sols excavés</w:t>
      </w:r>
      <w:r w:rsidRPr="00B40877">
        <w:t xml:space="preserve"> » </w:t>
      </w:r>
      <w:r w:rsidRPr="0019501C">
        <w:t xml:space="preserve">du </w:t>
      </w:r>
      <w:r w:rsidR="0019501C" w:rsidRPr="0019501C">
        <w:t>GIPSRTC</w:t>
      </w:r>
      <w:r w:rsidR="00250029">
        <w:t xml:space="preserve"> </w:t>
      </w:r>
      <w:r w:rsidRPr="0019501C">
        <w:t>ainsi</w:t>
      </w:r>
      <w:r>
        <w:t xml:space="preserve"> qu'aux</w:t>
      </w:r>
      <w:r w:rsidRPr="007A34BF">
        <w:t xml:space="preserve"> </w:t>
      </w:r>
      <w:r w:rsidR="007A34BF" w:rsidRPr="00F53B2B">
        <w:t>LDVSC</w:t>
      </w:r>
      <w:r>
        <w:t xml:space="preserve"> </w:t>
      </w:r>
      <w:r w:rsidRPr="00B40877">
        <w:t xml:space="preserve">pour la gestion finale des sols contaminés excavés. </w:t>
      </w:r>
    </w:p>
    <w:p w14:paraId="511CA43B" w14:textId="54C8E185" w:rsidR="00D60149" w:rsidRDefault="00D60149" w:rsidP="00117082">
      <w:pPr>
        <w:pStyle w:val="Textemasqumodifications"/>
      </w:pPr>
      <w:r>
        <w:t>Les deux paragraphes suivants ont été ajoutés.</w:t>
      </w:r>
    </w:p>
    <w:p w14:paraId="5B745DDA" w14:textId="76EF304B" w:rsidR="003D7E65" w:rsidRDefault="003D7E65" w:rsidP="003D7E65">
      <w:pPr>
        <w:pStyle w:val="Paragraphe"/>
      </w:pPr>
      <w:r>
        <w:t>Les sols contaminés ne doivent pas être déposés ou remblayés dans les milieux humides ou hydriques.</w:t>
      </w:r>
    </w:p>
    <w:p w14:paraId="2EC0697B" w14:textId="1339C49F" w:rsidR="00633DAB" w:rsidRDefault="00A9689E" w:rsidP="003D7E65">
      <w:pPr>
        <w:pStyle w:val="Paragraphe"/>
      </w:pPr>
      <w:r>
        <w:t>Les sols excavés de la structure ou de l’infrastructure d’une chaussée</w:t>
      </w:r>
      <w:r w:rsidR="00150F40">
        <w:t xml:space="preserve">, qui </w:t>
      </w:r>
      <w:r>
        <w:t xml:space="preserve">ne </w:t>
      </w:r>
      <w:r w:rsidR="00150F40">
        <w:t>se classent pas comme une pierre concassée</w:t>
      </w:r>
      <w:r w:rsidR="00C40C34" w:rsidRPr="00D80A1A">
        <w:t xml:space="preserve"> résiduelle</w:t>
      </w:r>
      <w:r w:rsidR="00150F40">
        <w:t xml:space="preserve"> au sens du RVMR, mais </w:t>
      </w:r>
      <w:r>
        <w:t>qui contiennent des particules d’enrobé</w:t>
      </w:r>
      <w:r w:rsidR="00EA129C">
        <w:t>,</w:t>
      </w:r>
      <w:r>
        <w:t xml:space="preserve"> doivent être gérés conformément à l’article </w:t>
      </w:r>
      <w:r w:rsidRPr="00085957">
        <w:rPr>
          <w:highlight w:val="yellow"/>
        </w:rPr>
        <w:t>7.3.1</w:t>
      </w:r>
      <w:r>
        <w:t xml:space="preserve"> « Matières granulaires résiduelles (MGR) » du présent devis. </w:t>
      </w:r>
    </w:p>
    <w:p w14:paraId="1AE44A62" w14:textId="77777777" w:rsidR="00D60149" w:rsidRDefault="00D60149" w:rsidP="00D60149">
      <w:pPr>
        <w:pStyle w:val="Textemasqumodifications"/>
        <w:rPr>
          <w:rStyle w:val="ParagrapheCar"/>
        </w:rPr>
      </w:pPr>
      <w:r>
        <w:rPr>
          <w:rStyle w:val="ParagrapheCar"/>
        </w:rPr>
        <w:t>Le texte masqué suivant a été ajouté.</w:t>
      </w:r>
    </w:p>
    <w:p w14:paraId="0827E592" w14:textId="526D5E4B" w:rsidR="00F9118F" w:rsidRDefault="00F9118F" w:rsidP="00F9118F">
      <w:pPr>
        <w:pStyle w:val="Textemasqublue"/>
        <w:rPr>
          <w:rStyle w:val="ParagrapheCar"/>
        </w:rPr>
      </w:pPr>
      <w:r>
        <w:rPr>
          <w:rStyle w:val="ParagrapheCar"/>
        </w:rPr>
        <w:t xml:space="preserve">Le paragraphe </w:t>
      </w:r>
      <w:r w:rsidR="00D60149">
        <w:rPr>
          <w:rStyle w:val="ParagrapheCar"/>
        </w:rPr>
        <w:t>suivant</w:t>
      </w:r>
      <w:r>
        <w:rPr>
          <w:rStyle w:val="ParagrapheCar"/>
        </w:rPr>
        <w:t xml:space="preserve"> doit être retiré si aucune étude de caractérisation environnementale des sols n’est fournie</w:t>
      </w:r>
      <w:r w:rsidR="00E76103">
        <w:rPr>
          <w:rStyle w:val="ParagrapheCar"/>
        </w:rPr>
        <w:t xml:space="preserve"> par le MTMD</w:t>
      </w:r>
      <w:r>
        <w:rPr>
          <w:rStyle w:val="ParagrapheCar"/>
        </w:rPr>
        <w:t>.</w:t>
      </w:r>
    </w:p>
    <w:p w14:paraId="1A415468" w14:textId="2C5CB14A" w:rsidR="003D7E65" w:rsidRDefault="003D7E65" w:rsidP="003D7E65">
      <w:pPr>
        <w:pStyle w:val="Paragraphe"/>
      </w:pPr>
      <w:r>
        <w:t xml:space="preserve">L’entrepreneur doit effectuer ces tâches en conformité avec les </w:t>
      </w:r>
      <w:r w:rsidR="00E2069A">
        <w:t xml:space="preserve">recommandations </w:t>
      </w:r>
      <w:r>
        <w:t xml:space="preserve">de l’étude de caractérisation environnementale fournie par le MTMD. </w:t>
      </w:r>
    </w:p>
    <w:p w14:paraId="574FD5F3" w14:textId="41A2462B" w:rsidR="003D7E65" w:rsidRDefault="003D7E65" w:rsidP="003D7E65">
      <w:pPr>
        <w:pStyle w:val="Paragraphe"/>
      </w:pPr>
      <w:r>
        <w:t>Toute caractérisation complémentaire doit préalablement être autorisée par le MTMD.</w:t>
      </w:r>
    </w:p>
    <w:p w14:paraId="2BFB0CFE" w14:textId="19E8318C" w:rsidR="00543692" w:rsidRDefault="00543692" w:rsidP="00543692">
      <w:pPr>
        <w:pStyle w:val="Titre3"/>
      </w:pPr>
      <w:bookmarkStart w:id="231" w:name="_Hlk178863485"/>
      <w:bookmarkStart w:id="232" w:name="_Toc189565076"/>
      <w:r>
        <w:t xml:space="preserve">Caractérisation </w:t>
      </w:r>
      <w:r w:rsidR="00263D73" w:rsidRPr="00263D73">
        <w:t>environnementale</w:t>
      </w:r>
      <w:r>
        <w:t xml:space="preserve"> des sols</w:t>
      </w:r>
      <w:bookmarkEnd w:id="232"/>
    </w:p>
    <w:p w14:paraId="13363D89" w14:textId="3AFAEAAD" w:rsidR="00DF2FC0" w:rsidRDefault="00DF2FC0" w:rsidP="00961EE4">
      <w:pPr>
        <w:pStyle w:val="Textemasqumodifications"/>
      </w:pPr>
      <w:bookmarkStart w:id="233" w:name="_Hlk187376917"/>
      <w:bookmarkEnd w:id="231"/>
      <w:r>
        <w:t>Nouvel article.</w:t>
      </w:r>
    </w:p>
    <w:bookmarkEnd w:id="233"/>
    <w:p w14:paraId="42B79B30" w14:textId="439CAFD7" w:rsidR="004A5E90" w:rsidRDefault="007C61B4" w:rsidP="004A5E90">
      <w:pPr>
        <w:pStyle w:val="Paragraphe"/>
      </w:pPr>
      <w:r>
        <w:t>L’analyse des paramètres suivants est demandée :</w:t>
      </w:r>
    </w:p>
    <w:p w14:paraId="47BFA84B" w14:textId="73E53450" w:rsidR="007C61B4" w:rsidRPr="00085957" w:rsidRDefault="000C5A1B" w:rsidP="007C61B4">
      <w:pPr>
        <w:pStyle w:val="Paragraphedeliste"/>
        <w:rPr>
          <w:highlight w:val="yellow"/>
        </w:rPr>
      </w:pPr>
      <w:r>
        <w:rPr>
          <w:highlight w:val="yellow"/>
        </w:rPr>
        <w:t>m</w:t>
      </w:r>
      <w:r w:rsidR="007C61B4" w:rsidRPr="00085957">
        <w:rPr>
          <w:highlight w:val="yellow"/>
        </w:rPr>
        <w:t>étaux et métalloïdes;</w:t>
      </w:r>
    </w:p>
    <w:p w14:paraId="1EA814D3" w14:textId="3B14CB29" w:rsidR="007C61B4" w:rsidRPr="00085957" w:rsidRDefault="000C5A1B" w:rsidP="007C61B4">
      <w:pPr>
        <w:pStyle w:val="Paragraphedeliste"/>
        <w:rPr>
          <w:highlight w:val="yellow"/>
        </w:rPr>
      </w:pPr>
      <w:r>
        <w:rPr>
          <w:highlight w:val="yellow"/>
        </w:rPr>
        <w:t>h</w:t>
      </w:r>
      <w:r w:rsidR="007C61B4" w:rsidRPr="00085957">
        <w:rPr>
          <w:highlight w:val="yellow"/>
        </w:rPr>
        <w:t>ydrocarbures pétroliers C</w:t>
      </w:r>
      <w:r w:rsidR="007C61B4" w:rsidRPr="00085957">
        <w:rPr>
          <w:highlight w:val="yellow"/>
          <w:vertAlign w:val="subscript"/>
        </w:rPr>
        <w:t>10</w:t>
      </w:r>
      <w:r w:rsidR="007C61B4" w:rsidRPr="00085957">
        <w:rPr>
          <w:highlight w:val="yellow"/>
        </w:rPr>
        <w:t>-C</w:t>
      </w:r>
      <w:r w:rsidR="007C61B4" w:rsidRPr="00085957">
        <w:rPr>
          <w:highlight w:val="yellow"/>
          <w:vertAlign w:val="subscript"/>
        </w:rPr>
        <w:t>50</w:t>
      </w:r>
      <w:r w:rsidR="007C61B4" w:rsidRPr="00085957">
        <w:rPr>
          <w:highlight w:val="yellow"/>
        </w:rPr>
        <w:t>;</w:t>
      </w:r>
    </w:p>
    <w:p w14:paraId="31339262" w14:textId="369164C1" w:rsidR="007C61B4" w:rsidRPr="00085957" w:rsidRDefault="007C61B4" w:rsidP="007C61B4">
      <w:pPr>
        <w:pStyle w:val="Paragraphedeliste"/>
        <w:rPr>
          <w:highlight w:val="yellow"/>
        </w:rPr>
      </w:pPr>
      <w:r w:rsidRPr="00085957">
        <w:rPr>
          <w:highlight w:val="yellow"/>
        </w:rPr>
        <w:t>HAM;</w:t>
      </w:r>
    </w:p>
    <w:p w14:paraId="22838821" w14:textId="5BD03629" w:rsidR="007C61B4" w:rsidRPr="00085957" w:rsidRDefault="007C61B4" w:rsidP="007C61B4">
      <w:pPr>
        <w:pStyle w:val="Paragraphedeliste"/>
        <w:rPr>
          <w:highlight w:val="yellow"/>
        </w:rPr>
      </w:pPr>
      <w:r w:rsidRPr="00085957">
        <w:rPr>
          <w:highlight w:val="yellow"/>
        </w:rPr>
        <w:t>HAP;</w:t>
      </w:r>
    </w:p>
    <w:p w14:paraId="254D713C" w14:textId="27C2C587" w:rsidR="005D5110" w:rsidRPr="005D5110" w:rsidRDefault="000C5A1B" w:rsidP="00085957">
      <w:pPr>
        <w:pStyle w:val="Paragraphedeliste"/>
        <w:rPr>
          <w:rStyle w:val="ParagrapheCar"/>
          <w:highlight w:val="yellow"/>
        </w:rPr>
      </w:pPr>
      <w:r>
        <w:rPr>
          <w:highlight w:val="yellow"/>
        </w:rPr>
        <w:t>a</w:t>
      </w:r>
      <w:r w:rsidR="001909A7" w:rsidRPr="00700AD1">
        <w:rPr>
          <w:highlight w:val="yellow"/>
        </w:rPr>
        <w:t>utres contaminants potentiellement présents.</w:t>
      </w:r>
      <w:r w:rsidR="005D5110" w:rsidRPr="005D5110">
        <w:t xml:space="preserve"> </w:t>
      </w:r>
    </w:p>
    <w:p w14:paraId="653928E7" w14:textId="7979A0B5" w:rsidR="007C61B4" w:rsidRPr="00700AD1" w:rsidRDefault="005D5110" w:rsidP="005D5110">
      <w:pPr>
        <w:pStyle w:val="Paragraphe"/>
        <w:rPr>
          <w:highlight w:val="yellow"/>
        </w:rPr>
      </w:pPr>
      <w:r>
        <w:t>L’entrepreneur doit respecter les exigences de l’article</w:t>
      </w:r>
      <w:r w:rsidR="00CE0516">
        <w:t> </w:t>
      </w:r>
      <w:r w:rsidRPr="00085957">
        <w:rPr>
          <w:highlight w:val="yellow"/>
        </w:rPr>
        <w:t>10.</w:t>
      </w:r>
      <w:r>
        <w:t xml:space="preserve"> « Caractérisation environnementale » du présent devis.</w:t>
      </w:r>
    </w:p>
    <w:p w14:paraId="4CF2E6ED" w14:textId="592B0E7B" w:rsidR="00543692" w:rsidRPr="001F2FD7" w:rsidRDefault="008A0AF5" w:rsidP="00085957">
      <w:pPr>
        <w:pStyle w:val="Titre4"/>
      </w:pPr>
      <w:r w:rsidRPr="001F2FD7">
        <w:t xml:space="preserve">Caractérisation </w:t>
      </w:r>
      <w:r w:rsidRPr="00D70AAB">
        <w:t>des sols en place</w:t>
      </w:r>
      <w:r w:rsidR="004A5E90" w:rsidRPr="00D70AAB">
        <w:t xml:space="preserve"> (avant excavation)</w:t>
      </w:r>
    </w:p>
    <w:p w14:paraId="45186D3C" w14:textId="77777777" w:rsidR="005D5110" w:rsidRDefault="005D5110" w:rsidP="005D5110">
      <w:pPr>
        <w:pStyle w:val="Textemasqumodifications"/>
      </w:pPr>
      <w:bookmarkStart w:id="234" w:name="_Hlk187377017"/>
      <w:r>
        <w:t>Nouvel article.</w:t>
      </w:r>
    </w:p>
    <w:bookmarkEnd w:id="234"/>
    <w:p w14:paraId="6F79AFE3" w14:textId="13F9DD3C" w:rsidR="008A0AF5" w:rsidRDefault="008A0AF5" w:rsidP="008A0AF5">
      <w:pPr>
        <w:pStyle w:val="Textemasqublue"/>
      </w:pPr>
      <w:r>
        <w:t xml:space="preserve">Si l’entrepreneur </w:t>
      </w:r>
      <w:r w:rsidR="00DF2FC0">
        <w:t xml:space="preserve">doit </w:t>
      </w:r>
      <w:r>
        <w:t>réalise</w:t>
      </w:r>
      <w:r w:rsidR="00DF2FC0">
        <w:t>r</w:t>
      </w:r>
      <w:r>
        <w:t xml:space="preserve"> une caractérisation dans des secteurs particuliers, </w:t>
      </w:r>
      <w:r w:rsidR="00DF2FC0">
        <w:t>le concepteur</w:t>
      </w:r>
      <w:r>
        <w:t xml:space="preserve"> doit adapter le texte ci-dessous en précisant leur localisation</w:t>
      </w:r>
      <w:r w:rsidR="00700AD1">
        <w:t>, leur superficie, la profondeur approximative à atteindre, etc</w:t>
      </w:r>
      <w:r w:rsidR="00DF2FC0">
        <w:t>.</w:t>
      </w:r>
    </w:p>
    <w:p w14:paraId="1A43586D" w14:textId="66858266" w:rsidR="008A0AF5" w:rsidRPr="00085957" w:rsidRDefault="00B839B3" w:rsidP="00543692">
      <w:pPr>
        <w:pStyle w:val="Paragraphe"/>
        <w:rPr>
          <w:highlight w:val="yellow"/>
        </w:rPr>
      </w:pPr>
      <w:r>
        <w:t>L</w:t>
      </w:r>
      <w:r w:rsidR="008A0AF5">
        <w:t xml:space="preserve">’entrepreneur </w:t>
      </w:r>
      <w:r w:rsidR="001D1DEE">
        <w:t xml:space="preserve">doit réaliser une </w:t>
      </w:r>
      <w:r w:rsidR="00370A5F">
        <w:t xml:space="preserve">étude de </w:t>
      </w:r>
      <w:r w:rsidR="001D1DEE">
        <w:t xml:space="preserve">caractérisation complémentaire des sols en place à l’aide de </w:t>
      </w:r>
      <w:r w:rsidR="001D1DEE" w:rsidRPr="00085957">
        <w:rPr>
          <w:highlight w:val="yellow"/>
        </w:rPr>
        <w:t>tranchées exploratoires</w:t>
      </w:r>
      <w:r w:rsidR="00370A5F" w:rsidRPr="00085957">
        <w:rPr>
          <w:highlight w:val="yellow"/>
        </w:rPr>
        <w:t xml:space="preserve"> dans les secteurs suivants :</w:t>
      </w:r>
    </w:p>
    <w:p w14:paraId="30199BEF" w14:textId="76209984" w:rsidR="00370A5F" w:rsidRPr="00085957" w:rsidRDefault="00D70AAB" w:rsidP="00370A5F">
      <w:pPr>
        <w:pStyle w:val="Paragraphedeliste"/>
        <w:rPr>
          <w:highlight w:val="yellow"/>
        </w:rPr>
      </w:pPr>
      <w:r>
        <w:rPr>
          <w:highlight w:val="yellow"/>
        </w:rPr>
        <w:t>s</w:t>
      </w:r>
      <w:r w:rsidR="00370A5F" w:rsidRPr="00085957">
        <w:rPr>
          <w:highlight w:val="yellow"/>
        </w:rPr>
        <w:t>ecteur 1;</w:t>
      </w:r>
    </w:p>
    <w:p w14:paraId="3078A83B" w14:textId="4A2A656F" w:rsidR="00370A5F" w:rsidRPr="00085957" w:rsidRDefault="00D70AAB" w:rsidP="00370A5F">
      <w:pPr>
        <w:pStyle w:val="Paragraphedeliste"/>
        <w:rPr>
          <w:highlight w:val="yellow"/>
        </w:rPr>
      </w:pPr>
      <w:r>
        <w:rPr>
          <w:highlight w:val="yellow"/>
        </w:rPr>
        <w:t>s</w:t>
      </w:r>
      <w:r w:rsidR="00370A5F" w:rsidRPr="00085957">
        <w:rPr>
          <w:highlight w:val="yellow"/>
        </w:rPr>
        <w:t>ecteur 2</w:t>
      </w:r>
      <w:r>
        <w:rPr>
          <w:highlight w:val="yellow"/>
        </w:rPr>
        <w:t>, etc.</w:t>
      </w:r>
    </w:p>
    <w:p w14:paraId="499A5BAE" w14:textId="4ACAFD3B" w:rsidR="008F6BDC" w:rsidRPr="001F2FD7" w:rsidRDefault="008F6BDC" w:rsidP="00085957">
      <w:pPr>
        <w:pStyle w:val="Titre4"/>
      </w:pPr>
      <w:r w:rsidRPr="001F2FD7">
        <w:t>Caractérisation des sols en empilements</w:t>
      </w:r>
    </w:p>
    <w:p w14:paraId="782DA293" w14:textId="77777777" w:rsidR="009A2DDB" w:rsidRDefault="009A2DDB" w:rsidP="009A2DDB">
      <w:pPr>
        <w:pStyle w:val="Textemasqumodifications"/>
      </w:pPr>
      <w:bookmarkStart w:id="235" w:name="_Hlk187377160"/>
      <w:r>
        <w:t>Nouvel article.</w:t>
      </w:r>
    </w:p>
    <w:bookmarkEnd w:id="235"/>
    <w:p w14:paraId="256E6E93" w14:textId="39954436" w:rsidR="008F6BDC" w:rsidRPr="00085957" w:rsidRDefault="008F6BDC" w:rsidP="008F6BDC">
      <w:pPr>
        <w:pStyle w:val="Paragraphe"/>
      </w:pPr>
      <w:r w:rsidRPr="00D66434">
        <w:rPr>
          <w:highlight w:val="yellow"/>
        </w:rPr>
        <w:t>À la demande du surveillant,</w:t>
      </w:r>
      <w:r>
        <w:t xml:space="preserve"> l’entrepreneur doit réaliser une étude de caractérisation des sols stockés temporairement sous forme de piles</w:t>
      </w:r>
      <w:r w:rsidR="00DF2FC0">
        <w:t xml:space="preserve"> </w:t>
      </w:r>
      <w:r w:rsidR="00C93A98">
        <w:t>afin de</w:t>
      </w:r>
      <w:r w:rsidR="00DF2FC0" w:rsidRPr="00E97FE1">
        <w:t xml:space="preserve"> </w:t>
      </w:r>
      <w:r w:rsidR="00E97FE1">
        <w:t xml:space="preserve">déterminer ou </w:t>
      </w:r>
      <w:r w:rsidR="00DF2FC0" w:rsidRPr="00E97FE1">
        <w:t>confirmer leur niveau de contamination</w:t>
      </w:r>
      <w:r w:rsidRPr="00E97FE1">
        <w:t>.</w:t>
      </w:r>
    </w:p>
    <w:p w14:paraId="74A8AE05" w14:textId="77777777" w:rsidR="00224B6C" w:rsidRDefault="00224B6C" w:rsidP="00766976">
      <w:pPr>
        <w:pStyle w:val="Titre4"/>
      </w:pPr>
      <w:r>
        <w:lastRenderedPageBreak/>
        <w:t>Mode de paiement</w:t>
      </w:r>
    </w:p>
    <w:p w14:paraId="2FC0A705" w14:textId="77777777" w:rsidR="009A2DDB" w:rsidRDefault="009A2DDB" w:rsidP="009A2DDB">
      <w:pPr>
        <w:pStyle w:val="Textemasqumodifications"/>
      </w:pPr>
      <w:r>
        <w:t>Nouvel article.</w:t>
      </w:r>
    </w:p>
    <w:p w14:paraId="5E030589" w14:textId="3FE53627" w:rsidR="00030A14" w:rsidRDefault="00030A14" w:rsidP="002A75FA">
      <w:pPr>
        <w:pStyle w:val="Textemasqurouge"/>
      </w:pPr>
      <w:r>
        <w:t>Le concepteur doit p</w:t>
      </w:r>
      <w:r w:rsidR="00224B6C" w:rsidRPr="002A75FA">
        <w:t>révoir le code d’ouvrage</w:t>
      </w:r>
      <w:r>
        <w:t> :</w:t>
      </w:r>
    </w:p>
    <w:p w14:paraId="653A51C3" w14:textId="575B4C7C" w:rsidR="00224B6C" w:rsidRPr="002A75FA" w:rsidRDefault="00224B6C" w:rsidP="002A75FA">
      <w:pPr>
        <w:pStyle w:val="Textemasqurouge"/>
      </w:pPr>
      <w:r w:rsidRPr="002A75FA">
        <w:t>112191 (</w:t>
      </w:r>
      <w:r w:rsidR="009A2DDB">
        <w:t>unité</w:t>
      </w:r>
      <w:r w:rsidRPr="002A75FA">
        <w:t>) Échantillonnage de confirmation du niveau de contamination des sols</w:t>
      </w:r>
      <w:r w:rsidR="00822EEB" w:rsidRPr="002A75FA">
        <w:t>.</w:t>
      </w:r>
    </w:p>
    <w:p w14:paraId="095F9004" w14:textId="209641A1" w:rsidR="00224B6C" w:rsidRPr="001031CE" w:rsidRDefault="00C926E0" w:rsidP="00224B6C">
      <w:pPr>
        <w:pStyle w:val="Paragraphe"/>
      </w:pPr>
      <w:r>
        <w:t>La caractérisation environnementale</w:t>
      </w:r>
      <w:r w:rsidR="00224B6C" w:rsidRPr="001031CE">
        <w:t xml:space="preserve"> des sols est payé</w:t>
      </w:r>
      <w:r>
        <w:t>e</w:t>
      </w:r>
      <w:r w:rsidR="00224B6C" w:rsidRPr="001031CE">
        <w:t xml:space="preserve"> à l’unité </w:t>
      </w:r>
      <w:r w:rsidR="00067960">
        <w:t xml:space="preserve">pour chaque sondage </w:t>
      </w:r>
      <w:r w:rsidR="00224B6C" w:rsidRPr="001031CE">
        <w:t xml:space="preserve">à l’article </w:t>
      </w:r>
      <w:r w:rsidR="00C9749B">
        <w:t>« </w:t>
      </w:r>
      <w:r w:rsidR="00C9749B" w:rsidRPr="00C9749B">
        <w:t>Échantillonnage de confirmation du niveau de contamination des sols</w:t>
      </w:r>
      <w:r w:rsidR="00C9749B">
        <w:t> »</w:t>
      </w:r>
      <w:r w:rsidR="00224B6C" w:rsidRPr="001031CE">
        <w:t xml:space="preserve"> </w:t>
      </w:r>
      <w:r w:rsidR="00C9749B">
        <w:t>du</w:t>
      </w:r>
      <w:r w:rsidR="00C9749B" w:rsidRPr="001031CE">
        <w:t xml:space="preserve"> </w:t>
      </w:r>
      <w:r w:rsidR="00224B6C" w:rsidRPr="001031CE">
        <w:t xml:space="preserve">bordereau. Le prix </w:t>
      </w:r>
      <w:r w:rsidR="005F1CE1">
        <w:t>couvre notamment</w:t>
      </w:r>
      <w:r w:rsidR="005F1CE1" w:rsidRPr="001031CE">
        <w:t xml:space="preserve"> </w:t>
      </w:r>
      <w:r w:rsidR="00224B6C" w:rsidRPr="001031CE">
        <w:t>la mobilisation, la réalisation de sondages, l’échantillonnage, les analyses physico-chimiques</w:t>
      </w:r>
      <w:r w:rsidR="005F6F29">
        <w:t>, le livrable</w:t>
      </w:r>
      <w:r w:rsidR="00271A55">
        <w:t>, et il inclut</w:t>
      </w:r>
      <w:r w:rsidR="00224B6C" w:rsidRPr="001031CE">
        <w:t xml:space="preserve"> toute dépense incidente.</w:t>
      </w:r>
    </w:p>
    <w:p w14:paraId="0DB0F91D" w14:textId="29FC90BB" w:rsidR="00897625" w:rsidRDefault="00897625" w:rsidP="00897625">
      <w:pPr>
        <w:pStyle w:val="Titre3"/>
      </w:pPr>
      <w:bookmarkStart w:id="236" w:name="_Toc189565077"/>
      <w:r>
        <w:t>Notions de terrain d’origine</w:t>
      </w:r>
      <w:bookmarkEnd w:id="236"/>
    </w:p>
    <w:p w14:paraId="77B744A0" w14:textId="47AB4707" w:rsidR="0090618B" w:rsidRPr="0090618B" w:rsidRDefault="0090618B" w:rsidP="00961EE4">
      <w:pPr>
        <w:pStyle w:val="Textemasqumodifications"/>
      </w:pPr>
      <w:bookmarkStart w:id="237" w:name="_Hlk187377403"/>
      <w:r>
        <w:t>Nouvel article.</w:t>
      </w:r>
    </w:p>
    <w:bookmarkEnd w:id="237"/>
    <w:p w14:paraId="59519192" w14:textId="03261B31" w:rsidR="00897625" w:rsidRDefault="00897625" w:rsidP="00897625">
      <w:pPr>
        <w:pStyle w:val="Titre4"/>
      </w:pPr>
      <w:r>
        <w:t>Pour la réutilisation (remblayage) des sols contaminés</w:t>
      </w:r>
    </w:p>
    <w:p w14:paraId="1C4F7BC5" w14:textId="77777777" w:rsidR="00271A55" w:rsidRPr="0090618B" w:rsidRDefault="00271A55" w:rsidP="00271A55">
      <w:pPr>
        <w:pStyle w:val="Textemasqumodifications"/>
      </w:pPr>
      <w:r>
        <w:t>Nouvel article.</w:t>
      </w:r>
    </w:p>
    <w:p w14:paraId="294A652F" w14:textId="281A558B" w:rsidR="00897625" w:rsidRDefault="00897625" w:rsidP="00897625">
      <w:pPr>
        <w:pStyle w:val="Textemasqublue"/>
      </w:pPr>
      <w:r>
        <w:t xml:space="preserve">Le concepteur doit adapter le paragraphe </w:t>
      </w:r>
      <w:r w:rsidR="00117082">
        <w:t>suivant</w:t>
      </w:r>
      <w:r>
        <w:t xml:space="preserve"> si le site des travaux comporte plusieurs terrains d’origine, par exemple si le projet prévoit des travaux hors</w:t>
      </w:r>
      <w:r w:rsidR="00DD6467">
        <w:t xml:space="preserve"> </w:t>
      </w:r>
      <w:r>
        <w:t>emprise d’excavation et de remblayage de sols contaminés. Le cas échéant, il est suggéré au concepteur d’inclure un plan de localisation de différents terrains d’origine applicables à cette activité.</w:t>
      </w:r>
    </w:p>
    <w:p w14:paraId="26187911" w14:textId="77777777" w:rsidR="00897625" w:rsidRDefault="00897625" w:rsidP="00897625">
      <w:pPr>
        <w:pStyle w:val="Paragraphe"/>
      </w:pPr>
      <w:r>
        <w:t>Pour cette activité, l’emprise routière du MTMD constitue un seul et même terrain d’origine au sens des LDVSC. Lorsque des sols contaminés sont excavés dans l’emprise routière du MTMD, toute réutilisation de ces sols dans l’emprise routière du MTMD est considérée comme étant sur le terrain d’origine. Toute réutilisation de ces sols à l’extérieur de l’emprise du MTMD est considérée comme étant à l’extérieur du terrain d’origine.</w:t>
      </w:r>
    </w:p>
    <w:p w14:paraId="13E95579" w14:textId="34B59C30" w:rsidR="00897625" w:rsidRDefault="00897625" w:rsidP="00897625">
      <w:pPr>
        <w:pStyle w:val="Titre4"/>
      </w:pPr>
      <w:r>
        <w:t>Pour le stockage temporaire des sols contaminés</w:t>
      </w:r>
    </w:p>
    <w:p w14:paraId="2FD95897" w14:textId="77777777" w:rsidR="00271A55" w:rsidRPr="0090618B" w:rsidRDefault="00271A55" w:rsidP="00271A55">
      <w:pPr>
        <w:pStyle w:val="Textemasqumodifications"/>
      </w:pPr>
      <w:r>
        <w:t>Nouvel article.</w:t>
      </w:r>
    </w:p>
    <w:p w14:paraId="7980C3B1" w14:textId="77777777" w:rsidR="00897625" w:rsidRPr="001044AC" w:rsidRDefault="00897625" w:rsidP="00897625">
      <w:pPr>
        <w:pStyle w:val="Paragraphe"/>
      </w:pPr>
      <w:r>
        <w:t>Pour cette activité, le terrain d’origine correspond au lot de chantier d’où les sols ont été excavés. Lorsque les sols contaminés sont stockés temporairement à l’extérieur du lot de chantier de provenance, le stockage temporaire est considéré comme étant à l’extérieur du terrain d’origine.</w:t>
      </w:r>
    </w:p>
    <w:p w14:paraId="09B352DC" w14:textId="6AC70806" w:rsidR="00FD3704" w:rsidRDefault="00FD3704" w:rsidP="00F53B2B">
      <w:pPr>
        <w:pStyle w:val="Titre3"/>
      </w:pPr>
      <w:bookmarkStart w:id="238" w:name="_Toc189565078"/>
      <w:r>
        <w:t>Excavation</w:t>
      </w:r>
      <w:r w:rsidR="004F2B0F">
        <w:t xml:space="preserve"> des sols</w:t>
      </w:r>
      <w:bookmarkEnd w:id="238"/>
    </w:p>
    <w:p w14:paraId="552C64BC" w14:textId="009F0C75" w:rsidR="00150F40" w:rsidRDefault="00150F40" w:rsidP="00961EE4">
      <w:pPr>
        <w:pStyle w:val="Textemasqumodifications"/>
      </w:pPr>
      <w:r>
        <w:t>Nouvel article.</w:t>
      </w:r>
    </w:p>
    <w:p w14:paraId="29BF7F9E" w14:textId="39970DA2" w:rsidR="00FD3704" w:rsidRDefault="00FD3704" w:rsidP="003D7E65">
      <w:pPr>
        <w:pStyle w:val="Paragraphe"/>
      </w:pPr>
      <w:r>
        <w:t xml:space="preserve">L’entrepreneur doit excaver </w:t>
      </w:r>
      <w:r w:rsidR="00584B4E">
        <w:t xml:space="preserve">et gérer </w:t>
      </w:r>
      <w:r>
        <w:t xml:space="preserve">les sols de façon sélective en fonction de leur </w:t>
      </w:r>
      <w:r w:rsidR="00E11253" w:rsidRPr="00BC3E2B">
        <w:t>classification (sols argileux ou granulaires)</w:t>
      </w:r>
      <w:r>
        <w:t>, de leur niveau de contamination</w:t>
      </w:r>
      <w:r w:rsidR="004B7BA7">
        <w:t xml:space="preserve"> </w:t>
      </w:r>
      <w:r w:rsidR="00521443">
        <w:t>(</w:t>
      </w:r>
      <w:r w:rsidR="004B7BA7">
        <w:t>connu</w:t>
      </w:r>
      <w:r>
        <w:t xml:space="preserve"> </w:t>
      </w:r>
      <w:r w:rsidR="00521443">
        <w:t xml:space="preserve">ou potentiel) </w:t>
      </w:r>
      <w:r>
        <w:t>et des indices visuels et olfactifs de contamination.</w:t>
      </w:r>
      <w:r w:rsidR="0001297B">
        <w:t xml:space="preserve"> </w:t>
      </w:r>
    </w:p>
    <w:p w14:paraId="4467DC7D" w14:textId="46B3E683" w:rsidR="004B7BA7" w:rsidRDefault="004B7BA7" w:rsidP="00F53B2B">
      <w:pPr>
        <w:pStyle w:val="Titre4"/>
      </w:pPr>
      <w:r>
        <w:t>Excavation de sols contaminés &gt; critère C</w:t>
      </w:r>
    </w:p>
    <w:p w14:paraId="5FC958D5" w14:textId="77777777" w:rsidR="00271A55" w:rsidRPr="0090618B" w:rsidRDefault="00271A55" w:rsidP="00271A55">
      <w:pPr>
        <w:pStyle w:val="Textemasqumodifications"/>
      </w:pPr>
      <w:r>
        <w:t>Nouvel article.</w:t>
      </w:r>
    </w:p>
    <w:p w14:paraId="32EE55B9" w14:textId="15506B13" w:rsidR="00D7614A" w:rsidRDefault="00782FD7" w:rsidP="008F3066">
      <w:pPr>
        <w:pStyle w:val="Textemasqublue"/>
      </w:pPr>
      <w:r>
        <w:t xml:space="preserve">En lien avec </w:t>
      </w:r>
      <w:r w:rsidR="00D27ECA">
        <w:t>l’article</w:t>
      </w:r>
      <w:r w:rsidR="00A4706F">
        <w:t> </w:t>
      </w:r>
      <w:r w:rsidR="00D27ECA">
        <w:t>9. « Sols et eaux contaminés »</w:t>
      </w:r>
      <w:r w:rsidR="0087669B">
        <w:t xml:space="preserve"> du présent devis</w:t>
      </w:r>
      <w:r w:rsidR="00D27ECA">
        <w:t xml:space="preserve">, </w:t>
      </w:r>
      <w:r w:rsidR="007A7863">
        <w:t>l</w:t>
      </w:r>
      <w:r w:rsidR="00D7614A" w:rsidRPr="00461C13">
        <w:t xml:space="preserve">e </w:t>
      </w:r>
      <w:r w:rsidR="00D7614A">
        <w:t>concepteur</w:t>
      </w:r>
      <w:r w:rsidR="00D7614A" w:rsidRPr="00461C13">
        <w:t xml:space="preserve"> doit </w:t>
      </w:r>
      <w:r w:rsidR="008F3066">
        <w:t xml:space="preserve">prévoir l’excavation de tous les sols contaminés &gt; C dans l’emprise du MTMD pour </w:t>
      </w:r>
      <w:r w:rsidR="000325EE">
        <w:t>la section</w:t>
      </w:r>
      <w:r w:rsidR="008F3066">
        <w:t xml:space="preserve"> de route faisant l’objet des travaux</w:t>
      </w:r>
      <w:r w:rsidR="000325EE">
        <w:t>, lorsque cela est possible</w:t>
      </w:r>
      <w:r w:rsidR="00EB016C">
        <w:t xml:space="preserve">. </w:t>
      </w:r>
      <w:r w:rsidR="00B73108">
        <w:t>Cette consigne vise particulièrement</w:t>
      </w:r>
      <w:r w:rsidR="007B0EFC">
        <w:t xml:space="preserve"> l</w:t>
      </w:r>
      <w:r w:rsidR="00EB016C">
        <w:t>es sols</w:t>
      </w:r>
      <w:r w:rsidR="00B73108">
        <w:t xml:space="preserve"> contaminés</w:t>
      </w:r>
      <w:r w:rsidR="00EB016C">
        <w:t xml:space="preserve"> &gt; C </w:t>
      </w:r>
      <w:r w:rsidR="005E196F">
        <w:t xml:space="preserve">qui sont </w:t>
      </w:r>
      <w:r w:rsidR="00EB016C">
        <w:t xml:space="preserve">présents en profondeur et en largeur au-delà </w:t>
      </w:r>
      <w:r w:rsidR="00040E50">
        <w:t xml:space="preserve">des limites d’excavation </w:t>
      </w:r>
      <w:r w:rsidR="00B73108">
        <w:t xml:space="preserve">requises pour le projet de construction. Le concepteur doit prévoir </w:t>
      </w:r>
      <w:r w:rsidR="00AB1C7F">
        <w:t xml:space="preserve">une caractérisation du fond et des parois de l’excavation </w:t>
      </w:r>
      <w:r w:rsidR="00BF1D9E">
        <w:t>soit</w:t>
      </w:r>
      <w:r w:rsidR="00AB1C7F">
        <w:t xml:space="preserve"> </w:t>
      </w:r>
      <w:r w:rsidR="0090618B">
        <w:t xml:space="preserve">pour </w:t>
      </w:r>
      <w:r w:rsidR="00AB1C7F">
        <w:t xml:space="preserve">confirmer le retrait complet des sols contaminés &gt; C ou </w:t>
      </w:r>
      <w:r w:rsidR="00BF1D9E">
        <w:t xml:space="preserve">pour documenter la qualité environnementale des sols laissés en place, selon l’objectif </w:t>
      </w:r>
      <w:r w:rsidR="00055863">
        <w:t>visé</w:t>
      </w:r>
      <w:r w:rsidR="00BF1D9E">
        <w:t xml:space="preserve">. </w:t>
      </w:r>
      <w:r w:rsidR="00055863">
        <w:t xml:space="preserve">Dans le cas où </w:t>
      </w:r>
      <w:r w:rsidR="0069739B">
        <w:t>il</w:t>
      </w:r>
      <w:r w:rsidR="00055863">
        <w:t xml:space="preserve"> vise une réhabilitation complète des sols contaminés &gt; C, le concepteur doit prévoir </w:t>
      </w:r>
      <w:r w:rsidR="00EB0CBF">
        <w:t xml:space="preserve">des </w:t>
      </w:r>
      <w:r w:rsidR="008305A6">
        <w:t>travaux supplémentaires d’excavation des sols jusqu’à la conformité au critère C.</w:t>
      </w:r>
    </w:p>
    <w:p w14:paraId="4F7B1102" w14:textId="77777777" w:rsidR="008305A6" w:rsidRPr="00461C13" w:rsidRDefault="008305A6" w:rsidP="008305A6">
      <w:pPr>
        <w:pStyle w:val="Textemasqublue"/>
      </w:pPr>
      <w:r w:rsidRPr="00461C13">
        <w:t xml:space="preserve">Le </w:t>
      </w:r>
      <w:r>
        <w:t>concepteur</w:t>
      </w:r>
      <w:r w:rsidRPr="00461C13">
        <w:t xml:space="preserve"> doit choisir l’une des deux options suivantes : </w:t>
      </w:r>
    </w:p>
    <w:p w14:paraId="4F2D2BC6" w14:textId="49286682" w:rsidR="008305A6" w:rsidRDefault="008305A6" w:rsidP="008F3066">
      <w:pPr>
        <w:pStyle w:val="Textemasqublue"/>
      </w:pPr>
      <w:r w:rsidRPr="00461C13">
        <w:rPr>
          <w:bCs/>
        </w:rPr>
        <w:t>Option 1 :</w:t>
      </w:r>
      <w:r w:rsidRPr="00461C13">
        <w:t xml:space="preserve"> </w:t>
      </w:r>
      <w:r w:rsidR="00344FFE">
        <w:t>L</w:t>
      </w:r>
      <w:r w:rsidR="00233E13">
        <w:t>e</w:t>
      </w:r>
      <w:r w:rsidR="0090618B">
        <w:t>s</w:t>
      </w:r>
      <w:r w:rsidR="00233E13">
        <w:t xml:space="preserve"> </w:t>
      </w:r>
      <w:r w:rsidR="0090618B">
        <w:t>sols</w:t>
      </w:r>
      <w:r w:rsidR="00233E13">
        <w:t xml:space="preserve"> contaminé</w:t>
      </w:r>
      <w:r w:rsidR="00B24729">
        <w:t>s</w:t>
      </w:r>
      <w:r w:rsidR="00233E13">
        <w:t xml:space="preserve"> &gt; C </w:t>
      </w:r>
      <w:r w:rsidR="0090618B">
        <w:t xml:space="preserve">présents </w:t>
      </w:r>
      <w:r w:rsidR="00B47812">
        <w:t xml:space="preserve">doivent être </w:t>
      </w:r>
      <w:r w:rsidR="00233E13">
        <w:t xml:space="preserve">entièrement </w:t>
      </w:r>
      <w:r w:rsidR="0090618B">
        <w:t>excavés</w:t>
      </w:r>
      <w:r w:rsidR="00233E13">
        <w:rPr>
          <w:b/>
        </w:rPr>
        <w:t>.</w:t>
      </w:r>
    </w:p>
    <w:p w14:paraId="441400C7" w14:textId="63127FA4" w:rsidR="00D7614A" w:rsidRDefault="00686EBC" w:rsidP="00D7614A">
      <w:pPr>
        <w:pStyle w:val="Paragraphe"/>
        <w:rPr>
          <w:rFonts w:cs="Arial"/>
        </w:rPr>
      </w:pPr>
      <w:r>
        <w:rPr>
          <w:rFonts w:cs="Arial"/>
        </w:rPr>
        <w:t>L’entrepreneur doit excaver tous l</w:t>
      </w:r>
      <w:r w:rsidR="00D7614A" w:rsidRPr="00D7614A">
        <w:rPr>
          <w:rFonts w:cs="Arial"/>
        </w:rPr>
        <w:t xml:space="preserve">es sols </w:t>
      </w:r>
      <w:r w:rsidR="00D7614A">
        <w:rPr>
          <w:rFonts w:cs="Arial"/>
        </w:rPr>
        <w:t>contaminés &gt;</w:t>
      </w:r>
      <w:r w:rsidR="00D7614A" w:rsidRPr="00D7614A">
        <w:rPr>
          <w:rFonts w:cs="Arial"/>
        </w:rPr>
        <w:t xml:space="preserve"> C </w:t>
      </w:r>
      <w:r>
        <w:rPr>
          <w:rFonts w:cs="Arial"/>
        </w:rPr>
        <w:t>prévus aux plans</w:t>
      </w:r>
      <w:r w:rsidR="00D7614A" w:rsidRPr="00D7614A">
        <w:rPr>
          <w:rFonts w:cs="Arial"/>
        </w:rPr>
        <w:t>.</w:t>
      </w:r>
      <w:r>
        <w:rPr>
          <w:rFonts w:cs="Arial"/>
        </w:rPr>
        <w:t xml:space="preserve"> </w:t>
      </w:r>
      <w:r w:rsidR="00436B6A">
        <w:rPr>
          <w:rFonts w:cs="Arial"/>
        </w:rPr>
        <w:t xml:space="preserve">Dans le cas où la caractérisation </w:t>
      </w:r>
      <w:r w:rsidR="009952CB">
        <w:rPr>
          <w:rFonts w:cs="Arial"/>
        </w:rPr>
        <w:t xml:space="preserve">des sols </w:t>
      </w:r>
      <w:r w:rsidR="00436B6A">
        <w:rPr>
          <w:rFonts w:cs="Arial"/>
        </w:rPr>
        <w:t xml:space="preserve">du </w:t>
      </w:r>
      <w:r w:rsidR="00436B6A" w:rsidRPr="00B40877">
        <w:rPr>
          <w:rFonts w:cs="Arial"/>
        </w:rPr>
        <w:t xml:space="preserve">fond </w:t>
      </w:r>
      <w:r w:rsidR="00241106">
        <w:rPr>
          <w:rFonts w:cs="Arial"/>
        </w:rPr>
        <w:t>et</w:t>
      </w:r>
      <w:r w:rsidR="00436B6A" w:rsidRPr="00B40877">
        <w:rPr>
          <w:rFonts w:cs="Arial"/>
        </w:rPr>
        <w:t xml:space="preserve"> </w:t>
      </w:r>
      <w:r w:rsidR="00436B6A">
        <w:rPr>
          <w:rFonts w:cs="Arial"/>
        </w:rPr>
        <w:t>d</w:t>
      </w:r>
      <w:r w:rsidR="00436B6A" w:rsidRPr="00B40877">
        <w:rPr>
          <w:rFonts w:cs="Arial"/>
        </w:rPr>
        <w:t>es parois de la zone excavée</w:t>
      </w:r>
      <w:r w:rsidR="009952CB">
        <w:rPr>
          <w:rFonts w:cs="Arial"/>
        </w:rPr>
        <w:t xml:space="preserve"> </w:t>
      </w:r>
      <w:r w:rsidR="00241106">
        <w:rPr>
          <w:rFonts w:cs="Arial"/>
        </w:rPr>
        <w:t>indique la présence de sols</w:t>
      </w:r>
      <w:r w:rsidR="009952CB">
        <w:rPr>
          <w:rFonts w:cs="Arial"/>
        </w:rPr>
        <w:t xml:space="preserve"> contaminés &gt; C, l’entrepreneur doit </w:t>
      </w:r>
      <w:r w:rsidR="00241106">
        <w:rPr>
          <w:rFonts w:cs="Arial"/>
        </w:rPr>
        <w:t>les excaver</w:t>
      </w:r>
      <w:r w:rsidR="00262E5B">
        <w:rPr>
          <w:rFonts w:cs="Arial"/>
        </w:rPr>
        <w:t xml:space="preserve"> conformément au </w:t>
      </w:r>
      <w:r w:rsidR="00262E5B" w:rsidRPr="00085957">
        <w:rPr>
          <w:rFonts w:cs="Arial"/>
          <w:i/>
          <w:iCs/>
        </w:rPr>
        <w:t>Guide de caractérisation des terrains</w:t>
      </w:r>
      <w:r w:rsidR="00241106">
        <w:rPr>
          <w:rFonts w:cs="Arial"/>
        </w:rPr>
        <w:t>, et ce, jusqu’à ce qu</w:t>
      </w:r>
      <w:r w:rsidR="0089000B">
        <w:rPr>
          <w:rFonts w:cs="Arial"/>
        </w:rPr>
        <w:t>’une nouvelle</w:t>
      </w:r>
      <w:r w:rsidR="00241106">
        <w:rPr>
          <w:rFonts w:cs="Arial"/>
        </w:rPr>
        <w:t xml:space="preserve"> caractérisation </w:t>
      </w:r>
      <w:r w:rsidR="008101FA">
        <w:rPr>
          <w:rFonts w:cs="Arial"/>
        </w:rPr>
        <w:t>de la zone réexcavée indique que les sols en place sont conformes au critère C.</w:t>
      </w:r>
      <w:r w:rsidR="00262E5B">
        <w:rPr>
          <w:rFonts w:cs="Arial"/>
        </w:rPr>
        <w:t xml:space="preserve"> </w:t>
      </w:r>
    </w:p>
    <w:p w14:paraId="05BBE74F" w14:textId="2DF16251" w:rsidR="00233E13" w:rsidRDefault="00233E13" w:rsidP="00233E13">
      <w:pPr>
        <w:pStyle w:val="Textemasqublue"/>
      </w:pPr>
      <w:r w:rsidRPr="00461C13">
        <w:rPr>
          <w:bCs/>
        </w:rPr>
        <w:t xml:space="preserve">Option </w:t>
      </w:r>
      <w:r>
        <w:rPr>
          <w:bCs/>
        </w:rPr>
        <w:t>2</w:t>
      </w:r>
      <w:r w:rsidRPr="00461C13">
        <w:rPr>
          <w:bCs/>
        </w:rPr>
        <w:t> :</w:t>
      </w:r>
      <w:r w:rsidRPr="00461C13">
        <w:t xml:space="preserve"> </w:t>
      </w:r>
      <w:r w:rsidR="00344FFE">
        <w:t>S</w:t>
      </w:r>
      <w:r>
        <w:t>euls les sols contaminés &gt; C caractérisés en préparation de projet seront excavés</w:t>
      </w:r>
      <w:r>
        <w:rPr>
          <w:b/>
        </w:rPr>
        <w:t>.</w:t>
      </w:r>
    </w:p>
    <w:p w14:paraId="5E6AEDD3" w14:textId="0B64BE85" w:rsidR="00233E13" w:rsidRDefault="00233E13" w:rsidP="00D7614A">
      <w:pPr>
        <w:pStyle w:val="Paragraphe"/>
        <w:rPr>
          <w:rFonts w:cs="Arial"/>
        </w:rPr>
      </w:pPr>
      <w:r>
        <w:rPr>
          <w:rFonts w:cs="Arial"/>
        </w:rPr>
        <w:t>L’entrepreneur doit excaver t</w:t>
      </w:r>
      <w:r w:rsidRPr="00D7614A">
        <w:rPr>
          <w:rFonts w:cs="Arial"/>
        </w:rPr>
        <w:t xml:space="preserve">ous les sols </w:t>
      </w:r>
      <w:r>
        <w:rPr>
          <w:rFonts w:cs="Arial"/>
        </w:rPr>
        <w:t>contaminés &gt;</w:t>
      </w:r>
      <w:r w:rsidRPr="00D7614A">
        <w:rPr>
          <w:rFonts w:cs="Arial"/>
        </w:rPr>
        <w:t xml:space="preserve"> C </w:t>
      </w:r>
      <w:r w:rsidR="00686EBC">
        <w:rPr>
          <w:rFonts w:cs="Arial"/>
        </w:rPr>
        <w:t>prévus aux plans</w:t>
      </w:r>
      <w:r w:rsidRPr="00D7614A">
        <w:rPr>
          <w:rFonts w:cs="Arial"/>
        </w:rPr>
        <w:t>.</w:t>
      </w:r>
      <w:r w:rsidR="0015695E">
        <w:rPr>
          <w:rFonts w:cs="Arial"/>
        </w:rPr>
        <w:t xml:space="preserve"> Une caractérisation des sols du </w:t>
      </w:r>
      <w:r w:rsidR="0015695E" w:rsidRPr="00B40877">
        <w:rPr>
          <w:rFonts w:cs="Arial"/>
        </w:rPr>
        <w:t xml:space="preserve">fond </w:t>
      </w:r>
      <w:r w:rsidR="0015695E">
        <w:rPr>
          <w:rFonts w:cs="Arial"/>
        </w:rPr>
        <w:t>et</w:t>
      </w:r>
      <w:r w:rsidR="0015695E" w:rsidRPr="00B40877">
        <w:rPr>
          <w:rFonts w:cs="Arial"/>
        </w:rPr>
        <w:t xml:space="preserve"> </w:t>
      </w:r>
      <w:r w:rsidR="0015695E">
        <w:rPr>
          <w:rFonts w:cs="Arial"/>
        </w:rPr>
        <w:t>d</w:t>
      </w:r>
      <w:r w:rsidR="0015695E" w:rsidRPr="00B40877">
        <w:rPr>
          <w:rFonts w:cs="Arial"/>
        </w:rPr>
        <w:t>es parois de la zone excavée</w:t>
      </w:r>
      <w:r w:rsidR="0015695E">
        <w:rPr>
          <w:rFonts w:cs="Arial"/>
        </w:rPr>
        <w:t xml:space="preserve"> sera réalisée</w:t>
      </w:r>
      <w:r w:rsidR="00503DB5">
        <w:rPr>
          <w:rFonts w:cs="Arial"/>
        </w:rPr>
        <w:t xml:space="preserve"> selon les exigences de l’</w:t>
      </w:r>
      <w:r w:rsidR="00FE3D54">
        <w:rPr>
          <w:rFonts w:cs="Arial"/>
        </w:rPr>
        <w:t>a</w:t>
      </w:r>
      <w:r w:rsidR="00503DB5">
        <w:rPr>
          <w:rFonts w:cs="Arial"/>
        </w:rPr>
        <w:t>rticle</w:t>
      </w:r>
      <w:r w:rsidR="00344FFE">
        <w:rPr>
          <w:rFonts w:cs="Arial"/>
        </w:rPr>
        <w:t> </w:t>
      </w:r>
      <w:r w:rsidR="00FE3D54" w:rsidRPr="00FE3D54">
        <w:rPr>
          <w:rFonts w:cs="Arial"/>
          <w:highlight w:val="yellow"/>
        </w:rPr>
        <w:t>9.1.4.1.1</w:t>
      </w:r>
      <w:r w:rsidR="00FE3D54">
        <w:rPr>
          <w:rFonts w:cs="Arial"/>
        </w:rPr>
        <w:t xml:space="preserve"> « </w:t>
      </w:r>
      <w:r w:rsidR="00FE3D54" w:rsidRPr="00FE3D54">
        <w:rPr>
          <w:rFonts w:cs="Arial"/>
        </w:rPr>
        <w:t>Caractérisation du fond et des parois de la zone excavée</w:t>
      </w:r>
      <w:r w:rsidR="00FE3D54">
        <w:rPr>
          <w:rFonts w:cs="Arial"/>
        </w:rPr>
        <w:t> » du présent devis</w:t>
      </w:r>
      <w:r w:rsidR="0015695E">
        <w:rPr>
          <w:rFonts w:cs="Arial"/>
        </w:rPr>
        <w:t xml:space="preserve"> pour documenter la qualité environnementale des sols laissés en place. Dans le cas où cette caractérisation indique la présence de sols contaminés &gt; C, l’entrepreneur n’est pas autorisé à les excaver.</w:t>
      </w:r>
    </w:p>
    <w:p w14:paraId="111517D6" w14:textId="445CB586" w:rsidR="00FB7FBE" w:rsidRDefault="00FB7FBE" w:rsidP="00085957">
      <w:pPr>
        <w:pStyle w:val="Titre5"/>
      </w:pPr>
      <w:bookmarkStart w:id="239" w:name="_Hlk178779206"/>
      <w:r>
        <w:t xml:space="preserve">Caractérisation du fond et des parois </w:t>
      </w:r>
      <w:r w:rsidR="00262E5B">
        <w:t>de la zone excavée</w:t>
      </w:r>
    </w:p>
    <w:bookmarkEnd w:id="239"/>
    <w:p w14:paraId="7047B982" w14:textId="77777777" w:rsidR="00271A55" w:rsidRPr="0090618B" w:rsidRDefault="00271A55" w:rsidP="00271A55">
      <w:pPr>
        <w:pStyle w:val="Textemasqumodifications"/>
      </w:pPr>
      <w:r>
        <w:t>Nouvel article.</w:t>
      </w:r>
    </w:p>
    <w:p w14:paraId="6F08CBD9" w14:textId="77777777" w:rsidR="008F3066" w:rsidRPr="00461C13" w:rsidRDefault="008F3066" w:rsidP="008F3066">
      <w:pPr>
        <w:pStyle w:val="Textemasqublue"/>
      </w:pPr>
      <w:r w:rsidRPr="00461C13">
        <w:t xml:space="preserve">Le </w:t>
      </w:r>
      <w:r>
        <w:t>concepteur</w:t>
      </w:r>
      <w:r w:rsidRPr="00461C13">
        <w:t xml:space="preserve"> doit choisir l’une des deux options suivantes : </w:t>
      </w:r>
    </w:p>
    <w:p w14:paraId="3F81362C" w14:textId="20559625" w:rsidR="008F3066" w:rsidRDefault="008F3066" w:rsidP="008F3066">
      <w:pPr>
        <w:pStyle w:val="Textemasqublue"/>
      </w:pPr>
      <w:r w:rsidRPr="00461C13">
        <w:rPr>
          <w:bCs/>
        </w:rPr>
        <w:t>Option</w:t>
      </w:r>
      <w:r w:rsidR="00344FFE">
        <w:rPr>
          <w:bCs/>
        </w:rPr>
        <w:t> </w:t>
      </w:r>
      <w:r w:rsidRPr="00461C13">
        <w:rPr>
          <w:bCs/>
        </w:rPr>
        <w:t>1 :</w:t>
      </w:r>
      <w:r w:rsidRPr="00461C13">
        <w:t xml:space="preserve"> </w:t>
      </w:r>
      <w:r w:rsidR="00344FFE">
        <w:t>L</w:t>
      </w:r>
      <w:r w:rsidR="001C0B87">
        <w:t xml:space="preserve">a </w:t>
      </w:r>
      <w:r w:rsidR="008101FA">
        <w:t>caractérisation</w:t>
      </w:r>
      <w:r w:rsidRPr="00461C13">
        <w:t xml:space="preserve"> </w:t>
      </w:r>
      <w:r w:rsidR="00FB7FBE">
        <w:t xml:space="preserve">de la zone excavée </w:t>
      </w:r>
      <w:r w:rsidRPr="00461C13">
        <w:t>est confié</w:t>
      </w:r>
      <w:r w:rsidR="008101FA">
        <w:t>e</w:t>
      </w:r>
      <w:r w:rsidRPr="00461C13">
        <w:t xml:space="preserve"> à </w:t>
      </w:r>
      <w:r w:rsidRPr="009810B8">
        <w:t>l’entrepreneur</w:t>
      </w:r>
      <w:r w:rsidR="009810B8" w:rsidRPr="00085957">
        <w:t>.</w:t>
      </w:r>
    </w:p>
    <w:p w14:paraId="7002D193" w14:textId="7B08C379" w:rsidR="002063F6" w:rsidRDefault="00D7614A" w:rsidP="002063F6">
      <w:pPr>
        <w:pStyle w:val="Paragraphe"/>
      </w:pPr>
      <w:r>
        <w:rPr>
          <w:rFonts w:cs="Arial"/>
        </w:rPr>
        <w:t>L</w:t>
      </w:r>
      <w:r w:rsidR="004B7BA7" w:rsidRPr="00B40877">
        <w:rPr>
          <w:rFonts w:cs="Arial"/>
        </w:rPr>
        <w:t xml:space="preserve">’entrepreneur doit caractériser le fond et les parois de la zone </w:t>
      </w:r>
      <w:r w:rsidR="00B40CF6">
        <w:rPr>
          <w:rFonts w:cs="Arial"/>
        </w:rPr>
        <w:t>où</w:t>
      </w:r>
      <w:r w:rsidR="0069739B">
        <w:rPr>
          <w:rFonts w:cs="Arial"/>
        </w:rPr>
        <w:t xml:space="preserve"> des sols contaminés &gt; C</w:t>
      </w:r>
      <w:r w:rsidR="00B40CF6">
        <w:rPr>
          <w:rFonts w:cs="Arial"/>
        </w:rPr>
        <w:t xml:space="preserve"> ont été excavés</w:t>
      </w:r>
      <w:r w:rsidR="0089000B">
        <w:rPr>
          <w:rFonts w:cs="Arial"/>
        </w:rPr>
        <w:t>.</w:t>
      </w:r>
      <w:r w:rsidR="008E6A31">
        <w:rPr>
          <w:rFonts w:cs="Arial"/>
        </w:rPr>
        <w:t xml:space="preserve"> </w:t>
      </w:r>
      <w:r w:rsidR="002063F6">
        <w:t xml:space="preserve">L’entrepreneur doit </w:t>
      </w:r>
      <w:r w:rsidR="00C95AAB">
        <w:t xml:space="preserve">respecter les exigences de </w:t>
      </w:r>
      <w:r w:rsidR="002063F6">
        <w:t>l’article</w:t>
      </w:r>
      <w:r w:rsidR="00344FFE">
        <w:t> </w:t>
      </w:r>
      <w:r w:rsidR="00C95AAB" w:rsidRPr="00085957">
        <w:rPr>
          <w:highlight w:val="yellow"/>
        </w:rPr>
        <w:t>10.</w:t>
      </w:r>
      <w:r w:rsidR="002063F6">
        <w:t xml:space="preserve"> « </w:t>
      </w:r>
      <w:r w:rsidR="00C95AAB">
        <w:t>Caractérisation environnementale</w:t>
      </w:r>
      <w:r w:rsidR="002063F6">
        <w:t xml:space="preserve"> » </w:t>
      </w:r>
      <w:r w:rsidR="00C95AAB">
        <w:t>du présent devis</w:t>
      </w:r>
      <w:r w:rsidR="002063F6">
        <w:t>.</w:t>
      </w:r>
    </w:p>
    <w:p w14:paraId="18E09087" w14:textId="2C628503" w:rsidR="0089000B" w:rsidRDefault="008E6A31" w:rsidP="004B7BA7">
      <w:pPr>
        <w:pStyle w:val="Paragraphe"/>
        <w:rPr>
          <w:rFonts w:cs="Arial"/>
        </w:rPr>
      </w:pPr>
      <w:r w:rsidRPr="0087669B">
        <w:rPr>
          <w:rFonts w:cs="Arial"/>
        </w:rPr>
        <w:t>Le mode de paiement de l’article</w:t>
      </w:r>
      <w:r w:rsidR="00344FFE">
        <w:rPr>
          <w:rFonts w:cs="Arial"/>
        </w:rPr>
        <w:t> </w:t>
      </w:r>
      <w:r w:rsidRPr="0087669B">
        <w:rPr>
          <w:rFonts w:cs="Arial"/>
          <w:highlight w:val="yellow"/>
        </w:rPr>
        <w:t>9.1.2</w:t>
      </w:r>
      <w:r w:rsidRPr="0087669B">
        <w:rPr>
          <w:rFonts w:cs="Arial"/>
        </w:rPr>
        <w:t xml:space="preserve"> « Caractérisation </w:t>
      </w:r>
      <w:r w:rsidR="004B5BD0">
        <w:rPr>
          <w:rFonts w:cs="Arial"/>
        </w:rPr>
        <w:t>environnementale</w:t>
      </w:r>
      <w:r w:rsidR="004B5BD0" w:rsidRPr="0087669B">
        <w:rPr>
          <w:rFonts w:cs="Arial"/>
        </w:rPr>
        <w:t xml:space="preserve"> </w:t>
      </w:r>
      <w:r w:rsidRPr="0087669B">
        <w:rPr>
          <w:rFonts w:cs="Arial"/>
        </w:rPr>
        <w:t xml:space="preserve">des sols » </w:t>
      </w:r>
      <w:r w:rsidR="0087669B">
        <w:rPr>
          <w:rFonts w:cs="Arial"/>
        </w:rPr>
        <w:t xml:space="preserve">du présent devis </w:t>
      </w:r>
      <w:r w:rsidRPr="0087669B">
        <w:rPr>
          <w:rFonts w:cs="Arial"/>
        </w:rPr>
        <w:t>est applicable.</w:t>
      </w:r>
    </w:p>
    <w:p w14:paraId="014C9F6C" w14:textId="01999CE4" w:rsidR="0089000B" w:rsidRDefault="0089000B" w:rsidP="00085957">
      <w:pPr>
        <w:pStyle w:val="Textemasqublue"/>
      </w:pPr>
      <w:r>
        <w:t>Le paragraphe suivant doit être conservé uniquement si l’option</w:t>
      </w:r>
      <w:r w:rsidR="00344FFE">
        <w:t> </w:t>
      </w:r>
      <w:r>
        <w:t>1</w:t>
      </w:r>
      <w:r w:rsidR="00C504B7">
        <w:t xml:space="preserve"> </w:t>
      </w:r>
      <w:r w:rsidR="00855435">
        <w:t>« L</w:t>
      </w:r>
      <w:r w:rsidR="00C504B7">
        <w:t>es</w:t>
      </w:r>
      <w:r w:rsidR="00B47812">
        <w:t xml:space="preserve"> sols contaminés &gt; C présents doivent être entièrement excavés</w:t>
      </w:r>
      <w:r w:rsidR="00855435">
        <w:t> »</w:t>
      </w:r>
      <w:r w:rsidR="00B47812">
        <w:t xml:space="preserve">, </w:t>
      </w:r>
      <w:r>
        <w:t>de l’article précédent</w:t>
      </w:r>
      <w:r w:rsidR="00353A06">
        <w:t>,</w:t>
      </w:r>
      <w:r>
        <w:t xml:space="preserve"> est retenu</w:t>
      </w:r>
      <w:r w:rsidR="00761B0D">
        <w:t>e</w:t>
      </w:r>
      <w:r>
        <w:t>.</w:t>
      </w:r>
    </w:p>
    <w:p w14:paraId="46740D1D" w14:textId="77DC0FC3" w:rsidR="00A86E13" w:rsidRDefault="00761B0D" w:rsidP="004B7BA7">
      <w:pPr>
        <w:pStyle w:val="Paragraphe"/>
        <w:rPr>
          <w:rFonts w:cs="Arial"/>
        </w:rPr>
      </w:pPr>
      <w:r>
        <w:rPr>
          <w:rFonts w:cs="Arial"/>
        </w:rPr>
        <w:t>L’entrepreneur</w:t>
      </w:r>
      <w:r w:rsidR="0089000B">
        <w:rPr>
          <w:rFonts w:cs="Arial"/>
        </w:rPr>
        <w:t xml:space="preserve"> doit </w:t>
      </w:r>
      <w:r w:rsidR="00A86E13">
        <w:rPr>
          <w:rFonts w:cs="Arial"/>
        </w:rPr>
        <w:t xml:space="preserve">réaliser une nouvelle caractérisation du fond ou des parois </w:t>
      </w:r>
      <w:r w:rsidR="0018030B">
        <w:rPr>
          <w:rFonts w:cs="Arial"/>
        </w:rPr>
        <w:t xml:space="preserve">après </w:t>
      </w:r>
      <w:r w:rsidR="00A86E13">
        <w:rPr>
          <w:rFonts w:cs="Arial"/>
        </w:rPr>
        <w:t xml:space="preserve">chaque </w:t>
      </w:r>
      <w:r w:rsidR="0018030B">
        <w:rPr>
          <w:rFonts w:cs="Arial"/>
        </w:rPr>
        <w:t xml:space="preserve">surexcavation </w:t>
      </w:r>
      <w:r w:rsidR="00A86E13">
        <w:rPr>
          <w:rFonts w:cs="Arial"/>
        </w:rPr>
        <w:t>de sols contaminés &gt; C</w:t>
      </w:r>
      <w:r w:rsidR="004B7BA7" w:rsidRPr="00B40877">
        <w:rPr>
          <w:rFonts w:cs="Arial"/>
        </w:rPr>
        <w:t>.</w:t>
      </w:r>
    </w:p>
    <w:p w14:paraId="321A583A" w14:textId="7D248AAD" w:rsidR="009810B8" w:rsidRPr="006D10C0" w:rsidRDefault="009810B8" w:rsidP="009810B8">
      <w:pPr>
        <w:pStyle w:val="Textemasqublue"/>
        <w:rPr>
          <w:b/>
        </w:rPr>
      </w:pPr>
      <w:r w:rsidRPr="006709F5">
        <w:rPr>
          <w:bCs/>
        </w:rPr>
        <w:lastRenderedPageBreak/>
        <w:t>Option</w:t>
      </w:r>
      <w:r w:rsidR="00353A06">
        <w:rPr>
          <w:bCs/>
        </w:rPr>
        <w:t> </w:t>
      </w:r>
      <w:r w:rsidRPr="006709F5">
        <w:rPr>
          <w:bCs/>
        </w:rPr>
        <w:t>2 :</w:t>
      </w:r>
      <w:r w:rsidRPr="006709F5">
        <w:t xml:space="preserve"> </w:t>
      </w:r>
      <w:r w:rsidR="00353A06">
        <w:t>L</w:t>
      </w:r>
      <w:r>
        <w:t>e MTMD</w:t>
      </w:r>
      <w:r w:rsidRPr="006709F5">
        <w:t xml:space="preserve"> réalise </w:t>
      </w:r>
      <w:r>
        <w:t>la caractérisation de la zone excavée</w:t>
      </w:r>
      <w:r w:rsidRPr="006709F5">
        <w:t xml:space="preserve"> (directement ou par l’intermédiaire d’un prestataire de services professionnels).</w:t>
      </w:r>
    </w:p>
    <w:p w14:paraId="22C4E03A" w14:textId="77777777" w:rsidR="002063F6" w:rsidRDefault="009810B8" w:rsidP="009810B8">
      <w:pPr>
        <w:pStyle w:val="Paragraphe"/>
      </w:pPr>
      <w:r w:rsidRPr="00B40877">
        <w:t xml:space="preserve">Le </w:t>
      </w:r>
      <w:r>
        <w:t>MTMD</w:t>
      </w:r>
      <w:r w:rsidRPr="00B40877">
        <w:t xml:space="preserve"> </w:t>
      </w:r>
      <w:r w:rsidR="006712F7">
        <w:t>ou son mandataire réalise la caractérisation du fond et des parois de la zone excavée</w:t>
      </w:r>
      <w:r w:rsidRPr="00B40877">
        <w:t xml:space="preserve">. </w:t>
      </w:r>
    </w:p>
    <w:p w14:paraId="67A668AB" w14:textId="308EC8FF" w:rsidR="002063F6" w:rsidRDefault="002063F6" w:rsidP="00085957">
      <w:pPr>
        <w:pStyle w:val="Textemasqublue"/>
      </w:pPr>
      <w:bookmarkStart w:id="240" w:name="_Hlk187614067"/>
      <w:r>
        <w:t xml:space="preserve">Le concepteur doit conserver le </w:t>
      </w:r>
      <w:r w:rsidR="00863EC6">
        <w:t>paragraphe suivant</w:t>
      </w:r>
      <w:r>
        <w:t>, quelle que soit l’option choisie.</w:t>
      </w:r>
    </w:p>
    <w:bookmarkEnd w:id="240"/>
    <w:p w14:paraId="270B0D10" w14:textId="5055B230" w:rsidR="008E6A31" w:rsidRDefault="006712F7" w:rsidP="009810B8">
      <w:pPr>
        <w:pStyle w:val="Paragraphe"/>
      </w:pPr>
      <w:r>
        <w:rPr>
          <w:rFonts w:cs="Arial"/>
        </w:rPr>
        <w:t>L</w:t>
      </w:r>
      <w:r w:rsidRPr="00B40877">
        <w:rPr>
          <w:rFonts w:cs="Arial"/>
        </w:rPr>
        <w:t>’entrepreneur ne peut remblayer la zone excavée que sur autorisation écrite du surveillant.</w:t>
      </w:r>
    </w:p>
    <w:p w14:paraId="4BD69E9F" w14:textId="10C9127A" w:rsidR="000032BB" w:rsidRDefault="000032BB" w:rsidP="00CE0BE6">
      <w:pPr>
        <w:pStyle w:val="Titre3"/>
      </w:pPr>
      <w:bookmarkStart w:id="241" w:name="_Toc189565079"/>
      <w:r>
        <w:t xml:space="preserve">Réutilisation </w:t>
      </w:r>
      <w:r w:rsidR="004F2B0F">
        <w:t>des sols contaminés sur le terrain d’origine</w:t>
      </w:r>
      <w:bookmarkEnd w:id="241"/>
    </w:p>
    <w:p w14:paraId="7382288B" w14:textId="627B14EC" w:rsidR="00150F40" w:rsidRDefault="00150F40" w:rsidP="00961EE4">
      <w:pPr>
        <w:pStyle w:val="Textemasqumodifications"/>
      </w:pPr>
      <w:r>
        <w:t>Nouvel article.</w:t>
      </w:r>
    </w:p>
    <w:p w14:paraId="1F13DA5B" w14:textId="1093DE76" w:rsidR="002B39A5" w:rsidRPr="0043544B" w:rsidRDefault="002B39A5" w:rsidP="002B39A5">
      <w:pPr>
        <w:pStyle w:val="Paragraphe"/>
      </w:pPr>
      <w:r w:rsidRPr="0043544B">
        <w:t xml:space="preserve">L’entrepreneur doit </w:t>
      </w:r>
      <w:r w:rsidR="000E2326">
        <w:t>prioriser la réutilisation d</w:t>
      </w:r>
      <w:r w:rsidRPr="0043544B">
        <w:t xml:space="preserve">es sols contaminés </w:t>
      </w:r>
      <w:r w:rsidR="00B65BF2">
        <w:t xml:space="preserve">dans </w:t>
      </w:r>
      <w:r w:rsidR="00246505">
        <w:t>la</w:t>
      </w:r>
      <w:r w:rsidR="00B65BF2">
        <w:t xml:space="preserve"> plage</w:t>
      </w:r>
      <w:r w:rsidR="00246505">
        <w:t xml:space="preserve"> B-C, puis dans la plage</w:t>
      </w:r>
      <w:r w:rsidR="00A00E4E">
        <w:t> </w:t>
      </w:r>
      <w:r w:rsidRPr="0043544B">
        <w:t>A-B</w:t>
      </w:r>
      <w:r w:rsidR="00D45681">
        <w:t xml:space="preserve"> </w:t>
      </w:r>
      <w:r w:rsidR="00352E4E">
        <w:t>sur le terrain d’origine</w:t>
      </w:r>
      <w:r w:rsidR="00A00E4E">
        <w:t>,</w:t>
      </w:r>
      <w:r w:rsidR="00246505">
        <w:t xml:space="preserve"> si</w:t>
      </w:r>
      <w:r w:rsidRPr="0043544B">
        <w:t xml:space="preserve"> les caractéristiques </w:t>
      </w:r>
      <w:r w:rsidR="00C95586">
        <w:t xml:space="preserve">de ces sols </w:t>
      </w:r>
      <w:r w:rsidRPr="0043544B">
        <w:t xml:space="preserve">sont conformes aux exigences du MTMD. </w:t>
      </w:r>
    </w:p>
    <w:p w14:paraId="11EA76D7" w14:textId="3A474563" w:rsidR="002B39A5" w:rsidRDefault="002B39A5" w:rsidP="002B39A5">
      <w:pPr>
        <w:pStyle w:val="Paragraphe"/>
      </w:pPr>
      <w:r w:rsidRPr="0043544B">
        <w:t xml:space="preserve">L’entrepreneur doit effectuer le remblayage </w:t>
      </w:r>
      <w:r w:rsidR="00246505">
        <w:t xml:space="preserve">de ces sols </w:t>
      </w:r>
      <w:r w:rsidRPr="0043544B">
        <w:t>en priorisant les secteurs dont les sols en place sont déjà contaminés.</w:t>
      </w:r>
      <w:r w:rsidR="0019528D">
        <w:t xml:space="preserve"> Dans le cas des sols</w:t>
      </w:r>
      <w:r w:rsidR="00A00E4E">
        <w:t xml:space="preserve"> de la plage</w:t>
      </w:r>
      <w:r w:rsidR="0019528D">
        <w:t xml:space="preserve"> B-C, il doit prioriser leur réutilisation au-dessus de la nappe phréatique</w:t>
      </w:r>
      <w:r w:rsidR="00877745">
        <w:t xml:space="preserve"> et</w:t>
      </w:r>
      <w:r w:rsidR="0019528D">
        <w:t xml:space="preserve"> dans des secteurs </w:t>
      </w:r>
      <w:r w:rsidR="00143777">
        <w:t xml:space="preserve">où </w:t>
      </w:r>
      <w:r w:rsidR="0019528D">
        <w:t xml:space="preserve">un revêtement </w:t>
      </w:r>
      <w:r w:rsidR="00143777">
        <w:t xml:space="preserve">de chaussée </w:t>
      </w:r>
      <w:r w:rsidR="0019528D">
        <w:t xml:space="preserve">en enrobé </w:t>
      </w:r>
      <w:r w:rsidR="00143777">
        <w:t>ou en béton</w:t>
      </w:r>
      <w:r w:rsidR="00143777" w:rsidRPr="00143777">
        <w:t xml:space="preserve"> </w:t>
      </w:r>
      <w:r w:rsidR="00143777">
        <w:t>sera mis en place.</w:t>
      </w:r>
    </w:p>
    <w:p w14:paraId="3F147F43" w14:textId="7CCFE531" w:rsidR="001E2EE3" w:rsidRDefault="001E2EE3" w:rsidP="002B39A5">
      <w:pPr>
        <w:pStyle w:val="Paragraphe"/>
      </w:pPr>
      <w:r>
        <w:t>Le présent article s’applique aussi aux sols contenant des teneurs naturelles dans les plages</w:t>
      </w:r>
      <w:r w:rsidR="00A00E4E">
        <w:t> </w:t>
      </w:r>
      <w:r>
        <w:t>A-B et B-C. Il s’applique également aux sols dont le niveau &gt; C est attribuable uniquement à des teneurs naturelles.</w:t>
      </w:r>
    </w:p>
    <w:p w14:paraId="5B4113DA" w14:textId="7B07351A" w:rsidR="00624BA8" w:rsidRDefault="00624BA8" w:rsidP="002B39A5">
      <w:pPr>
        <w:pStyle w:val="Paragraphe"/>
      </w:pPr>
      <w:r>
        <w:t xml:space="preserve">Tout remblayage de sols visés par le présent article sur le terrain d’origine, mais </w:t>
      </w:r>
      <w:r w:rsidR="00253D73">
        <w:t xml:space="preserve">qui est </w:t>
      </w:r>
      <w:r>
        <w:t>à l’extérieur des limites du projet, doit être approuvé préalablement par le MTMD.</w:t>
      </w:r>
      <w:r w:rsidR="0058358F">
        <w:t xml:space="preserve"> </w:t>
      </w:r>
    </w:p>
    <w:p w14:paraId="20DCE5EB" w14:textId="3E4866C2" w:rsidR="006B4C21" w:rsidRDefault="006B4C21" w:rsidP="00085957">
      <w:pPr>
        <w:pStyle w:val="Titre4"/>
      </w:pPr>
      <w:r>
        <w:t>Registre de suivi des sols contaminés</w:t>
      </w:r>
    </w:p>
    <w:p w14:paraId="556D2EBA" w14:textId="77777777" w:rsidR="006B4C21" w:rsidRDefault="006B4C21" w:rsidP="00961EE4">
      <w:pPr>
        <w:pStyle w:val="Textemasqumodifications"/>
      </w:pPr>
      <w:r>
        <w:t>Nouvel article et nouveau formulaire.</w:t>
      </w:r>
    </w:p>
    <w:p w14:paraId="63C88B79" w14:textId="6E37A105" w:rsidR="001509BE" w:rsidRDefault="006B4C21" w:rsidP="001509BE">
      <w:pPr>
        <w:pStyle w:val="Paragraphe"/>
      </w:pPr>
      <w:r>
        <w:t>Pour chaque chargement de sols contaminés</w:t>
      </w:r>
      <w:r w:rsidR="00253D73">
        <w:t xml:space="preserve"> dans les plages</w:t>
      </w:r>
      <w:r>
        <w:t xml:space="preserve"> A-B et B-C réutilisés sur le terrain d’origine, l’entrepreneur doit </w:t>
      </w:r>
      <w:r w:rsidRPr="0043544B">
        <w:t>remplir le formulaire « Registre de suivi des sols contaminés »</w:t>
      </w:r>
      <w:r w:rsidR="00253D73">
        <w:t>,</w:t>
      </w:r>
      <w:r w:rsidRPr="0043544B">
        <w:t xml:space="preserve"> sauf s’il s’agit du lot de chantier d’où ces sols ont été excavés. Il doit transmettre le formulaire dûment complété au surveillant </w:t>
      </w:r>
      <w:r w:rsidRPr="0043544B">
        <w:rPr>
          <w:highlight w:val="yellow"/>
        </w:rPr>
        <w:t xml:space="preserve">chaque jour </w:t>
      </w:r>
      <w:r w:rsidR="00030A14">
        <w:rPr>
          <w:highlight w:val="yellow"/>
        </w:rPr>
        <w:t>ou</w:t>
      </w:r>
      <w:r w:rsidR="00030A14" w:rsidRPr="0043544B">
        <w:rPr>
          <w:highlight w:val="yellow"/>
        </w:rPr>
        <w:t xml:space="preserve"> </w:t>
      </w:r>
      <w:r w:rsidRPr="0043544B">
        <w:rPr>
          <w:highlight w:val="yellow"/>
        </w:rPr>
        <w:t>semaine</w:t>
      </w:r>
      <w:r w:rsidRPr="0043544B">
        <w:t>.</w:t>
      </w:r>
      <w:r>
        <w:t xml:space="preserve"> </w:t>
      </w:r>
    </w:p>
    <w:p w14:paraId="1F8B981B" w14:textId="692C4E66" w:rsidR="001509BE" w:rsidRPr="000B63FA" w:rsidRDefault="001509BE" w:rsidP="001509BE">
      <w:pPr>
        <w:pStyle w:val="Paragraphe"/>
        <w:rPr>
          <w:bCs/>
        </w:rPr>
      </w:pPr>
      <w:r>
        <w:rPr>
          <w:bCs/>
        </w:rPr>
        <w:t>Ce</w:t>
      </w:r>
      <w:r w:rsidRPr="000B63FA">
        <w:rPr>
          <w:bCs/>
        </w:rPr>
        <w:t xml:space="preserve"> formulaire est fourni avec le devis.</w:t>
      </w:r>
    </w:p>
    <w:p w14:paraId="3B04D834" w14:textId="67292F61" w:rsidR="006B4C21" w:rsidRPr="0043544B" w:rsidRDefault="00C2457C" w:rsidP="002B39A5">
      <w:pPr>
        <w:pStyle w:val="Paragraphe"/>
      </w:pPr>
      <w:r>
        <w:t>Le présent article s’applique aussi aux sols contenant des teneurs naturelles dans les plages A-B et B-C ainsi qu’aux sols dont le niveau &gt; C est attribuable uniquement à des teneurs naturelles.</w:t>
      </w:r>
    </w:p>
    <w:p w14:paraId="10B257E8" w14:textId="376EDC7E" w:rsidR="003A6CDE" w:rsidRPr="003A6CDE" w:rsidRDefault="003A6CDE" w:rsidP="00CE0BE6">
      <w:pPr>
        <w:pStyle w:val="Titre3"/>
      </w:pPr>
      <w:bookmarkStart w:id="242" w:name="_Toc43128974"/>
      <w:bookmarkStart w:id="243" w:name="_Toc93957132"/>
      <w:bookmarkStart w:id="244" w:name="_Toc189565080"/>
      <w:r w:rsidRPr="003A6CDE">
        <w:t xml:space="preserve">Disposition dans un lieu autorisé par le </w:t>
      </w:r>
      <w:bookmarkEnd w:id="242"/>
      <w:bookmarkEnd w:id="243"/>
      <w:r w:rsidRPr="003A6CDE">
        <w:t>MELCCFP</w:t>
      </w:r>
      <w:bookmarkEnd w:id="244"/>
      <w:r w:rsidRPr="003A6CDE">
        <w:t xml:space="preserve"> </w:t>
      </w:r>
    </w:p>
    <w:p w14:paraId="28C3FAC0" w14:textId="320B921A" w:rsidR="009D3A37" w:rsidRDefault="009D3A37" w:rsidP="009D3A37">
      <w:pPr>
        <w:pStyle w:val="Textemasqumodifications"/>
      </w:pPr>
      <w:r>
        <w:t xml:space="preserve">Les deux paragraphes suivants ont été </w:t>
      </w:r>
      <w:r w:rsidR="00F65905">
        <w:t>révisés</w:t>
      </w:r>
      <w:r>
        <w:t>.</w:t>
      </w:r>
    </w:p>
    <w:p w14:paraId="28577E47" w14:textId="00F0BE93" w:rsidR="00885328" w:rsidRDefault="00885328" w:rsidP="00885328">
      <w:pPr>
        <w:pStyle w:val="Paragraphe"/>
      </w:pPr>
      <w:r>
        <w:t xml:space="preserve">Les sols contaminés </w:t>
      </w:r>
      <w:r w:rsidR="00877745">
        <w:t xml:space="preserve">excavés </w:t>
      </w:r>
      <w:r>
        <w:t>qui sont excédentaires</w:t>
      </w:r>
      <w:r w:rsidR="00DF049A">
        <w:t>, non conformes aux exigences du MTMD</w:t>
      </w:r>
      <w:r>
        <w:t xml:space="preserve"> ou dont les concentrations en contaminants sont </w:t>
      </w:r>
      <w:r w:rsidRPr="00885328">
        <w:t>supérieures</w:t>
      </w:r>
      <w:r>
        <w:t xml:space="preserve"> au critère C doivent être chargés directement dans des camions en vue de leur élimination hors du site dans un lieu autorisé par le MELCCFP, et ce, en fonction de leur niveau de contamination.  </w:t>
      </w:r>
    </w:p>
    <w:p w14:paraId="359E564C" w14:textId="1D28CE5F" w:rsidR="003A6CDE" w:rsidRPr="003A6CDE" w:rsidRDefault="00885328" w:rsidP="00885328">
      <w:pPr>
        <w:pStyle w:val="Paragraphe"/>
      </w:pPr>
      <w:r>
        <w:t xml:space="preserve">Le choix du lieu autorisé incombe à l’entrepreneur. Ce dernier est tenu de choisir un lieu pouvant recevoir des sols contaminés d’au moins une plage de contamination supérieure à celle présente dans les sols </w:t>
      </w:r>
      <w:r w:rsidR="001F1548">
        <w:t>à disposer</w:t>
      </w:r>
      <w:r>
        <w:t>.</w:t>
      </w:r>
      <w:r w:rsidR="003A6CDE" w:rsidRPr="003A6CDE">
        <w:t xml:space="preserve"> </w:t>
      </w:r>
      <w:r w:rsidR="00FD1153">
        <w:t>L’entrepreneur doit soumettre</w:t>
      </w:r>
      <w:r w:rsidR="00332B42">
        <w:t>,</w:t>
      </w:r>
      <w:r w:rsidR="00FD1153">
        <w:t xml:space="preserve"> au préalable</w:t>
      </w:r>
      <w:r w:rsidR="00332B42">
        <w:t>,</w:t>
      </w:r>
      <w:r w:rsidR="00FD1153">
        <w:t xml:space="preserve"> son choix de lieu autorisé dans le PGSM pour </w:t>
      </w:r>
      <w:r w:rsidR="00D34A1E">
        <w:t>approbation du surveillant</w:t>
      </w:r>
      <w:r w:rsidR="00FD1153">
        <w:t>.</w:t>
      </w:r>
    </w:p>
    <w:p w14:paraId="00A601FE" w14:textId="436B8053" w:rsidR="005B1AE8" w:rsidRDefault="005B1AE8" w:rsidP="005B1AE8">
      <w:pPr>
        <w:pStyle w:val="Textemasqumodifications"/>
      </w:pPr>
      <w:bookmarkStart w:id="245" w:name="_Hlk187379846"/>
      <w:r>
        <w:t>Le texte masqué et le paragraphe suivants ont été ajoutés.</w:t>
      </w:r>
    </w:p>
    <w:bookmarkEnd w:id="245"/>
    <w:p w14:paraId="717AFAAA" w14:textId="55800A68" w:rsidR="00A67FD5" w:rsidRDefault="00885328" w:rsidP="00D826C6">
      <w:pPr>
        <w:pStyle w:val="Textemasqublue"/>
      </w:pPr>
      <w:r w:rsidRPr="00D826C6">
        <w:t xml:space="preserve">Le </w:t>
      </w:r>
      <w:r w:rsidR="007966B6" w:rsidRPr="00D826C6">
        <w:t>concepteur</w:t>
      </w:r>
      <w:r w:rsidRPr="00D826C6">
        <w:t xml:space="preserve"> doit évaluer si le paragraphe ci-dessous doit être conservé en fonction</w:t>
      </w:r>
      <w:r w:rsidR="00332B42">
        <w:t>,</w:t>
      </w:r>
      <w:r w:rsidRPr="00D826C6">
        <w:t xml:space="preserve"> notamment</w:t>
      </w:r>
      <w:r w:rsidR="00332B42">
        <w:t>,</w:t>
      </w:r>
      <w:r w:rsidRPr="00D826C6">
        <w:t xml:space="preserve"> du niveau de contamination des sols et des types de lieux autorisés présents dans la région</w:t>
      </w:r>
      <w:r w:rsidR="00E72AE9">
        <w:t xml:space="preserve">, </w:t>
      </w:r>
      <w:r w:rsidR="00332B42">
        <w:t xml:space="preserve">et ce, </w:t>
      </w:r>
      <w:r w:rsidR="00E72AE9">
        <w:t xml:space="preserve">en tenant compte de la distance et des coûts de transport. </w:t>
      </w:r>
      <w:r w:rsidR="00E201C8" w:rsidRPr="00D826C6">
        <w:t xml:space="preserve">Le traitement et la valorisation des sols contaminés dans les lieux autorisés coûtent généralement moins cher en redevances que l’enfouissement (en référence au </w:t>
      </w:r>
      <w:r w:rsidR="00633DAB" w:rsidRPr="00633DAB">
        <w:t>RRFTVSCE</w:t>
      </w:r>
      <w:r w:rsidR="00E201C8" w:rsidRPr="00D826C6">
        <w:t>).</w:t>
      </w:r>
      <w:r w:rsidR="007B03D9" w:rsidRPr="00D826C6">
        <w:t xml:space="preserve"> </w:t>
      </w:r>
    </w:p>
    <w:p w14:paraId="5E6FBB1E" w14:textId="3D6C303A" w:rsidR="00E201C8" w:rsidRPr="00D826C6" w:rsidRDefault="007B03D9" w:rsidP="00D826C6">
      <w:pPr>
        <w:pStyle w:val="Textemasqublue"/>
      </w:pPr>
      <w:r w:rsidRPr="00D826C6">
        <w:t>Les frais de redevances applicables selon le mode de gestion sont présentés</w:t>
      </w:r>
      <w:r w:rsidR="00D826C6" w:rsidRPr="00D826C6">
        <w:t xml:space="preserve"> </w:t>
      </w:r>
      <w:r w:rsidR="002910F1">
        <w:t>au</w:t>
      </w:r>
      <w:r w:rsidR="00D826C6" w:rsidRPr="00D826C6">
        <w:t xml:space="preserve"> </w:t>
      </w:r>
      <w:hyperlink r:id="rId22" w:history="1">
        <w:r w:rsidRPr="0043544B">
          <w:rPr>
            <w:rStyle w:val="Lienhypertexte"/>
            <w:color w:val="0000FF"/>
            <w:u w:val="none"/>
          </w:rPr>
          <w:t>https://www.environnement.gouv.qc.ca/sol/terrains/redevances-sols-contamines.htm</w:t>
        </w:r>
      </w:hyperlink>
      <w:r w:rsidR="00D826C6" w:rsidRPr="0043544B">
        <w:t>.</w:t>
      </w:r>
    </w:p>
    <w:p w14:paraId="4E01E8EF" w14:textId="2A765E69" w:rsidR="00811331" w:rsidRPr="00D826C6" w:rsidRDefault="00811331" w:rsidP="00D826C6">
      <w:pPr>
        <w:pStyle w:val="Textemasqublue"/>
      </w:pPr>
      <w:r w:rsidRPr="00D826C6">
        <w:t xml:space="preserve">Les sols granulaires contaminés &gt; B en </w:t>
      </w:r>
      <w:r w:rsidR="003733EB">
        <w:t xml:space="preserve">contaminants </w:t>
      </w:r>
      <w:r w:rsidRPr="00D826C6">
        <w:t>organiques sont généralement traitables</w:t>
      </w:r>
      <w:r w:rsidR="00C54E6F" w:rsidRPr="00D826C6">
        <w:t xml:space="preserve"> dans les centres de traitement</w:t>
      </w:r>
      <w:r w:rsidRPr="00D826C6">
        <w:t>.</w:t>
      </w:r>
    </w:p>
    <w:p w14:paraId="2C8D3682" w14:textId="7E28510B" w:rsidR="00811331" w:rsidRPr="00D826C6" w:rsidRDefault="00811331" w:rsidP="00D826C6">
      <w:pPr>
        <w:pStyle w:val="Textemasqublue"/>
      </w:pPr>
      <w:r w:rsidRPr="00D826C6">
        <w:t xml:space="preserve">Les sols granulaires contaminés </w:t>
      </w:r>
      <w:r w:rsidR="00D52191">
        <w:t xml:space="preserve">des plages </w:t>
      </w:r>
      <w:r w:rsidRPr="00D826C6">
        <w:t xml:space="preserve">A-B et B-C sont </w:t>
      </w:r>
      <w:r w:rsidR="0092163D" w:rsidRPr="00D826C6">
        <w:t xml:space="preserve">valorisables dans les lieux </w:t>
      </w:r>
      <w:r w:rsidR="00C54E6F" w:rsidRPr="00D826C6">
        <w:t xml:space="preserve">d’enfouissement </w:t>
      </w:r>
      <w:r w:rsidR="0092163D" w:rsidRPr="00D826C6">
        <w:t>autorisés</w:t>
      </w:r>
      <w:r w:rsidR="00C54E6F" w:rsidRPr="00D826C6">
        <w:t xml:space="preserve"> comme matériaux de recouvrement et pour la construction de chemins d’accès</w:t>
      </w:r>
      <w:r w:rsidR="00E201C8" w:rsidRPr="00D826C6">
        <w:t>. Cependant, des redevances sont exigibles pour ces modes de gestion (à l’exception d</w:t>
      </w:r>
      <w:r w:rsidR="00935220" w:rsidRPr="00D826C6">
        <w:t>es</w:t>
      </w:r>
      <w:r w:rsidR="00E201C8" w:rsidRPr="00D826C6">
        <w:t xml:space="preserve"> recouvrement</w:t>
      </w:r>
      <w:r w:rsidR="00935220" w:rsidRPr="00D826C6">
        <w:t>s</w:t>
      </w:r>
      <w:r w:rsidR="00E201C8" w:rsidRPr="00D826C6">
        <w:t xml:space="preserve"> final </w:t>
      </w:r>
      <w:r w:rsidR="00935220" w:rsidRPr="00D826C6">
        <w:t>et</w:t>
      </w:r>
      <w:r w:rsidR="00E201C8" w:rsidRPr="00D826C6">
        <w:t xml:space="preserve"> périodique). </w:t>
      </w:r>
    </w:p>
    <w:p w14:paraId="34C0B5D9" w14:textId="77777777" w:rsidR="00885328" w:rsidRPr="003A6CDE" w:rsidRDefault="00885328" w:rsidP="00885328">
      <w:pPr>
        <w:pStyle w:val="Paragraphe"/>
      </w:pPr>
      <w:r w:rsidRPr="003A6CDE">
        <w:t>L’entrepreneur doit privilégier les lieux autorisés visant le traitement ou la valorisation des sols contaminés.</w:t>
      </w:r>
    </w:p>
    <w:p w14:paraId="5DFE664C" w14:textId="470F09C7" w:rsidR="00885328" w:rsidRDefault="00885328" w:rsidP="00885328">
      <w:pPr>
        <w:pStyle w:val="Paragraphe"/>
      </w:pPr>
      <w:r>
        <w:t>Les frais relatifs aux analyses et essais additionnels</w:t>
      </w:r>
      <w:r w:rsidR="00D52191">
        <w:t>, qui sont</w:t>
      </w:r>
      <w:r>
        <w:t xml:space="preserve"> requis pour satisfaire le lieu autorisé qu’il a retenu</w:t>
      </w:r>
      <w:r w:rsidR="00D52191">
        <w:t>,</w:t>
      </w:r>
      <w:r>
        <w:t xml:space="preserve"> sont à la charge de l’entrepreneur.</w:t>
      </w:r>
    </w:p>
    <w:p w14:paraId="760C537F" w14:textId="10286C6F" w:rsidR="003A6CDE" w:rsidRDefault="00885328" w:rsidP="00885328">
      <w:pPr>
        <w:pStyle w:val="Paragraphe"/>
      </w:pPr>
      <w:r>
        <w:t>Tous les frais additionnels réclamés par le lieu autorisé</w:t>
      </w:r>
      <w:r w:rsidR="00734CC2">
        <w:t>,</w:t>
      </w:r>
      <w:r>
        <w:t xml:space="preserve"> en raison de différences entre les résultats d’analyse de contrôle des sols reçus et les résultats fournis par le MTMD ou l’entrepreneur</w:t>
      </w:r>
      <w:r w:rsidR="00734CC2">
        <w:t>,</w:t>
      </w:r>
      <w:r>
        <w:t xml:space="preserve"> sont à la charge de l’entrepreneur.</w:t>
      </w:r>
    </w:p>
    <w:p w14:paraId="1B4101F5" w14:textId="77777777" w:rsidR="001B2B12" w:rsidRDefault="001B2B12" w:rsidP="001B2B12">
      <w:pPr>
        <w:pStyle w:val="Textemasqumodifications"/>
      </w:pPr>
      <w:r>
        <w:t>Le paragraphe suivant a été ajouté.</w:t>
      </w:r>
    </w:p>
    <w:p w14:paraId="7022F3B6" w14:textId="589F55D3" w:rsidR="00CF1758" w:rsidRDefault="00CF1758" w:rsidP="00885328">
      <w:pPr>
        <w:pStyle w:val="Paragraphe"/>
      </w:pPr>
      <w:r>
        <w:t>À la suite de l’admission du</w:t>
      </w:r>
      <w:r w:rsidRPr="00B40877">
        <w:t xml:space="preserve"> chargement au lieu </w:t>
      </w:r>
      <w:r>
        <w:t>autorisé</w:t>
      </w:r>
      <w:r w:rsidRPr="00B40877">
        <w:t xml:space="preserve">, l’entrepreneur doit remettre au surveillant le </w:t>
      </w:r>
      <w:r w:rsidRPr="00140703">
        <w:t>bon de pesée électronique</w:t>
      </w:r>
      <w:r w:rsidR="008C6659">
        <w:t xml:space="preserve"> uniquement dans le cas de </w:t>
      </w:r>
      <w:r w:rsidR="008C6659">
        <w:lastRenderedPageBreak/>
        <w:t xml:space="preserve">sols qui n’ont pas été suivis dans le système Traces Québec, notamment </w:t>
      </w:r>
      <w:r w:rsidR="00734CC2">
        <w:t xml:space="preserve">pour </w:t>
      </w:r>
      <w:r w:rsidR="008C6659">
        <w:t>les sols contenant uniquement des teneurs naturelles élevées</w:t>
      </w:r>
      <w:r w:rsidRPr="00140703">
        <w:t>.</w:t>
      </w:r>
      <w:r w:rsidR="008C6659">
        <w:t xml:space="preserve"> </w:t>
      </w:r>
      <w:r w:rsidR="001B2B12">
        <w:t>L</w:t>
      </w:r>
      <w:r w:rsidR="008C6659" w:rsidRPr="000641EE">
        <w:t xml:space="preserve">es coupons de pesée doivent être transmis au surveillant, </w:t>
      </w:r>
      <w:r w:rsidR="008C6659" w:rsidRPr="000641EE">
        <w:rPr>
          <w:highlight w:val="yellow"/>
        </w:rPr>
        <w:t>à 16</w:t>
      </w:r>
      <w:r w:rsidR="00734CC2">
        <w:rPr>
          <w:highlight w:val="yellow"/>
        </w:rPr>
        <w:t> </w:t>
      </w:r>
      <w:r w:rsidR="008C6659" w:rsidRPr="000641EE">
        <w:rPr>
          <w:highlight w:val="yellow"/>
        </w:rPr>
        <w:t>h, à la fin de chaque jour de travail ou chaque vendredi</w:t>
      </w:r>
      <w:r w:rsidR="008C6659">
        <w:t>.</w:t>
      </w:r>
    </w:p>
    <w:p w14:paraId="0676EECD" w14:textId="52884098" w:rsidR="00E90EC2" w:rsidRDefault="00E90EC2" w:rsidP="00E90EC2">
      <w:pPr>
        <w:pStyle w:val="Titre4"/>
      </w:pPr>
      <w:r>
        <w:t xml:space="preserve">Mode </w:t>
      </w:r>
      <w:r w:rsidRPr="008503D6">
        <w:t>de paiement</w:t>
      </w:r>
    </w:p>
    <w:p w14:paraId="702DD010" w14:textId="569CF65B" w:rsidR="00B80ED5" w:rsidRDefault="00A61E02" w:rsidP="00C00B7F">
      <w:pPr>
        <w:pStyle w:val="Textemasqurouge"/>
      </w:pPr>
      <w:r>
        <w:t>Dans le cas des sols</w:t>
      </w:r>
      <w:r w:rsidR="00527FF3">
        <w:t xml:space="preserve"> de la plage </w:t>
      </w:r>
      <w:r>
        <w:t xml:space="preserve">A-B non argileux, le concepteur doit prévoir au bordereau les variables « plage A-B </w:t>
      </w:r>
      <w:r w:rsidR="00C24C3C">
        <w:t>é</w:t>
      </w:r>
      <w:r w:rsidR="0099726A">
        <w:t>limination</w:t>
      </w:r>
      <w:r>
        <w:t xml:space="preserve"> » et « plage A-B </w:t>
      </w:r>
      <w:r w:rsidR="00C24C3C">
        <w:t>v</w:t>
      </w:r>
      <w:r>
        <w:t>alorisation »</w:t>
      </w:r>
      <w:r w:rsidR="0099726A">
        <w:t>, et</w:t>
      </w:r>
      <w:r w:rsidR="00527FF3">
        <w:t xml:space="preserve"> il</w:t>
      </w:r>
      <w:r w:rsidR="0099726A">
        <w:t xml:space="preserve"> doit répartir les quantités de sols</w:t>
      </w:r>
      <w:r w:rsidR="00527FF3">
        <w:t xml:space="preserve"> de la plage</w:t>
      </w:r>
      <w:r w:rsidR="0099726A">
        <w:t xml:space="preserve"> A-B non argileux dans ces deux </w:t>
      </w:r>
      <w:r w:rsidR="00B166AB">
        <w:t>catégories</w:t>
      </w:r>
      <w:r w:rsidR="0099726A">
        <w:t xml:space="preserve">. </w:t>
      </w:r>
    </w:p>
    <w:p w14:paraId="509A3FFE" w14:textId="5EA3EAA2" w:rsidR="00B80ED5" w:rsidRDefault="00B80ED5" w:rsidP="00C00B7F">
      <w:pPr>
        <w:pStyle w:val="Textemasqurouge"/>
      </w:pPr>
      <w:r>
        <w:t>Le concepteur doit p</w:t>
      </w:r>
      <w:r w:rsidRPr="004D665B">
        <w:t>révoir le</w:t>
      </w:r>
      <w:r w:rsidR="00B672A0">
        <w:t>s</w:t>
      </w:r>
      <w:r w:rsidRPr="004D665B">
        <w:t xml:space="preserve"> code</w:t>
      </w:r>
      <w:r w:rsidR="00B672A0">
        <w:t>s</w:t>
      </w:r>
      <w:r w:rsidRPr="004D665B">
        <w:t xml:space="preserve"> d’ouvrage</w:t>
      </w:r>
      <w:r w:rsidR="00B672A0">
        <w:t xml:space="preserve"> requis parmi les suivants</w:t>
      </w:r>
      <w:r>
        <w:t xml:space="preserve"> : </w:t>
      </w:r>
    </w:p>
    <w:p w14:paraId="5D75DF5F" w14:textId="764AEE59" w:rsidR="00B80ED5" w:rsidRPr="00B80ED5" w:rsidRDefault="00B80ED5" w:rsidP="00C00B7F">
      <w:pPr>
        <w:pStyle w:val="Textemasqurouge"/>
      </w:pPr>
      <w:r w:rsidRPr="00B80ED5">
        <w:t>112190 (</w:t>
      </w:r>
      <w:r w:rsidR="00635477">
        <w:t>t</w:t>
      </w:r>
      <w:r w:rsidRPr="00B80ED5">
        <w:t>) ou 112195 (</w:t>
      </w:r>
      <w:r w:rsidR="00635477">
        <w:t>m cube</w:t>
      </w:r>
      <w:r w:rsidRPr="00B80ED5">
        <w:t>) Gestion hors site des sols contaminés, avec variantes.</w:t>
      </w:r>
    </w:p>
    <w:p w14:paraId="15A9A4CD" w14:textId="30CE8EFF" w:rsidR="0047247A" w:rsidRPr="001938F4" w:rsidRDefault="001B2B12" w:rsidP="00C00B7F">
      <w:pPr>
        <w:pStyle w:val="Textemasqumodifications"/>
      </w:pPr>
      <w:bookmarkStart w:id="246" w:name="_Hlk187401404"/>
      <w:r w:rsidRPr="001938F4">
        <w:t>Les termes « gestion des sols contaminés à l’extérieur des limites des travaux » ont été remplacés par « </w:t>
      </w:r>
      <w:r w:rsidR="0047247A" w:rsidRPr="001938F4">
        <w:t>disposition des sols contaminés dans un lieu autorisé par le MELCCFP »</w:t>
      </w:r>
      <w:r w:rsidR="00527FF3">
        <w:t>.</w:t>
      </w:r>
    </w:p>
    <w:bookmarkEnd w:id="246"/>
    <w:p w14:paraId="6299B393" w14:textId="516D2011" w:rsidR="00E90EC2" w:rsidRPr="00C00B7F" w:rsidRDefault="00E90EC2" w:rsidP="00C00B7F">
      <w:pPr>
        <w:pStyle w:val="Paragraphe"/>
      </w:pPr>
      <w:r w:rsidRPr="00C00B7F">
        <w:t xml:space="preserve">La disposition des sols contaminés dans un lieu autorisé par le MELCCFP est payée à </w:t>
      </w:r>
      <w:r w:rsidRPr="00C00B7F">
        <w:rPr>
          <w:highlight w:val="yellow"/>
        </w:rPr>
        <w:t>la tonne ou au mètre cube</w:t>
      </w:r>
      <w:r w:rsidRPr="00C00B7F">
        <w:t xml:space="preserve"> </w:t>
      </w:r>
      <w:r w:rsidR="00CA7EE2">
        <w:t>à</w:t>
      </w:r>
      <w:r w:rsidRPr="00C00B7F">
        <w:t xml:space="preserve"> article </w:t>
      </w:r>
      <w:r w:rsidR="00CA7EE2">
        <w:t>« </w:t>
      </w:r>
      <w:r w:rsidR="00CA7EE2" w:rsidRPr="00B80ED5">
        <w:t>Gestion hors site des sols contaminés</w:t>
      </w:r>
      <w:r w:rsidR="00CA7EE2">
        <w:t> »</w:t>
      </w:r>
      <w:r w:rsidR="00CA7EE2" w:rsidRPr="00C00B7F">
        <w:t xml:space="preserve"> </w:t>
      </w:r>
      <w:r w:rsidRPr="00C00B7F">
        <w:t>du bordereau en fonction :</w:t>
      </w:r>
    </w:p>
    <w:p w14:paraId="3D8B0311" w14:textId="5FCCBAAF" w:rsidR="00E90EC2" w:rsidRDefault="00527FF3" w:rsidP="0031743D">
      <w:pPr>
        <w:pStyle w:val="Paragraphedeliste"/>
      </w:pPr>
      <w:r>
        <w:t xml:space="preserve">de </w:t>
      </w:r>
      <w:r w:rsidR="00E90EC2" w:rsidRPr="00BC3E2B">
        <w:t>leur classification (sols argileux ou granulaires)</w:t>
      </w:r>
      <w:r w:rsidR="003C50F5">
        <w:t>;</w:t>
      </w:r>
      <w:r w:rsidR="00E90EC2" w:rsidRPr="00BC3E2B">
        <w:t xml:space="preserve"> </w:t>
      </w:r>
    </w:p>
    <w:p w14:paraId="190175E6" w14:textId="6274167F" w:rsidR="00E90EC2" w:rsidRDefault="00E90EC2" w:rsidP="0031743D">
      <w:pPr>
        <w:pStyle w:val="Paragraphedeliste"/>
      </w:pPr>
      <w:r w:rsidRPr="00BC3E2B">
        <w:t>du type de contamination (organique</w:t>
      </w:r>
      <w:r w:rsidRPr="00EF4800">
        <w:t>, inorganique ou organique et inorganique)</w:t>
      </w:r>
      <w:r w:rsidR="00527FF3">
        <w:t>;</w:t>
      </w:r>
      <w:r w:rsidRPr="00EF4800">
        <w:t xml:space="preserve"> </w:t>
      </w:r>
    </w:p>
    <w:p w14:paraId="6814C069" w14:textId="4010F2E6" w:rsidR="00E90EC2" w:rsidRPr="00F6715A" w:rsidRDefault="00E90EC2" w:rsidP="0031743D">
      <w:pPr>
        <w:pStyle w:val="Paragraphedeliste"/>
      </w:pPr>
      <w:r w:rsidRPr="00F6715A">
        <w:t>du niveau de contamination selon les critères</w:t>
      </w:r>
      <w:r w:rsidR="00870A20">
        <w:t> </w:t>
      </w:r>
      <w:r w:rsidRPr="00F6715A">
        <w:t xml:space="preserve">A-B-C du </w:t>
      </w:r>
      <w:r>
        <w:t>GIPSRTC</w:t>
      </w:r>
      <w:r w:rsidRPr="00F6715A">
        <w:t xml:space="preserve"> et les valeurs de l’annexe</w:t>
      </w:r>
      <w:r w:rsidR="00870A20">
        <w:t> </w:t>
      </w:r>
      <w:r w:rsidRPr="00F6715A">
        <w:t xml:space="preserve">I du </w:t>
      </w:r>
      <w:r w:rsidRPr="00875287">
        <w:t>RESC</w:t>
      </w:r>
      <w:r>
        <w:t>.</w:t>
      </w:r>
      <w:r w:rsidRPr="00F6715A">
        <w:t xml:space="preserve"> </w:t>
      </w:r>
    </w:p>
    <w:p w14:paraId="09D4C512" w14:textId="00AA50D5" w:rsidR="00DF697D" w:rsidRDefault="00E90EC2" w:rsidP="00E90EC2">
      <w:pPr>
        <w:pStyle w:val="Paragraphe"/>
      </w:pPr>
      <w:bookmarkStart w:id="247" w:name="_Hlk188436991"/>
      <w:r w:rsidRPr="008919B7">
        <w:t xml:space="preserve">Le prix </w:t>
      </w:r>
      <w:r w:rsidR="005F1CE1">
        <w:t>couvre notamment</w:t>
      </w:r>
      <w:r w:rsidR="005F1CE1" w:rsidRPr="008919B7">
        <w:t xml:space="preserve"> </w:t>
      </w:r>
      <w:r w:rsidRPr="008919B7">
        <w:t>le conditionnement, le stockage temporaire, le chargement, le transport, l’admission au lieu autorisé, la documentation</w:t>
      </w:r>
      <w:r w:rsidR="0047247A">
        <w:t>,</w:t>
      </w:r>
      <w:r w:rsidRPr="008919B7">
        <w:t xml:space="preserve"> et </w:t>
      </w:r>
      <w:r w:rsidR="0047247A">
        <w:t xml:space="preserve">il inclut </w:t>
      </w:r>
      <w:r w:rsidRPr="008919B7">
        <w:t xml:space="preserve">toute dépense incidente. </w:t>
      </w:r>
    </w:p>
    <w:bookmarkEnd w:id="247"/>
    <w:p w14:paraId="48B04BD2" w14:textId="77777777" w:rsidR="00124144" w:rsidRPr="00124144" w:rsidRDefault="00124144" w:rsidP="00124144">
      <w:pPr>
        <w:pStyle w:val="Textemasqumodifications"/>
      </w:pPr>
      <w:r w:rsidRPr="00124144">
        <w:t>Le texte masqué et le paragraphe suivants ont été ajoutés.</w:t>
      </w:r>
    </w:p>
    <w:p w14:paraId="10E7CB9C" w14:textId="499831B2" w:rsidR="00750CD4" w:rsidRDefault="00750CD4" w:rsidP="00085957">
      <w:pPr>
        <w:pStyle w:val="Textemasqublue"/>
      </w:pPr>
      <w:r>
        <w:t xml:space="preserve">Les frais de redevance indiqués dans le paragraphe suivant sont ceux </w:t>
      </w:r>
      <w:r w:rsidR="00A16587">
        <w:t xml:space="preserve">qui sont </w:t>
      </w:r>
      <w:r>
        <w:t>en vigueur pour l’année</w:t>
      </w:r>
      <w:r w:rsidR="00870A20">
        <w:t> </w:t>
      </w:r>
      <w:r w:rsidRPr="00117082">
        <w:t>202</w:t>
      </w:r>
      <w:r w:rsidR="001938F4">
        <w:t>5</w:t>
      </w:r>
      <w:r>
        <w:t xml:space="preserve">. </w:t>
      </w:r>
    </w:p>
    <w:p w14:paraId="41091D17" w14:textId="2813DD19" w:rsidR="00124144" w:rsidRDefault="00E90EC2" w:rsidP="00E90EC2">
      <w:pPr>
        <w:pStyle w:val="Paragraphe"/>
      </w:pPr>
      <w:r w:rsidRPr="000641EE">
        <w:t xml:space="preserve">Le prix exclut toutefois les frais exigibles par le MELCCFP en vertu du </w:t>
      </w:r>
      <w:r w:rsidRPr="000236D1">
        <w:t>RRFTVSCE</w:t>
      </w:r>
      <w:r w:rsidRPr="0059002B">
        <w:t xml:space="preserve"> </w:t>
      </w:r>
      <w:r>
        <w:t>(</w:t>
      </w:r>
      <w:r w:rsidRPr="00085957">
        <w:rPr>
          <w:highlight w:val="yellow"/>
        </w:rPr>
        <w:t>5,00</w:t>
      </w:r>
      <w:r>
        <w:t xml:space="preserve"> $ ou </w:t>
      </w:r>
      <w:r w:rsidR="00112012" w:rsidRPr="00112012">
        <w:rPr>
          <w:highlight w:val="yellow"/>
        </w:rPr>
        <w:t>11,33</w:t>
      </w:r>
      <w:r>
        <w:t> $/tonne selon le cas)</w:t>
      </w:r>
      <w:r w:rsidR="00A16587">
        <w:t>,</w:t>
      </w:r>
      <w:r>
        <w:t xml:space="preserve"> </w:t>
      </w:r>
      <w:r w:rsidRPr="000641EE">
        <w:t>car ces frais sont facturés directement au MTMD par le MELCCFP.</w:t>
      </w:r>
      <w:r>
        <w:t xml:space="preserve"> </w:t>
      </w:r>
    </w:p>
    <w:p w14:paraId="0EB4096B" w14:textId="39B5BDA0" w:rsidR="00007FC6" w:rsidRDefault="00E90EC2" w:rsidP="00E90EC2">
      <w:pPr>
        <w:pStyle w:val="Paragraphe"/>
      </w:pPr>
      <w:r>
        <w:t xml:space="preserve">Le prix pour l’élimination par enfouissement de sols </w:t>
      </w:r>
      <w:r w:rsidR="00A16587">
        <w:t>de la page </w:t>
      </w:r>
      <w:r>
        <w:t>A-B dans un LET ou un LEDCD doit inclure les frais exigibles par le MELCCFP à l’exploitant du lieu</w:t>
      </w:r>
      <w:r w:rsidR="00276C9B">
        <w:t>,</w:t>
      </w:r>
      <w:r>
        <w:t xml:space="preserve"> en vertu du RREEMR (</w:t>
      </w:r>
      <w:r w:rsidRPr="00085957">
        <w:rPr>
          <w:highlight w:val="yellow"/>
        </w:rPr>
        <w:t>3</w:t>
      </w:r>
      <w:r w:rsidR="00112012">
        <w:rPr>
          <w:highlight w:val="yellow"/>
        </w:rPr>
        <w:t>4</w:t>
      </w:r>
      <w:r w:rsidRPr="00085957">
        <w:rPr>
          <w:highlight w:val="yellow"/>
        </w:rPr>
        <w:t>,00</w:t>
      </w:r>
      <w:r w:rsidR="00750CD4">
        <w:t> </w:t>
      </w:r>
      <w:r>
        <w:t xml:space="preserve">$/tonne). </w:t>
      </w:r>
    </w:p>
    <w:p w14:paraId="7F265D66" w14:textId="29FEECF6" w:rsidR="00E90EC2" w:rsidRDefault="00E90EC2" w:rsidP="00E90EC2">
      <w:pPr>
        <w:pStyle w:val="Paragraphe"/>
      </w:pPr>
      <w:r w:rsidRPr="008919B7">
        <w:t xml:space="preserve">Le facteur de conversion utilisé pour l’estimation des quantités de sols à gérer hors site est de </w:t>
      </w:r>
      <w:r w:rsidR="0047247A">
        <w:rPr>
          <w:rFonts w:cs="Arial"/>
          <w:vanish/>
          <w:color w:val="0000FF"/>
          <w:shd w:val="clear" w:color="auto" w:fill="FBD4B4" w:themeFill="accent6" w:themeFillTint="66"/>
          <w:lang w:val="fr-FR"/>
        </w:rPr>
        <w:t>1.8</w:t>
      </w:r>
      <w:r w:rsidR="0047247A" w:rsidRPr="0047247A">
        <w:rPr>
          <w:rFonts w:cs="Arial"/>
          <w:vanish/>
          <w:color w:val="0000FF"/>
          <w:shd w:val="clear" w:color="auto" w:fill="FBD4B4" w:themeFill="accent6" w:themeFillTint="66"/>
          <w:lang w:val="fr-FR"/>
        </w:rPr>
        <w:t xml:space="preserve"> a été remplacé par </w:t>
      </w:r>
      <w:r w:rsidR="0047247A">
        <w:rPr>
          <w:rFonts w:cs="Arial"/>
          <w:vanish/>
          <w:color w:val="0000FF"/>
          <w:shd w:val="clear" w:color="auto" w:fill="FBD4B4" w:themeFill="accent6" w:themeFillTint="66"/>
          <w:lang w:val="fr-FR"/>
        </w:rPr>
        <w:t>2</w:t>
      </w:r>
      <w:r w:rsidR="0047247A" w:rsidRPr="00485461">
        <w:rPr>
          <w:rStyle w:val="TextemasqumodificationsCar"/>
        </w:rPr>
        <w:t xml:space="preserve"> </w:t>
      </w:r>
      <w:r w:rsidRPr="00085957">
        <w:rPr>
          <w:highlight w:val="yellow"/>
        </w:rPr>
        <w:t>2</w:t>
      </w:r>
      <w:r w:rsidRPr="008919B7">
        <w:t> t pour 1</w:t>
      </w:r>
      <w:r w:rsidR="00276C9B">
        <w:t> </w:t>
      </w:r>
      <w:r w:rsidRPr="008919B7">
        <w:t>m</w:t>
      </w:r>
      <w:r w:rsidRPr="004B1CA3">
        <w:rPr>
          <w:vertAlign w:val="superscript"/>
        </w:rPr>
        <w:t>3</w:t>
      </w:r>
      <w:r w:rsidRPr="008919B7">
        <w:t>.</w:t>
      </w:r>
      <w:r>
        <w:t xml:space="preserve"> </w:t>
      </w:r>
    </w:p>
    <w:p w14:paraId="0DA6A09A" w14:textId="3D5C1F35" w:rsidR="00131F0E" w:rsidRPr="00131F0E" w:rsidRDefault="00131F0E" w:rsidP="00131F0E">
      <w:pPr>
        <w:pStyle w:val="Titre3"/>
      </w:pPr>
      <w:bookmarkStart w:id="248" w:name="_Toc93957133"/>
      <w:bookmarkStart w:id="249" w:name="_Toc43128975"/>
      <w:bookmarkStart w:id="250" w:name="_Toc189565081"/>
      <w:r w:rsidRPr="00131F0E">
        <w:t xml:space="preserve">Dépôt définitif de sols contaminés </w:t>
      </w:r>
      <w:r w:rsidR="00C95586">
        <w:t>à l’extérieur du</w:t>
      </w:r>
      <w:r w:rsidRPr="00131F0E">
        <w:t xml:space="preserve"> terrain</w:t>
      </w:r>
      <w:bookmarkEnd w:id="248"/>
      <w:r w:rsidRPr="00131F0E">
        <w:t xml:space="preserve"> </w:t>
      </w:r>
      <w:r w:rsidR="00C95586">
        <w:t>d’origine</w:t>
      </w:r>
      <w:bookmarkEnd w:id="250"/>
    </w:p>
    <w:p w14:paraId="64183AB4" w14:textId="3D4F88E6" w:rsidR="00131F0E" w:rsidRPr="00131F0E" w:rsidRDefault="00131F0E" w:rsidP="00131F0E">
      <w:pPr>
        <w:pStyle w:val="Paragraphe"/>
      </w:pPr>
      <w:r w:rsidRPr="00131F0E">
        <w:t xml:space="preserve">L’entrepreneur doit respecter les dispositions suivantes s’il dépose définitivement des sols contaminés à l’extérieur </w:t>
      </w:r>
      <w:r w:rsidR="00C95586">
        <w:t>du terrain d’origine</w:t>
      </w:r>
      <w:r w:rsidRPr="00131F0E">
        <w:t xml:space="preserve"> sur un terrain récepteur autre qu’un lieu autorisé par le MELCC</w:t>
      </w:r>
      <w:r w:rsidR="00C95586">
        <w:t>FP</w:t>
      </w:r>
      <w:r w:rsidRPr="00131F0E">
        <w:t>. Il doit également respecter les exigences de</w:t>
      </w:r>
      <w:r w:rsidR="00C95586">
        <w:t>s LDVSC</w:t>
      </w:r>
      <w:r w:rsidRPr="00131F0E">
        <w:t>.</w:t>
      </w:r>
    </w:p>
    <w:p w14:paraId="10910022" w14:textId="1E675D39" w:rsidR="00131F0E" w:rsidRPr="00131F0E" w:rsidRDefault="00131F0E" w:rsidP="00131F0E">
      <w:pPr>
        <w:pStyle w:val="Titre4"/>
        <w:rPr>
          <w:rFonts w:eastAsia="Times New Roman"/>
        </w:rPr>
      </w:pPr>
      <w:bookmarkStart w:id="251" w:name="_Toc93957134"/>
      <w:r w:rsidRPr="00131F0E">
        <w:rPr>
          <w:rFonts w:eastAsia="Times New Roman"/>
        </w:rPr>
        <w:t xml:space="preserve">Volume de sols </w:t>
      </w:r>
      <w:r w:rsidR="00520112">
        <w:rPr>
          <w:rFonts w:eastAsia="Times New Roman"/>
        </w:rPr>
        <w:t xml:space="preserve">contaminés A-B </w:t>
      </w:r>
      <w:r w:rsidRPr="00131F0E">
        <w:rPr>
          <w:rFonts w:eastAsia="Times New Roman"/>
        </w:rPr>
        <w:t>inférieur ou égal à 1000 m</w:t>
      </w:r>
      <w:r w:rsidRPr="00131F0E">
        <w:rPr>
          <w:rFonts w:eastAsia="Times New Roman"/>
          <w:vertAlign w:val="superscript"/>
        </w:rPr>
        <w:t>3</w:t>
      </w:r>
      <w:bookmarkEnd w:id="251"/>
      <w:r w:rsidR="002B2310">
        <w:rPr>
          <w:rFonts w:eastAsia="Times New Roman"/>
          <w:vertAlign w:val="superscript"/>
        </w:rPr>
        <w:t xml:space="preserve"> </w:t>
      </w:r>
      <w:bookmarkStart w:id="252" w:name="_Hlk187395585"/>
      <w:r w:rsidR="002B2310" w:rsidRPr="002B2310">
        <w:rPr>
          <w:rStyle w:val="TextemasqumodificationsCar"/>
        </w:rPr>
        <w:t xml:space="preserve">le titre a été </w:t>
      </w:r>
      <w:r w:rsidR="00F65905">
        <w:rPr>
          <w:rStyle w:val="TextemasqumodificationsCar"/>
        </w:rPr>
        <w:t>révisé</w:t>
      </w:r>
      <w:bookmarkEnd w:id="252"/>
    </w:p>
    <w:p w14:paraId="25BECBAE" w14:textId="26934904" w:rsidR="00131F0E" w:rsidRPr="00131F0E" w:rsidRDefault="00131F0E" w:rsidP="00131F0E">
      <w:pPr>
        <w:pStyle w:val="Paragraphe"/>
      </w:pPr>
      <w:r w:rsidRPr="00131F0E">
        <w:t>Avant de déposer un volume de sols contaminés</w:t>
      </w:r>
      <w:r w:rsidR="00276C9B">
        <w:t xml:space="preserve"> de la plage</w:t>
      </w:r>
      <w:r w:rsidRPr="00131F0E">
        <w:t xml:space="preserve"> </w:t>
      </w:r>
      <w:r w:rsidR="00F679BF" w:rsidRPr="0082535E">
        <w:rPr>
          <w:rStyle w:val="TextemasqumodificationsCar"/>
        </w:rPr>
        <w:t xml:space="preserve">« excavés » a été remplacé par « A-B » </w:t>
      </w:r>
      <w:r w:rsidR="0077081F">
        <w:t xml:space="preserve">A-B </w:t>
      </w:r>
      <w:r w:rsidRPr="00131F0E">
        <w:t>inférieur ou égal à 1000</w:t>
      </w:r>
      <w:r w:rsidR="00276C9B">
        <w:t> </w:t>
      </w:r>
      <w:r w:rsidRPr="00131F0E">
        <w:t>m</w:t>
      </w:r>
      <w:r w:rsidRPr="002B7538">
        <w:rPr>
          <w:vertAlign w:val="superscript"/>
        </w:rPr>
        <w:t>3</w:t>
      </w:r>
      <w:r w:rsidRPr="00131F0E">
        <w:t xml:space="preserve"> sur le terrain récepteur, l’entrepreneur doit remettre au surveillant un exemplaire des documents suivants :</w:t>
      </w:r>
    </w:p>
    <w:p w14:paraId="239895F3" w14:textId="1F755D91" w:rsidR="00131F0E" w:rsidRPr="00131F0E" w:rsidRDefault="00131F0E" w:rsidP="0031743D">
      <w:pPr>
        <w:pStyle w:val="Paragraphedeliste"/>
      </w:pPr>
      <w:r w:rsidRPr="00131F0E">
        <w:t>l’étude de caractérisation environnementale des sols contaminés à déposer;</w:t>
      </w:r>
    </w:p>
    <w:p w14:paraId="2FBD468C" w14:textId="1FEC874C" w:rsidR="00131F0E" w:rsidRPr="00131F0E" w:rsidRDefault="00131F0E" w:rsidP="0031743D">
      <w:pPr>
        <w:pStyle w:val="Paragraphedeliste"/>
      </w:pPr>
      <w:r w:rsidRPr="00131F0E">
        <w:t>l’étude de caractérisation environnementale de la portion du terrain récepteur où les sols contaminés sont déposés;</w:t>
      </w:r>
    </w:p>
    <w:p w14:paraId="6C595409" w14:textId="719411B1" w:rsidR="00131F0E" w:rsidRDefault="00131F0E" w:rsidP="0031743D">
      <w:pPr>
        <w:pStyle w:val="Paragraphedeliste"/>
      </w:pPr>
      <w:r w:rsidRPr="00131F0E">
        <w:t>le formulaire « Remise de sols faiblement contaminés provenant de travaux sur le réseau routier – Formulaire d’entente » complété et signé par le propriétaire du terrain récepteur et par l’entrepreneur.</w:t>
      </w:r>
    </w:p>
    <w:p w14:paraId="58629FF1" w14:textId="7E700BD3" w:rsidR="0082535E" w:rsidRDefault="0082535E" w:rsidP="0082535E">
      <w:pPr>
        <w:pStyle w:val="Textemasqumodifications"/>
      </w:pPr>
      <w:r>
        <w:t xml:space="preserve">Le paragraphe suivant a été </w:t>
      </w:r>
      <w:r w:rsidR="00F65905">
        <w:t>révisé</w:t>
      </w:r>
      <w:r>
        <w:t>.</w:t>
      </w:r>
    </w:p>
    <w:p w14:paraId="214650AD" w14:textId="10B8B18C" w:rsidR="000E0DEE" w:rsidRPr="003E2F89" w:rsidRDefault="00646F3C" w:rsidP="007D6D21">
      <w:pPr>
        <w:pStyle w:val="Paragraphe"/>
      </w:pPr>
      <w:r w:rsidRPr="007D6D21">
        <w:t xml:space="preserve">À la suite du dépôt des sols </w:t>
      </w:r>
      <w:r w:rsidR="00BB4EA4">
        <w:t xml:space="preserve">contaminés </w:t>
      </w:r>
      <w:r w:rsidRPr="007D6D21">
        <w:t>sur le terrain récepteur, l’entrepreneur doit fournir au surveillant le registre préparé par le propriétaire du terrain récepteur ou son représentant</w:t>
      </w:r>
      <w:r w:rsidR="007365BB">
        <w:t>,</w:t>
      </w:r>
      <w:r w:rsidRPr="007D6D21">
        <w:t xml:space="preserve"> selon les exigences de l’article 2.10 du RPRT. </w:t>
      </w:r>
    </w:p>
    <w:p w14:paraId="39F9D275" w14:textId="2B829FBB" w:rsidR="00131F0E" w:rsidRPr="00131F0E" w:rsidRDefault="00131F0E" w:rsidP="00131F0E">
      <w:pPr>
        <w:pStyle w:val="Titre4"/>
        <w:rPr>
          <w:rFonts w:eastAsia="Times New Roman"/>
        </w:rPr>
      </w:pPr>
      <w:bookmarkStart w:id="253" w:name="_Toc93957135"/>
      <w:r w:rsidRPr="00131F0E">
        <w:rPr>
          <w:rFonts w:eastAsia="Times New Roman"/>
        </w:rPr>
        <w:lastRenderedPageBreak/>
        <w:t xml:space="preserve">Volume de sols </w:t>
      </w:r>
      <w:r w:rsidR="00520112">
        <w:rPr>
          <w:rFonts w:eastAsia="Times New Roman"/>
        </w:rPr>
        <w:t xml:space="preserve">contaminés A-B </w:t>
      </w:r>
      <w:r w:rsidRPr="00131F0E">
        <w:rPr>
          <w:rFonts w:eastAsia="Times New Roman"/>
        </w:rPr>
        <w:t>supérieur à 1000 m</w:t>
      </w:r>
      <w:r w:rsidRPr="00131F0E">
        <w:rPr>
          <w:rFonts w:eastAsia="Times New Roman"/>
          <w:vertAlign w:val="superscript"/>
        </w:rPr>
        <w:t>3</w:t>
      </w:r>
      <w:r w:rsidRPr="00131F0E">
        <w:rPr>
          <w:rFonts w:eastAsia="Times New Roman"/>
        </w:rPr>
        <w:t xml:space="preserve"> et inférieur ou égal à 10 000 m</w:t>
      </w:r>
      <w:r w:rsidRPr="00131F0E">
        <w:rPr>
          <w:rFonts w:eastAsia="Times New Roman"/>
          <w:vertAlign w:val="superscript"/>
        </w:rPr>
        <w:t>3</w:t>
      </w:r>
      <w:bookmarkEnd w:id="253"/>
      <w:r w:rsidR="002B2310" w:rsidRPr="002B2310">
        <w:rPr>
          <w:rStyle w:val="TextemasqumodificationsCar"/>
        </w:rPr>
        <w:t xml:space="preserve"> le titre a été </w:t>
      </w:r>
      <w:r w:rsidR="00F65905">
        <w:rPr>
          <w:rStyle w:val="TextemasqumodificationsCar"/>
        </w:rPr>
        <w:t>révisé</w:t>
      </w:r>
    </w:p>
    <w:p w14:paraId="400BAFA4" w14:textId="4D3688FF" w:rsidR="00131F0E" w:rsidRDefault="00131F0E" w:rsidP="00131F0E">
      <w:pPr>
        <w:pStyle w:val="Paragraphe"/>
      </w:pPr>
      <w:r w:rsidRPr="00131F0E">
        <w:t>Avant de déposer un volume supérieur à 1000</w:t>
      </w:r>
      <w:r w:rsidR="004D3681">
        <w:t> </w:t>
      </w:r>
      <w:r w:rsidRPr="00131F0E">
        <w:t>m</w:t>
      </w:r>
      <w:r w:rsidRPr="002B7538">
        <w:rPr>
          <w:vertAlign w:val="superscript"/>
        </w:rPr>
        <w:t>3</w:t>
      </w:r>
      <w:r w:rsidRPr="00131F0E">
        <w:t xml:space="preserve"> et inférieur ou égal à 10 000 m</w:t>
      </w:r>
      <w:r w:rsidRPr="002B7538">
        <w:rPr>
          <w:vertAlign w:val="superscript"/>
        </w:rPr>
        <w:t>3</w:t>
      </w:r>
      <w:r w:rsidRPr="00131F0E">
        <w:t xml:space="preserve"> de sols contaminés</w:t>
      </w:r>
      <w:r w:rsidR="007365BB">
        <w:t xml:space="preserve"> de la plage</w:t>
      </w:r>
      <w:r w:rsidRPr="00131F0E">
        <w:t xml:space="preserve"> </w:t>
      </w:r>
      <w:bookmarkStart w:id="254" w:name="_Hlk187403346"/>
      <w:r w:rsidR="0082535E" w:rsidRPr="0082535E">
        <w:rPr>
          <w:rStyle w:val="TextemasqumodificationsCar"/>
        </w:rPr>
        <w:t xml:space="preserve">« excavés » a été remplacé par « A-B » </w:t>
      </w:r>
      <w:bookmarkEnd w:id="254"/>
      <w:r w:rsidR="007D6D21">
        <w:t>A-B</w:t>
      </w:r>
      <w:r w:rsidR="007D6D21" w:rsidRPr="00131F0E">
        <w:t xml:space="preserve"> </w:t>
      </w:r>
      <w:r w:rsidRPr="00131F0E">
        <w:t xml:space="preserve">sur le terrain récepteur, l’entrepreneur doit remettre au surveillant un exemplaire de la déclaration de conformité produite par le propriétaire du terrain récepteur ainsi </w:t>
      </w:r>
      <w:r w:rsidR="002042E7">
        <w:t>qu’un exemplaire</w:t>
      </w:r>
      <w:r w:rsidRPr="00131F0E">
        <w:t xml:space="preserve"> des documents joints à cette déclaration.</w:t>
      </w:r>
    </w:p>
    <w:p w14:paraId="290E6BEA" w14:textId="4FF4F9E5" w:rsidR="0082535E" w:rsidRDefault="0082535E" w:rsidP="0082535E">
      <w:pPr>
        <w:pStyle w:val="Textemasqumodifications"/>
      </w:pPr>
      <w:r>
        <w:t>Le paragraphe suivant a été ajouté.</w:t>
      </w:r>
    </w:p>
    <w:p w14:paraId="1DC9D441" w14:textId="6AFE6771" w:rsidR="008D5CEA" w:rsidRPr="00131F0E" w:rsidRDefault="008D5CEA" w:rsidP="008D5CEA">
      <w:pPr>
        <w:pStyle w:val="Paragraphe"/>
      </w:pPr>
      <w:r w:rsidRPr="007D6D21">
        <w:t xml:space="preserve">À la suite du dépôt des sols </w:t>
      </w:r>
      <w:r w:rsidR="00BB4EA4">
        <w:t xml:space="preserve">contaminés </w:t>
      </w:r>
      <w:r w:rsidRPr="007D6D21">
        <w:t>sur le terrain récepteur, l’entrepreneur doit fournir au surveillant le registre préparé par le propriétaire du terrain récepteur ou son représentant</w:t>
      </w:r>
      <w:r w:rsidR="007365BB">
        <w:t>,</w:t>
      </w:r>
      <w:r w:rsidRPr="007D6D21">
        <w:t xml:space="preserve"> selon les exigences de l’article 2.10 du RPRT.</w:t>
      </w:r>
    </w:p>
    <w:p w14:paraId="1B5DF7F4" w14:textId="40328417" w:rsidR="00131F0E" w:rsidRPr="00131F0E" w:rsidRDefault="00131F0E" w:rsidP="00131F0E">
      <w:pPr>
        <w:pStyle w:val="Titre4"/>
        <w:rPr>
          <w:rFonts w:eastAsia="Times New Roman"/>
        </w:rPr>
      </w:pPr>
      <w:bookmarkStart w:id="255" w:name="_Toc93957136"/>
      <w:r w:rsidRPr="00131F0E">
        <w:rPr>
          <w:rFonts w:eastAsia="Times New Roman"/>
        </w:rPr>
        <w:t xml:space="preserve">Volume de sols </w:t>
      </w:r>
      <w:r w:rsidR="00520112">
        <w:rPr>
          <w:rFonts w:eastAsia="Times New Roman"/>
        </w:rPr>
        <w:t xml:space="preserve">contaminés A-B </w:t>
      </w:r>
      <w:r w:rsidRPr="00131F0E">
        <w:rPr>
          <w:rFonts w:eastAsia="Times New Roman"/>
        </w:rPr>
        <w:t>supérieur à 10 000 m</w:t>
      </w:r>
      <w:r w:rsidRPr="00131F0E">
        <w:rPr>
          <w:rFonts w:eastAsia="Times New Roman"/>
          <w:vertAlign w:val="superscript"/>
        </w:rPr>
        <w:t>3</w:t>
      </w:r>
      <w:bookmarkEnd w:id="255"/>
      <w:r w:rsidR="002B2310" w:rsidRPr="002B2310">
        <w:rPr>
          <w:rStyle w:val="TextemasqumodificationsCar"/>
        </w:rPr>
        <w:t xml:space="preserve"> le titre a été </w:t>
      </w:r>
      <w:r w:rsidR="00F65905">
        <w:rPr>
          <w:rStyle w:val="TextemasqumodificationsCar"/>
        </w:rPr>
        <w:t>révisé</w:t>
      </w:r>
    </w:p>
    <w:p w14:paraId="7EFE0927" w14:textId="0A0F53B8" w:rsidR="00131F0E" w:rsidRDefault="00131F0E" w:rsidP="00131F0E">
      <w:pPr>
        <w:pStyle w:val="Paragraphe"/>
      </w:pPr>
      <w:r w:rsidRPr="00131F0E">
        <w:t>Avant de déposer un volume supérieur à 10 000 m</w:t>
      </w:r>
      <w:r w:rsidRPr="002B7538">
        <w:rPr>
          <w:vertAlign w:val="superscript"/>
        </w:rPr>
        <w:t>3</w:t>
      </w:r>
      <w:r w:rsidRPr="00131F0E">
        <w:t xml:space="preserve"> de sols contaminés</w:t>
      </w:r>
      <w:r w:rsidR="007365BB">
        <w:t xml:space="preserve"> de plage</w:t>
      </w:r>
      <w:r w:rsidRPr="00131F0E">
        <w:t xml:space="preserve"> </w:t>
      </w:r>
      <w:r w:rsidR="0082535E" w:rsidRPr="0082535E">
        <w:rPr>
          <w:rStyle w:val="TextemasqumodificationsCar"/>
        </w:rPr>
        <w:t xml:space="preserve">« excavés » a été remplacé par « A-B » </w:t>
      </w:r>
      <w:r w:rsidR="007D6D21">
        <w:t>A-B</w:t>
      </w:r>
      <w:r w:rsidR="007D6D21" w:rsidRPr="00131F0E">
        <w:t xml:space="preserve"> </w:t>
      </w:r>
      <w:r w:rsidRPr="00131F0E">
        <w:t>sur le terrain récepteur, l’entrepreneur doit remettre au surveillant une copie de l’autorisation délivrée à cette fin par le MELCC</w:t>
      </w:r>
      <w:r w:rsidR="00520112">
        <w:t>FP</w:t>
      </w:r>
      <w:r w:rsidRPr="00131F0E">
        <w:t xml:space="preserve"> ainsi qu</w:t>
      </w:r>
      <w:r w:rsidR="004D3681">
        <w:t>’une copie</w:t>
      </w:r>
      <w:r w:rsidRPr="00131F0E">
        <w:t xml:space="preserve"> des documents joints à </w:t>
      </w:r>
      <w:r w:rsidR="008C2A80">
        <w:t>cette autorisation</w:t>
      </w:r>
      <w:r w:rsidRPr="00131F0E">
        <w:t>.</w:t>
      </w:r>
    </w:p>
    <w:p w14:paraId="06149E35" w14:textId="77777777" w:rsidR="00891C70" w:rsidRDefault="00891C70" w:rsidP="00891C70">
      <w:pPr>
        <w:pStyle w:val="Textemasqumodifications"/>
      </w:pPr>
      <w:r>
        <w:t>Le paragraphe suivant a été ajouté.</w:t>
      </w:r>
    </w:p>
    <w:p w14:paraId="391B39C3" w14:textId="746802C1" w:rsidR="007D6D21" w:rsidRPr="00131F0E" w:rsidRDefault="007D6D21" w:rsidP="007D6D21">
      <w:pPr>
        <w:pStyle w:val="Paragraphe"/>
      </w:pPr>
      <w:r w:rsidRPr="00374AA0">
        <w:t xml:space="preserve">À la suite du dépôt des sols </w:t>
      </w:r>
      <w:r w:rsidR="00BB4EA4">
        <w:t xml:space="preserve">contaminés </w:t>
      </w:r>
      <w:r w:rsidRPr="00374AA0">
        <w:t>sur le terrain récepteur, l’entrepreneur doit fournir au surveillant le registre préparé par le propriétaire du terrain récepteur ou son représentant</w:t>
      </w:r>
      <w:r w:rsidR="007365BB">
        <w:t>,</w:t>
      </w:r>
      <w:r w:rsidRPr="00374AA0">
        <w:t xml:space="preserve"> selon les exigences de l’autorisation.</w:t>
      </w:r>
    </w:p>
    <w:bookmarkEnd w:id="249"/>
    <w:p w14:paraId="76C7597C" w14:textId="5097C5CF" w:rsidR="00131F0E" w:rsidRDefault="00520112" w:rsidP="00520112">
      <w:pPr>
        <w:pStyle w:val="Titre4"/>
      </w:pPr>
      <w:r>
        <w:t>Tout volume de sols contaminés B-C</w:t>
      </w:r>
    </w:p>
    <w:p w14:paraId="5DEE6982" w14:textId="4B6D0AC6" w:rsidR="009F5B16" w:rsidRDefault="009F5B16" w:rsidP="00891C70">
      <w:pPr>
        <w:pStyle w:val="Textemasqumodifications"/>
      </w:pPr>
      <w:r>
        <w:t>Nouvel article</w:t>
      </w:r>
      <w:r w:rsidR="00A83D09">
        <w:t>.</w:t>
      </w:r>
    </w:p>
    <w:p w14:paraId="6DA7C947" w14:textId="17A4267F" w:rsidR="00520112" w:rsidRDefault="00520112" w:rsidP="00520112">
      <w:pPr>
        <w:pStyle w:val="Paragraphe"/>
      </w:pPr>
      <w:r w:rsidRPr="00131F0E">
        <w:t xml:space="preserve">Avant de déposer </w:t>
      </w:r>
      <w:r>
        <w:t xml:space="preserve">tout volume </w:t>
      </w:r>
      <w:r w:rsidRPr="00131F0E">
        <w:t xml:space="preserve">de sols contaminés </w:t>
      </w:r>
      <w:r w:rsidR="00A83D09">
        <w:t>de la plage </w:t>
      </w:r>
      <w:r>
        <w:t>B-C</w:t>
      </w:r>
      <w:r w:rsidRPr="00131F0E">
        <w:t xml:space="preserve"> sur le terrain récepteur, l’entrepreneur doit remettre au surveillant une copie de l’autorisation délivrée à cette fin par le MELCC</w:t>
      </w:r>
      <w:r>
        <w:t>FP</w:t>
      </w:r>
      <w:r w:rsidRPr="00131F0E">
        <w:t xml:space="preserve"> ainsi qu</w:t>
      </w:r>
      <w:r w:rsidR="00A83D09">
        <w:t>’une copie</w:t>
      </w:r>
      <w:r w:rsidRPr="00131F0E">
        <w:t xml:space="preserve"> des documents joints à </w:t>
      </w:r>
      <w:r w:rsidR="008C2A80">
        <w:t>cette autorisation</w:t>
      </w:r>
      <w:r w:rsidRPr="00131F0E">
        <w:t>.</w:t>
      </w:r>
    </w:p>
    <w:p w14:paraId="544ED966" w14:textId="77777777" w:rsidR="00C3414D" w:rsidRPr="00A7382C" w:rsidRDefault="00C3414D" w:rsidP="005A4E2B">
      <w:pPr>
        <w:pStyle w:val="Titre4"/>
      </w:pPr>
      <w:r w:rsidRPr="00A7382C">
        <w:t>Mode de paiement</w:t>
      </w:r>
    </w:p>
    <w:p w14:paraId="6FF6FD10" w14:textId="77777777" w:rsidR="00C3414D" w:rsidRPr="00143DB2" w:rsidRDefault="00C3414D" w:rsidP="00C3414D">
      <w:pPr>
        <w:pStyle w:val="Textemasqumodifications"/>
      </w:pPr>
      <w:r w:rsidRPr="00143DB2">
        <w:t>Nouvel article.</w:t>
      </w:r>
    </w:p>
    <w:p w14:paraId="46D937B9" w14:textId="5B9297EE" w:rsidR="006560E2" w:rsidRPr="00AD2C39" w:rsidRDefault="006560E2" w:rsidP="006560E2">
      <w:pPr>
        <w:pStyle w:val="Paragraphe"/>
      </w:pPr>
      <w:r>
        <w:t>Le dépôt définitif de sols contaminés à l’extérieur du terrain d’origine</w:t>
      </w:r>
      <w:r w:rsidR="009519D7">
        <w:t>,</w:t>
      </w:r>
      <w:r>
        <w:t xml:space="preserve"> </w:t>
      </w:r>
      <w:r w:rsidR="005A4E2B" w:rsidRPr="00131F0E">
        <w:t>sur un terrain récepteur autre qu’un lieu autorisé par le MELCC</w:t>
      </w:r>
      <w:r w:rsidR="005A4E2B">
        <w:t>FP</w:t>
      </w:r>
      <w:r w:rsidR="009519D7">
        <w:t>,</w:t>
      </w:r>
      <w:r w:rsidR="005A4E2B" w:rsidRPr="00AD2C39">
        <w:t xml:space="preserve"> </w:t>
      </w:r>
      <w:r w:rsidR="007379A7">
        <w:t xml:space="preserve">ne fait l’objet d’aucun article au bordereau. Tous les frais engagés pour la réalisation de cette activité, notamment les coûts de mise en œuvre, sont inclus dans le prix des déblais. </w:t>
      </w:r>
    </w:p>
    <w:p w14:paraId="7771B39F" w14:textId="1747E672" w:rsidR="000F3920" w:rsidRPr="000F3920" w:rsidRDefault="000F3920" w:rsidP="00CE0BE6">
      <w:pPr>
        <w:pStyle w:val="Titre3"/>
      </w:pPr>
      <w:bookmarkStart w:id="256" w:name="_Toc43128976"/>
      <w:bookmarkStart w:id="257" w:name="_Toc93957137"/>
      <w:bookmarkStart w:id="258" w:name="_Toc189565082"/>
      <w:r w:rsidRPr="000F3920">
        <w:t>Stockage temporaire</w:t>
      </w:r>
      <w:bookmarkEnd w:id="256"/>
      <w:bookmarkEnd w:id="257"/>
      <w:bookmarkEnd w:id="258"/>
      <w:r w:rsidRPr="000F3920">
        <w:t xml:space="preserve"> </w:t>
      </w:r>
    </w:p>
    <w:p w14:paraId="39868D24" w14:textId="466295FB" w:rsidR="000D1538" w:rsidRDefault="00891C70" w:rsidP="00961EE4">
      <w:pPr>
        <w:pStyle w:val="Textemasqumodifications"/>
      </w:pPr>
      <w:r>
        <w:t>Le texte masqué suivant a été ajouté.</w:t>
      </w:r>
    </w:p>
    <w:p w14:paraId="1B757573" w14:textId="38A8A9CA" w:rsidR="001A65F3" w:rsidRDefault="001A65F3" w:rsidP="00B836EB">
      <w:pPr>
        <w:pStyle w:val="Textemasqublue"/>
      </w:pPr>
      <w:r>
        <w:t xml:space="preserve">Le concepteur doit adapter cet article si </w:t>
      </w:r>
      <w:r w:rsidR="004E6152">
        <w:t>le stockage doit être effectué sur un site déterminé par le MTMD.</w:t>
      </w:r>
    </w:p>
    <w:p w14:paraId="448308BA" w14:textId="4796441A" w:rsidR="00891C70" w:rsidRDefault="00891C70" w:rsidP="00891C70">
      <w:pPr>
        <w:pStyle w:val="Textemasqumodifications"/>
      </w:pPr>
      <w:r>
        <w:t>L</w:t>
      </w:r>
      <w:r w:rsidR="006151F4">
        <w:t>es deux</w:t>
      </w:r>
      <w:r>
        <w:t xml:space="preserve"> paragraphe</w:t>
      </w:r>
      <w:r w:rsidR="006151F4">
        <w:t>s</w:t>
      </w:r>
      <w:r>
        <w:t xml:space="preserve"> suivant</w:t>
      </w:r>
      <w:r w:rsidR="006151F4">
        <w:t>s</w:t>
      </w:r>
      <w:r>
        <w:t xml:space="preserve"> </w:t>
      </w:r>
      <w:r w:rsidR="006151F4">
        <w:t>ont</w:t>
      </w:r>
      <w:r>
        <w:t xml:space="preserve"> été </w:t>
      </w:r>
      <w:r w:rsidR="00F65905">
        <w:t>révisés</w:t>
      </w:r>
      <w:r>
        <w:t>.</w:t>
      </w:r>
    </w:p>
    <w:p w14:paraId="2311437E" w14:textId="6ABF687E" w:rsidR="008D2907" w:rsidRPr="000F3920" w:rsidRDefault="000F3920" w:rsidP="008D2907">
      <w:pPr>
        <w:pStyle w:val="Paragraphe"/>
      </w:pPr>
      <w:r w:rsidRPr="000F3920">
        <w:t xml:space="preserve">À défaut de pouvoir être immédiatement </w:t>
      </w:r>
      <w:r w:rsidR="004E6152">
        <w:t xml:space="preserve">réutilisés ou </w:t>
      </w:r>
      <w:r w:rsidRPr="000F3920">
        <w:t xml:space="preserve">transportés hors site, les sols contaminés doivent être stockés à l’intérieur des limites du chantier et ségrégués sous forme de piles en fonction </w:t>
      </w:r>
      <w:r w:rsidR="00877745">
        <w:t xml:space="preserve">de leur type (granulaire, argileux, etc.) et </w:t>
      </w:r>
      <w:r w:rsidRPr="000F3920">
        <w:t xml:space="preserve">de leur niveau de contamination. </w:t>
      </w:r>
      <w:r w:rsidR="003E679C">
        <w:t>U</w:t>
      </w:r>
      <w:r w:rsidR="008D2907">
        <w:t xml:space="preserve">ne membrane en polyéthylène tissée </w:t>
      </w:r>
      <w:r w:rsidR="00A32DD9">
        <w:t>(</w:t>
      </w:r>
      <w:r w:rsidR="008D2907">
        <w:t>ou un équivalent</w:t>
      </w:r>
      <w:r w:rsidR="00A32DD9">
        <w:t>)</w:t>
      </w:r>
      <w:r w:rsidR="001F1F22">
        <w:t xml:space="preserve"> </w:t>
      </w:r>
      <w:r w:rsidR="003E679C">
        <w:t>doit être utilisée en dessous et par-dessus l</w:t>
      </w:r>
      <w:r w:rsidR="008D2907">
        <w:t xml:space="preserve">es piles de sols. La membrane </w:t>
      </w:r>
      <w:r w:rsidR="003E679C">
        <w:t>doit</w:t>
      </w:r>
      <w:r w:rsidR="008D2907">
        <w:t xml:space="preserve"> </w:t>
      </w:r>
      <w:r w:rsidR="003E679C">
        <w:t xml:space="preserve">avoir </w:t>
      </w:r>
      <w:r w:rsidR="008D2907">
        <w:t>une épaisseur minimale de 0,15</w:t>
      </w:r>
      <w:r w:rsidR="009519D7">
        <w:t> </w:t>
      </w:r>
      <w:r w:rsidR="008D2907">
        <w:t>mm (6</w:t>
      </w:r>
      <w:r w:rsidR="009519D7">
        <w:t> </w:t>
      </w:r>
      <w:r w:rsidR="008D2907">
        <w:t xml:space="preserve">mil). </w:t>
      </w:r>
      <w:r w:rsidR="003E679C">
        <w:t>Lorsque</w:t>
      </w:r>
      <w:r w:rsidR="008D2907">
        <w:t xml:space="preserve"> plusieurs sections de membrane </w:t>
      </w:r>
      <w:r w:rsidR="003E679C">
        <w:t>son</w:t>
      </w:r>
      <w:r w:rsidR="008D2907">
        <w:t xml:space="preserve">t nécessaires, elles </w:t>
      </w:r>
      <w:r w:rsidR="003E679C">
        <w:t>doivent être</w:t>
      </w:r>
      <w:r w:rsidR="008D2907">
        <w:t xml:space="preserve"> installées</w:t>
      </w:r>
      <w:r w:rsidR="003E679C">
        <w:t xml:space="preserve"> de façon à</w:t>
      </w:r>
      <w:r w:rsidR="008D2907">
        <w:t xml:space="preserve"> se chevaucher sur une largeur minimale de 1</w:t>
      </w:r>
      <w:r w:rsidR="009519D7">
        <w:t> </w:t>
      </w:r>
      <w:r w:rsidR="008D2907">
        <w:t>m. Du matériel de lestage adéquat d</w:t>
      </w:r>
      <w:r w:rsidR="003E679C">
        <w:t>oit</w:t>
      </w:r>
      <w:r w:rsidR="008D2907">
        <w:t xml:space="preserve"> être utilisé pour maintenir </w:t>
      </w:r>
      <w:r w:rsidR="003E679C">
        <w:t xml:space="preserve">en place </w:t>
      </w:r>
      <w:r w:rsidR="008D2907">
        <w:t>les membranes de recouvrement</w:t>
      </w:r>
      <w:r w:rsidRPr="000F3920">
        <w:t xml:space="preserve">. De plus, l’aire de stockage doit être aménagée de manière à pouvoir contenir tout liquide pouvant s’écouler des sols. </w:t>
      </w:r>
    </w:p>
    <w:p w14:paraId="33E11808" w14:textId="1C4D48C2" w:rsidR="000F3920" w:rsidRDefault="000F3920" w:rsidP="000F3920">
      <w:pPr>
        <w:pStyle w:val="Paragraphe"/>
      </w:pPr>
      <w:r w:rsidRPr="000F3920">
        <w:t xml:space="preserve">L’entrepreneur doit se conformer aux dispositions du RSCTSC pour stocker les sols contaminés. </w:t>
      </w:r>
      <w:r w:rsidR="000840A2">
        <w:t>Lorsque les sols contaminés sont stockés temporairement à l’extérieur du terrain d’origine, i</w:t>
      </w:r>
      <w:r w:rsidRPr="000F3920">
        <w:t>l doit fournir au surveillant une copie de l’avis donné à cet effet au MELCCFP</w:t>
      </w:r>
      <w:r w:rsidR="00A32DD9">
        <w:t>,</w:t>
      </w:r>
      <w:r w:rsidRPr="000F3920">
        <w:t xml:space="preserve"> selon le RSCTSC</w:t>
      </w:r>
      <w:r w:rsidR="00A32DD9">
        <w:t>,</w:t>
      </w:r>
      <w:r w:rsidRPr="000F3920">
        <w:t xml:space="preserve"> ou une copie de l’autorisation environnementale requise.</w:t>
      </w:r>
    </w:p>
    <w:p w14:paraId="7269567E" w14:textId="77777777" w:rsidR="006151F4" w:rsidRDefault="006151F4" w:rsidP="00DB35D6">
      <w:pPr>
        <w:pStyle w:val="Textemasqumodifications"/>
      </w:pPr>
      <w:r>
        <w:t>Le paragraphe suivant a été ajouté.</w:t>
      </w:r>
    </w:p>
    <w:p w14:paraId="6DF46814" w14:textId="4956A145" w:rsidR="00FA6DB1" w:rsidRPr="000F3920" w:rsidRDefault="00FA6DB1" w:rsidP="000F3920">
      <w:pPr>
        <w:pStyle w:val="Paragraphe"/>
      </w:pPr>
      <w:r>
        <w:t xml:space="preserve">L’entrepreneur doit fournir </w:t>
      </w:r>
      <w:r w:rsidR="006151F4">
        <w:t xml:space="preserve">au surveillant, </w:t>
      </w:r>
      <w:r>
        <w:t>sans délai</w:t>
      </w:r>
      <w:r w:rsidR="006151F4">
        <w:t>,</w:t>
      </w:r>
      <w:r>
        <w:t xml:space="preserve"> la localisation précise du lieu de stockage de ces sols, et ce, que ce lieu soit situé à l’intérieur ou à l’extérieur </w:t>
      </w:r>
      <w:r w:rsidR="00A67459">
        <w:t>du terrain d’origine</w:t>
      </w:r>
      <w:r>
        <w:t>.</w:t>
      </w:r>
    </w:p>
    <w:p w14:paraId="096AC83A" w14:textId="6ED7AAAE" w:rsidR="0019501C" w:rsidRDefault="000F3920" w:rsidP="000F3920">
      <w:pPr>
        <w:pStyle w:val="Paragraphe"/>
        <w:rPr>
          <w:rFonts w:eastAsiaTheme="minorEastAsia"/>
        </w:rPr>
      </w:pPr>
      <w:r w:rsidRPr="000F3920">
        <w:rPr>
          <w:rFonts w:eastAsiaTheme="minorEastAsia"/>
        </w:rPr>
        <w:lastRenderedPageBreak/>
        <w:t xml:space="preserve">Toute eau entrant en contact avec les sols entreposés ou tout liquide qui s’en écoule doit être capté et stocké dans </w:t>
      </w:r>
      <w:bookmarkStart w:id="259" w:name="_Hlk188451191"/>
      <w:r w:rsidRPr="000F3920">
        <w:rPr>
          <w:rFonts w:eastAsiaTheme="minorEastAsia"/>
        </w:rPr>
        <w:t xml:space="preserve">un </w:t>
      </w:r>
      <w:bookmarkStart w:id="260" w:name="_Hlk187638513"/>
      <w:r w:rsidRPr="000F3920">
        <w:rPr>
          <w:rFonts w:eastAsiaTheme="minorEastAsia"/>
        </w:rPr>
        <w:t>réservoir ou un bassin étanche</w:t>
      </w:r>
      <w:bookmarkEnd w:id="259"/>
      <w:bookmarkEnd w:id="260"/>
      <w:r w:rsidRPr="000F3920">
        <w:rPr>
          <w:rFonts w:eastAsiaTheme="minorEastAsia"/>
        </w:rPr>
        <w:t xml:space="preserve">. Le fond et les parois du bassin doivent être constitués d’une membrane imperméable et le pourtour doit être muni de bermes étanches et suffisamment hautes pour éviter que les eaux de ruissellement s’y introduisent. </w:t>
      </w:r>
      <w:bookmarkStart w:id="261" w:name="_Hlk188451664"/>
      <w:r w:rsidRPr="000F3920">
        <w:rPr>
          <w:rFonts w:eastAsiaTheme="minorEastAsia"/>
        </w:rPr>
        <w:t>Si le liquide s’écoulant des sols est constitué d’hydrocarbures ou d’eau visiblement huileuse</w:t>
      </w:r>
      <w:bookmarkEnd w:id="261"/>
      <w:r w:rsidRPr="000F3920">
        <w:rPr>
          <w:rFonts w:eastAsiaTheme="minorEastAsia"/>
        </w:rPr>
        <w:t>, l’entrepreneur doit gérer ce liquide</w:t>
      </w:r>
      <w:r w:rsidR="00A31C82">
        <w:rPr>
          <w:rFonts w:eastAsiaTheme="minorEastAsia"/>
        </w:rPr>
        <w:t>,</w:t>
      </w:r>
      <w:r w:rsidRPr="000F3920">
        <w:rPr>
          <w:rFonts w:eastAsiaTheme="minorEastAsia"/>
        </w:rPr>
        <w:t xml:space="preserve"> conformément à l’article</w:t>
      </w:r>
      <w:r w:rsidR="00A32DD9">
        <w:rPr>
          <w:rFonts w:eastAsiaTheme="minorEastAsia"/>
        </w:rPr>
        <w:t> </w:t>
      </w:r>
      <w:r w:rsidR="000037D8" w:rsidRPr="00085957">
        <w:rPr>
          <w:rFonts w:eastAsiaTheme="minorEastAsia"/>
          <w:highlight w:val="yellow"/>
        </w:rPr>
        <w:t>7.2</w:t>
      </w:r>
      <w:r w:rsidRPr="000F3920">
        <w:rPr>
          <w:rFonts w:eastAsiaTheme="minorEastAsia"/>
        </w:rPr>
        <w:t xml:space="preserve"> « Matières dangereuses résiduelles »</w:t>
      </w:r>
      <w:r w:rsidR="00C674C1">
        <w:rPr>
          <w:rFonts w:eastAsiaTheme="minorEastAsia"/>
        </w:rPr>
        <w:t xml:space="preserve"> du présent devis</w:t>
      </w:r>
      <w:r w:rsidRPr="000F3920">
        <w:rPr>
          <w:rFonts w:eastAsiaTheme="minorEastAsia"/>
        </w:rPr>
        <w:t>.</w:t>
      </w:r>
    </w:p>
    <w:p w14:paraId="7FAA89D4" w14:textId="55296DDA" w:rsidR="00461C13" w:rsidRPr="00461C13" w:rsidRDefault="00461C13" w:rsidP="00461C13">
      <w:pPr>
        <w:pStyle w:val="Textemasqublue"/>
      </w:pPr>
      <w:r w:rsidRPr="00461C13">
        <w:t xml:space="preserve">Le </w:t>
      </w:r>
      <w:r w:rsidR="007966B6">
        <w:t>concepteur</w:t>
      </w:r>
      <w:r w:rsidRPr="00461C13">
        <w:t xml:space="preserve"> doit choisir l’une des deux options suivantes : </w:t>
      </w:r>
    </w:p>
    <w:p w14:paraId="3777F58E" w14:textId="6F2EDD07" w:rsidR="00461C13" w:rsidRDefault="00461C13" w:rsidP="00461C13">
      <w:pPr>
        <w:pStyle w:val="Textemasqublue"/>
        <w:rPr>
          <w:b/>
        </w:rPr>
      </w:pPr>
      <w:r w:rsidRPr="00461C13">
        <w:rPr>
          <w:bCs/>
        </w:rPr>
        <w:t>Option</w:t>
      </w:r>
      <w:r w:rsidR="00A31C82">
        <w:rPr>
          <w:bCs/>
        </w:rPr>
        <w:t> </w:t>
      </w:r>
      <w:r w:rsidRPr="00461C13">
        <w:rPr>
          <w:bCs/>
        </w:rPr>
        <w:t>1 :</w:t>
      </w:r>
      <w:r w:rsidRPr="00461C13">
        <w:t xml:space="preserve"> </w:t>
      </w:r>
      <w:r w:rsidR="00A31C82">
        <w:t>L</w:t>
      </w:r>
      <w:r w:rsidR="004D7D6D" w:rsidRPr="00461C13">
        <w:t xml:space="preserve">’échantillonnage </w:t>
      </w:r>
      <w:r w:rsidRPr="00461C13">
        <w:t>est confié à l’entrepreneur</w:t>
      </w:r>
      <w:r w:rsidRPr="00461C13">
        <w:rPr>
          <w:b/>
        </w:rPr>
        <w:t> </w:t>
      </w:r>
    </w:p>
    <w:p w14:paraId="4A995AD9" w14:textId="73E236B9" w:rsidR="00E57EAD" w:rsidRPr="00E57EAD" w:rsidRDefault="00E57EAD" w:rsidP="00E57EAD">
      <w:pPr>
        <w:shd w:val="clear" w:color="auto" w:fill="FBD4B4" w:themeFill="accent6" w:themeFillTint="66"/>
        <w:rPr>
          <w:rFonts w:eastAsia="Times New Roman" w:cs="Arial"/>
          <w:vanish/>
          <w:color w:val="0000FF"/>
          <w:szCs w:val="24"/>
          <w:lang w:eastAsia="fr-CA"/>
        </w:rPr>
      </w:pPr>
      <w:r w:rsidRPr="00E57EAD">
        <w:rPr>
          <w:rFonts w:eastAsia="Times New Roman" w:cs="Arial"/>
          <w:vanish/>
          <w:color w:val="0000FF"/>
          <w:szCs w:val="24"/>
          <w:lang w:eastAsia="fr-CA"/>
        </w:rPr>
        <w:t>Les paragraphes de cet</w:t>
      </w:r>
      <w:r>
        <w:rPr>
          <w:rFonts w:eastAsia="Times New Roman" w:cs="Arial"/>
          <w:vanish/>
          <w:color w:val="0000FF"/>
          <w:szCs w:val="24"/>
          <w:lang w:eastAsia="fr-CA"/>
        </w:rPr>
        <w:t>te option</w:t>
      </w:r>
      <w:r w:rsidRPr="00E57EAD">
        <w:rPr>
          <w:rFonts w:eastAsia="Times New Roman" w:cs="Arial"/>
          <w:vanish/>
          <w:color w:val="0000FF"/>
          <w:szCs w:val="24"/>
          <w:lang w:eastAsia="fr-CA"/>
        </w:rPr>
        <w:t xml:space="preserve"> ont été </w:t>
      </w:r>
      <w:r w:rsidR="00F65905">
        <w:rPr>
          <w:rFonts w:eastAsia="Times New Roman" w:cs="Arial"/>
          <w:vanish/>
          <w:color w:val="0000FF"/>
          <w:szCs w:val="24"/>
          <w:lang w:eastAsia="fr-CA"/>
        </w:rPr>
        <w:t>révisés</w:t>
      </w:r>
      <w:r w:rsidRPr="00E57EAD">
        <w:rPr>
          <w:rFonts w:eastAsia="Times New Roman" w:cs="Arial"/>
          <w:vanish/>
          <w:color w:val="0000FF"/>
          <w:szCs w:val="24"/>
          <w:lang w:eastAsia="fr-CA"/>
        </w:rPr>
        <w:t xml:space="preserve"> et remplacés par les paragraphes suivants.</w:t>
      </w:r>
    </w:p>
    <w:p w14:paraId="5B5A670C" w14:textId="063981F6" w:rsidR="00461C13" w:rsidRDefault="00461C13" w:rsidP="00461C13">
      <w:pPr>
        <w:pStyle w:val="Paragraphe"/>
      </w:pPr>
      <w:r>
        <w:t xml:space="preserve">Si le liquide s’écoulant des sols est de l’eau ne présentant pas de signe apparent de contamination, l’entrepreneur doit en faire prélever des échantillons </w:t>
      </w:r>
      <w:r w:rsidR="00281F98">
        <w:t xml:space="preserve">en </w:t>
      </w:r>
      <w:r w:rsidR="001B4152">
        <w:t>respectant les exigences de l’article</w:t>
      </w:r>
      <w:r w:rsidR="00A31C82">
        <w:t> </w:t>
      </w:r>
      <w:r w:rsidR="001B4152" w:rsidRPr="001549BF">
        <w:rPr>
          <w:highlight w:val="yellow"/>
        </w:rPr>
        <w:t>10.</w:t>
      </w:r>
      <w:r w:rsidR="001B4152">
        <w:t xml:space="preserve"> « Caractérisation environnementale » du présent devis. Le </w:t>
      </w:r>
      <w:r w:rsidR="001B4152" w:rsidRPr="001549BF">
        <w:rPr>
          <w:i/>
          <w:iCs/>
        </w:rPr>
        <w:t>Guide de caractérisation des terrains</w:t>
      </w:r>
      <w:r w:rsidR="001B4152">
        <w:t xml:space="preserve"> n’est pas applicable pour cet échantillonnage. Les exigences des </w:t>
      </w:r>
      <w:r>
        <w:t xml:space="preserve">cahiers </w:t>
      </w:r>
      <w:r w:rsidR="001B4152">
        <w:t>applicables</w:t>
      </w:r>
      <w:r>
        <w:t xml:space="preserve"> du </w:t>
      </w:r>
      <w:r w:rsidRPr="00085957">
        <w:rPr>
          <w:i/>
          <w:iCs/>
        </w:rPr>
        <w:t>Guide d’échantillonnage à des fins d’analyses environnementales</w:t>
      </w:r>
      <w:r w:rsidR="001B4152">
        <w:t xml:space="preserve"> doivent toutefois être respectées.</w:t>
      </w:r>
      <w:r>
        <w:t xml:space="preserve"> </w:t>
      </w:r>
      <w:r w:rsidR="001B4152">
        <w:t xml:space="preserve">L’entrepreneur </w:t>
      </w:r>
      <w:r>
        <w:t xml:space="preserve">doit ensuite gérer l’eau conformément à la réglementation municipale sur les rejets des eaux usées, au </w:t>
      </w:r>
      <w:r w:rsidR="009E16FF">
        <w:t>GIPSRTC</w:t>
      </w:r>
      <w:r>
        <w:t>, à la LQE et aux règlements correspondants.</w:t>
      </w:r>
      <w:r w:rsidR="00E229A0">
        <w:t xml:space="preserve"> L’entrepreneur doit inscrire chaque chargement dans le registre prévu à l’article</w:t>
      </w:r>
      <w:r w:rsidR="00A31C82">
        <w:t> </w:t>
      </w:r>
      <w:r w:rsidR="00E229A0" w:rsidRPr="008C4BC3">
        <w:rPr>
          <w:highlight w:val="yellow"/>
        </w:rPr>
        <w:t>7.1.1</w:t>
      </w:r>
      <w:r w:rsidR="00E229A0">
        <w:t xml:space="preserve"> « </w:t>
      </w:r>
      <w:r w:rsidR="00E229A0" w:rsidRPr="00CD58EB">
        <w:t>Registre de suivi des matières résiduelles</w:t>
      </w:r>
      <w:r w:rsidR="00AB799E">
        <w:t xml:space="preserve"> gérées hors site</w:t>
      </w:r>
      <w:r w:rsidR="00E229A0">
        <w:t> »</w:t>
      </w:r>
      <w:r w:rsidR="00706D66" w:rsidRPr="00706D66">
        <w:t xml:space="preserve"> </w:t>
      </w:r>
      <w:r w:rsidR="00706D66">
        <w:t>du présent devis</w:t>
      </w:r>
      <w:r w:rsidR="00E229A0">
        <w:t>.</w:t>
      </w:r>
    </w:p>
    <w:p w14:paraId="36301911" w14:textId="3ACEF3F8" w:rsidR="00461C13" w:rsidRDefault="00461C13" w:rsidP="00461C13">
      <w:pPr>
        <w:pStyle w:val="Paragraphe"/>
      </w:pPr>
      <w:r>
        <w:t xml:space="preserve">À la demande du surveillant, </w:t>
      </w:r>
      <w:r w:rsidR="000F4165">
        <w:t xml:space="preserve">l’entrepreneur doit réaliser une caractérisation des sols en pile </w:t>
      </w:r>
      <w:r>
        <w:t xml:space="preserve">pour confirmer le niveau de contamination. </w:t>
      </w:r>
      <w:r w:rsidR="00D25584">
        <w:t xml:space="preserve">Le cas échéant, </w:t>
      </w:r>
      <w:r w:rsidR="000F4165">
        <w:t>l’entrepreneur doit respecter les exigences de l’article</w:t>
      </w:r>
      <w:r w:rsidR="00A31C82">
        <w:t> </w:t>
      </w:r>
      <w:r w:rsidR="000F4165" w:rsidRPr="00085957">
        <w:rPr>
          <w:highlight w:val="yellow"/>
        </w:rPr>
        <w:t>9.1.2</w:t>
      </w:r>
      <w:r w:rsidR="000F4165">
        <w:t xml:space="preserve"> « </w:t>
      </w:r>
      <w:r w:rsidR="000F4165" w:rsidRPr="000F4165">
        <w:t>Caractérisation complémentaire des sols</w:t>
      </w:r>
      <w:r w:rsidR="000F4165">
        <w:t> » du présent devis.</w:t>
      </w:r>
      <w:r>
        <w:t xml:space="preserve"> </w:t>
      </w:r>
    </w:p>
    <w:p w14:paraId="063EF9C7" w14:textId="485A47AD" w:rsidR="00C91663" w:rsidRPr="006D10C0" w:rsidRDefault="00C91663" w:rsidP="00C91663">
      <w:pPr>
        <w:pStyle w:val="Textemasqublue"/>
        <w:rPr>
          <w:b/>
        </w:rPr>
      </w:pPr>
      <w:bookmarkStart w:id="262" w:name="_Hlk178079404"/>
      <w:r w:rsidRPr="006709F5">
        <w:rPr>
          <w:bCs/>
        </w:rPr>
        <w:t>Option</w:t>
      </w:r>
      <w:r w:rsidR="00A31C82">
        <w:rPr>
          <w:bCs/>
        </w:rPr>
        <w:t> </w:t>
      </w:r>
      <w:r w:rsidRPr="006709F5">
        <w:rPr>
          <w:bCs/>
        </w:rPr>
        <w:t>2 :</w:t>
      </w:r>
      <w:r w:rsidRPr="006709F5">
        <w:t xml:space="preserve"> </w:t>
      </w:r>
      <w:r w:rsidR="00A31C82">
        <w:t>L</w:t>
      </w:r>
      <w:r w:rsidR="004D7D6D">
        <w:t xml:space="preserve">e </w:t>
      </w:r>
      <w:r>
        <w:t>MTMD</w:t>
      </w:r>
      <w:r w:rsidRPr="006709F5">
        <w:t xml:space="preserve"> réalise l’échantillonnage (directement ou par l’intermédiaire d’un prestataire de services professionnels).</w:t>
      </w:r>
    </w:p>
    <w:p w14:paraId="3900EB8F" w14:textId="16F8A494" w:rsidR="00C91663" w:rsidRDefault="00C91663" w:rsidP="00C91663">
      <w:pPr>
        <w:pStyle w:val="Paragraphe"/>
        <w:rPr>
          <w:rFonts w:eastAsiaTheme="minorEastAsia"/>
        </w:rPr>
      </w:pPr>
      <w:r w:rsidRPr="00B40877">
        <w:rPr>
          <w:rFonts w:eastAsiaTheme="minorEastAsia"/>
        </w:rPr>
        <w:t xml:space="preserve">Si le liquide s’écoulant des sols </w:t>
      </w:r>
      <w:r>
        <w:rPr>
          <w:rFonts w:eastAsiaTheme="minorEastAsia"/>
        </w:rPr>
        <w:t>est</w:t>
      </w:r>
      <w:r w:rsidRPr="00B40877">
        <w:rPr>
          <w:rFonts w:eastAsiaTheme="minorEastAsia"/>
        </w:rPr>
        <w:t xml:space="preserve"> de l’eau ne présentant pas de signe apparent de contamination, le </w:t>
      </w:r>
      <w:r>
        <w:rPr>
          <w:rFonts w:eastAsiaTheme="minorEastAsia"/>
        </w:rPr>
        <w:t>MTMD</w:t>
      </w:r>
      <w:r w:rsidRPr="00B40877">
        <w:rPr>
          <w:rFonts w:eastAsiaTheme="minorEastAsia"/>
        </w:rPr>
        <w:t xml:space="preserve"> </w:t>
      </w:r>
      <w:r>
        <w:rPr>
          <w:rFonts w:eastAsiaTheme="minorEastAsia"/>
        </w:rPr>
        <w:t>peut</w:t>
      </w:r>
      <w:r w:rsidRPr="00B40877">
        <w:rPr>
          <w:rFonts w:eastAsiaTheme="minorEastAsia"/>
        </w:rPr>
        <w:t xml:space="preserve"> procéder à un échantillonnage de cette eau</w:t>
      </w:r>
      <w:r w:rsidR="0094592F">
        <w:rPr>
          <w:rFonts w:eastAsiaTheme="minorEastAsia"/>
        </w:rPr>
        <w:t>,</w:t>
      </w:r>
      <w:r w:rsidRPr="00B40877">
        <w:rPr>
          <w:rFonts w:eastAsiaTheme="minorEastAsia"/>
        </w:rPr>
        <w:t xml:space="preserve"> afin d’en confirmer le mode de gestion approprié à l’égard de la réglementation. </w:t>
      </w:r>
    </w:p>
    <w:p w14:paraId="2DB7C3AD" w14:textId="77777777" w:rsidR="00E57EAD" w:rsidRDefault="00C91663" w:rsidP="00C91663">
      <w:pPr>
        <w:pStyle w:val="Paragraphe"/>
        <w:rPr>
          <w:rFonts w:eastAsiaTheme="minorEastAsia"/>
        </w:rPr>
      </w:pPr>
      <w:r w:rsidRPr="00B40877">
        <w:t>L’</w:t>
      </w:r>
      <w:r w:rsidRPr="00B40877">
        <w:rPr>
          <w:rFonts w:eastAsiaTheme="minorEastAsia"/>
        </w:rPr>
        <w:t xml:space="preserve">entrepreneur doit gérer l’eau conformément à la réglementation municipale sur le rejet des eaux usées, au </w:t>
      </w:r>
      <w:r>
        <w:rPr>
          <w:rFonts w:eastAsiaTheme="minorEastAsia"/>
        </w:rPr>
        <w:t>GIPSRTC</w:t>
      </w:r>
      <w:r w:rsidRPr="00B40877">
        <w:rPr>
          <w:rFonts w:eastAsiaTheme="minorEastAsia"/>
        </w:rPr>
        <w:t xml:space="preserve">, à la </w:t>
      </w:r>
      <w:r w:rsidRPr="00B40877">
        <w:t>LQE</w:t>
      </w:r>
      <w:r w:rsidRPr="00B40877">
        <w:rPr>
          <w:rFonts w:eastAsiaTheme="minorEastAsia"/>
        </w:rPr>
        <w:t xml:space="preserve"> et aux règlements correspondants en fonction des directives du surveillant après l’obtention des résultats analytiques, s’il y a lieu.</w:t>
      </w:r>
      <w:r w:rsidR="004E5278">
        <w:rPr>
          <w:rFonts w:eastAsiaTheme="minorEastAsia"/>
        </w:rPr>
        <w:t xml:space="preserve"> </w:t>
      </w:r>
    </w:p>
    <w:p w14:paraId="2E54DD97" w14:textId="25E2B626" w:rsidR="00E57EAD" w:rsidRDefault="00E57EAD" w:rsidP="00177C0F">
      <w:pPr>
        <w:pStyle w:val="Textemasqumodifications"/>
        <w:rPr>
          <w:rFonts w:eastAsiaTheme="minorEastAsia"/>
        </w:rPr>
      </w:pPr>
      <w:r>
        <w:rPr>
          <w:rFonts w:eastAsiaTheme="minorEastAsia"/>
        </w:rPr>
        <w:t xml:space="preserve">Le paragraphe suivant a été </w:t>
      </w:r>
      <w:r w:rsidR="00F65905">
        <w:rPr>
          <w:rFonts w:eastAsiaTheme="minorEastAsia"/>
        </w:rPr>
        <w:t>révisé</w:t>
      </w:r>
      <w:r>
        <w:rPr>
          <w:rFonts w:eastAsiaTheme="minorEastAsia"/>
        </w:rPr>
        <w:t>.</w:t>
      </w:r>
    </w:p>
    <w:p w14:paraId="7359AEFC" w14:textId="210DED49" w:rsidR="00C91663" w:rsidRDefault="004E5278" w:rsidP="00C91663">
      <w:pPr>
        <w:pStyle w:val="Paragraphe"/>
      </w:pPr>
      <w:r>
        <w:t xml:space="preserve">L’entrepreneur doit inscrire chaque chargement dans le registre prévu à l’article </w:t>
      </w:r>
      <w:r w:rsidRPr="008C4BC3">
        <w:rPr>
          <w:highlight w:val="yellow"/>
        </w:rPr>
        <w:t>7.1.1</w:t>
      </w:r>
      <w:r>
        <w:t xml:space="preserve"> « </w:t>
      </w:r>
      <w:r w:rsidRPr="00CD58EB">
        <w:t>Registre de suivi des matières résiduelles</w:t>
      </w:r>
      <w:r w:rsidR="00AB799E">
        <w:t xml:space="preserve"> gérées hors site</w:t>
      </w:r>
      <w:r>
        <w:t> »</w:t>
      </w:r>
      <w:r w:rsidR="00706D66">
        <w:t xml:space="preserve"> du présent devis</w:t>
      </w:r>
      <w:r>
        <w:t>.</w:t>
      </w:r>
    </w:p>
    <w:p w14:paraId="108742A0" w14:textId="057297F7" w:rsidR="00E57EAD" w:rsidRPr="00B40877" w:rsidRDefault="00E57EAD" w:rsidP="00177C0F">
      <w:pPr>
        <w:pStyle w:val="Textemasqumodifications"/>
      </w:pPr>
      <w:r>
        <w:t>Le paragraphe concernant l’</w:t>
      </w:r>
      <w:r w:rsidRPr="00E57EAD">
        <w:t>échantillonnage du sol en place ou dans les piles pour confirmer le niveau de contamination</w:t>
      </w:r>
      <w:r>
        <w:t xml:space="preserve"> par le MTMD a été </w:t>
      </w:r>
      <w:r w:rsidR="00141714">
        <w:t>retiré</w:t>
      </w:r>
      <w:r>
        <w:t>.</w:t>
      </w:r>
    </w:p>
    <w:p w14:paraId="339E358B" w14:textId="70C66A83" w:rsidR="000037D8" w:rsidRDefault="00C91663" w:rsidP="00C91663">
      <w:pPr>
        <w:pStyle w:val="Paragraphe"/>
      </w:pPr>
      <w:r w:rsidRPr="00B40877">
        <w:t xml:space="preserve">L’entrepreneur doit prévoir les périodes d’attente des résultats d’analyses et </w:t>
      </w:r>
      <w:r>
        <w:t xml:space="preserve">il </w:t>
      </w:r>
      <w:r w:rsidRPr="00B40877">
        <w:t xml:space="preserve">ne peut </w:t>
      </w:r>
      <w:r>
        <w:t xml:space="preserve">pas </w:t>
      </w:r>
      <w:r w:rsidRPr="00B40877">
        <w:t xml:space="preserve">procéder à la gestion de l’eau ou des sols </w:t>
      </w:r>
      <w:r>
        <w:t>avant d’avoir reçu l’</w:t>
      </w:r>
      <w:r w:rsidRPr="00B40877">
        <w:t xml:space="preserve">autorisation écrite du surveillant. Aucune réclamation de l’entrepreneur </w:t>
      </w:r>
      <w:r>
        <w:t>n’est</w:t>
      </w:r>
      <w:r w:rsidRPr="00B40877">
        <w:t xml:space="preserve"> recevable en raison de délais d’analyse</w:t>
      </w:r>
      <w:r w:rsidR="002471C5">
        <w:t>s</w:t>
      </w:r>
      <w:r w:rsidRPr="00B40877">
        <w:t>.</w:t>
      </w:r>
    </w:p>
    <w:bookmarkEnd w:id="262"/>
    <w:p w14:paraId="546B4167" w14:textId="30D8D9CC" w:rsidR="0066783B" w:rsidRDefault="0066783B" w:rsidP="0066783B">
      <w:pPr>
        <w:pStyle w:val="Titre4"/>
      </w:pPr>
      <w:r>
        <w:t>Mode de paiement</w:t>
      </w:r>
    </w:p>
    <w:p w14:paraId="334EC4D9" w14:textId="183C8F23" w:rsidR="001B4152" w:rsidRDefault="001B4152" w:rsidP="001B4152">
      <w:pPr>
        <w:pStyle w:val="Textemasqublue"/>
      </w:pPr>
      <w:r w:rsidRPr="001031CE">
        <w:t xml:space="preserve">Le </w:t>
      </w:r>
      <w:r>
        <w:t>concepteur</w:t>
      </w:r>
      <w:r w:rsidRPr="001031CE">
        <w:t xml:space="preserve"> doit inclure le paragraphe suivant si l’option</w:t>
      </w:r>
      <w:r w:rsidR="005E18BC">
        <w:t> </w:t>
      </w:r>
      <w:r w:rsidRPr="001031CE">
        <w:t>1 « </w:t>
      </w:r>
      <w:r w:rsidR="00855435">
        <w:t>L</w:t>
      </w:r>
      <w:r w:rsidRPr="001031CE">
        <w:t xml:space="preserve">’échantillonnage est confié à l’entrepreneur » est retenue. </w:t>
      </w:r>
    </w:p>
    <w:p w14:paraId="361868F0" w14:textId="3FCCCE75" w:rsidR="00517E25" w:rsidRDefault="00517E25" w:rsidP="00517E25">
      <w:pPr>
        <w:pStyle w:val="Textemasqumodifications"/>
      </w:pPr>
      <w:r>
        <w:t>Le code d’ouvrage suivant a été ajouté.</w:t>
      </w:r>
    </w:p>
    <w:p w14:paraId="22EBBD95" w14:textId="4C4E40F2" w:rsidR="00B80ED5" w:rsidRDefault="00B80ED5" w:rsidP="002A75FA">
      <w:pPr>
        <w:pStyle w:val="Textemasqurouge"/>
      </w:pPr>
      <w:r>
        <w:t>Le concepteur doit p</w:t>
      </w:r>
      <w:r w:rsidRPr="002A75FA">
        <w:t>révoir</w:t>
      </w:r>
      <w:r w:rsidR="001B4152" w:rsidRPr="002A75FA">
        <w:t xml:space="preserve"> le code d’ouvrage</w:t>
      </w:r>
      <w:r>
        <w:t> :</w:t>
      </w:r>
    </w:p>
    <w:p w14:paraId="6FE28A6D" w14:textId="711E5582" w:rsidR="001B4152" w:rsidRPr="002A75FA" w:rsidRDefault="001B4152" w:rsidP="002A75FA">
      <w:pPr>
        <w:pStyle w:val="Textemasqurouge"/>
      </w:pPr>
      <w:r w:rsidRPr="002A75FA">
        <w:t>112121 (</w:t>
      </w:r>
      <w:r w:rsidR="000845E1">
        <w:t>unité</w:t>
      </w:r>
      <w:r w:rsidRPr="002A75FA">
        <w:t xml:space="preserve">) </w:t>
      </w:r>
      <w:bookmarkStart w:id="263" w:name="_Hlk188508737"/>
      <w:r w:rsidRPr="002A75FA">
        <w:t>Échantillonnage de l’eau</w:t>
      </w:r>
      <w:bookmarkEnd w:id="263"/>
      <w:r w:rsidRPr="002A75FA">
        <w:t>.</w:t>
      </w:r>
    </w:p>
    <w:p w14:paraId="60E57061" w14:textId="74B264B0" w:rsidR="001B4152" w:rsidRPr="0066783B" w:rsidRDefault="001B4152" w:rsidP="001B4152">
      <w:pPr>
        <w:pStyle w:val="Paragraphe"/>
      </w:pPr>
      <w:r w:rsidRPr="001031CE">
        <w:t>L’échantillonnage de l’eau est payé à l’unité à l’article</w:t>
      </w:r>
      <w:r w:rsidR="00B1669C">
        <w:t xml:space="preserve"> « </w:t>
      </w:r>
      <w:r w:rsidR="00B1669C" w:rsidRPr="00B1669C">
        <w:t>Échantillonnage de l’eau</w:t>
      </w:r>
      <w:r w:rsidR="00B1669C">
        <w:t> »</w:t>
      </w:r>
      <w:r w:rsidRPr="001031CE">
        <w:t xml:space="preserve"> </w:t>
      </w:r>
      <w:r w:rsidR="00B1669C">
        <w:t>du</w:t>
      </w:r>
      <w:r w:rsidRPr="001031CE">
        <w:t xml:space="preserve"> bordereau. Le prix </w:t>
      </w:r>
      <w:r w:rsidR="005F1CE1">
        <w:t>couvre notamment</w:t>
      </w:r>
      <w:r w:rsidR="005F1CE1" w:rsidRPr="001031CE">
        <w:t xml:space="preserve"> </w:t>
      </w:r>
      <w:r w:rsidRPr="001031CE">
        <w:t>la mobilisation, l’échantillonnage, les analyses physico-chimiques</w:t>
      </w:r>
      <w:r w:rsidR="0046006B">
        <w:t>, le livrable</w:t>
      </w:r>
      <w:r w:rsidRPr="001031CE">
        <w:t xml:space="preserve"> ainsi que toute dépense incidente.</w:t>
      </w:r>
    </w:p>
    <w:p w14:paraId="5E68CB74" w14:textId="678A227D" w:rsidR="00517E25" w:rsidRDefault="00517E25" w:rsidP="00517E25">
      <w:pPr>
        <w:pStyle w:val="Textemasqumodifications"/>
      </w:pPr>
      <w:r>
        <w:t>Les codes d’ouvrages suivants ont été ajoutés.</w:t>
      </w:r>
    </w:p>
    <w:p w14:paraId="32A8AA84" w14:textId="43CB06FA" w:rsidR="0066783B" w:rsidRPr="006D1156" w:rsidRDefault="00B80ED5" w:rsidP="0066783B">
      <w:pPr>
        <w:pStyle w:val="Textemasqurouge"/>
      </w:pPr>
      <w:r>
        <w:t>Le concepteur doit p</w:t>
      </w:r>
      <w:r w:rsidRPr="002A75FA">
        <w:t>révoir</w:t>
      </w:r>
      <w:r w:rsidDel="00B80ED5">
        <w:t xml:space="preserve"> </w:t>
      </w:r>
      <w:r w:rsidR="0066783B" w:rsidRPr="006D1156">
        <w:t>les codes d’ouvrage</w:t>
      </w:r>
      <w:r w:rsidR="00270BE0">
        <w:t>s</w:t>
      </w:r>
      <w:r w:rsidR="0066783B" w:rsidRPr="006D1156">
        <w:t xml:space="preserve"> </w:t>
      </w:r>
      <w:r w:rsidR="00517E25">
        <w:t>requis parmi les</w:t>
      </w:r>
      <w:r w:rsidR="00517E25" w:rsidRPr="006D1156">
        <w:t xml:space="preserve"> </w:t>
      </w:r>
      <w:r w:rsidR="0066783B" w:rsidRPr="006D1156">
        <w:t xml:space="preserve">suivants : </w:t>
      </w:r>
    </w:p>
    <w:p w14:paraId="0BA25B1B" w14:textId="018FBCFA" w:rsidR="0066783B" w:rsidRPr="002A75FA" w:rsidRDefault="0066783B" w:rsidP="00482A41">
      <w:pPr>
        <w:pStyle w:val="Textemasqupucerouge"/>
      </w:pPr>
      <w:r w:rsidRPr="002A75FA">
        <w:t xml:space="preserve">112120 (L) </w:t>
      </w:r>
      <w:bookmarkStart w:id="264" w:name="_Hlk187615779"/>
      <w:r w:rsidRPr="002A75FA">
        <w:t>Gestion hors site de l’eau contaminée</w:t>
      </w:r>
      <w:bookmarkEnd w:id="264"/>
      <w:r w:rsidRPr="002A75FA">
        <w:t>;</w:t>
      </w:r>
    </w:p>
    <w:p w14:paraId="6E8DC36B" w14:textId="02516F1B" w:rsidR="0066783B" w:rsidRPr="002A75FA" w:rsidRDefault="0066783B" w:rsidP="00482A41">
      <w:pPr>
        <w:pStyle w:val="Textemasqupucerouge"/>
      </w:pPr>
      <w:r w:rsidRPr="002A75FA">
        <w:t>112125 (L) Gestion sur le site de l'eau contaminée à l'aide d'une unité de traitement;</w:t>
      </w:r>
    </w:p>
    <w:p w14:paraId="4F8ECAF1" w14:textId="09201FB4" w:rsidR="0066783B" w:rsidRPr="002A75FA" w:rsidRDefault="0066783B" w:rsidP="00482A41">
      <w:pPr>
        <w:pStyle w:val="Textemasqupucerouge"/>
      </w:pPr>
      <w:r w:rsidRPr="002A75FA">
        <w:t>112126 (</w:t>
      </w:r>
      <w:proofErr w:type="spellStart"/>
      <w:r w:rsidR="00DD7A38">
        <w:t>uni.jour</w:t>
      </w:r>
      <w:proofErr w:type="spellEnd"/>
      <w:r w:rsidRPr="002A75FA">
        <w:t>) Gestion sur le site de l'eau contaminée à l'aide d'une unité de traitement;</w:t>
      </w:r>
    </w:p>
    <w:p w14:paraId="340C6F1F" w14:textId="4B7F1F70" w:rsidR="0066783B" w:rsidRPr="002A75FA" w:rsidRDefault="0066783B" w:rsidP="00482A41">
      <w:pPr>
        <w:pStyle w:val="Textemasqupucerouge"/>
      </w:pPr>
      <w:r w:rsidRPr="002A75FA">
        <w:t>112127 (</w:t>
      </w:r>
      <w:proofErr w:type="spellStart"/>
      <w:r w:rsidR="00DD7A38">
        <w:t>uni.sem</w:t>
      </w:r>
      <w:proofErr w:type="spellEnd"/>
      <w:r w:rsidRPr="002A75FA">
        <w:t>) Gestion sur le site de l'eau contaminée à l'aide d'une unité de traitement;</w:t>
      </w:r>
    </w:p>
    <w:p w14:paraId="5C0FBD7E" w14:textId="66E5E0BB" w:rsidR="0066783B" w:rsidRPr="002A75FA" w:rsidRDefault="0066783B" w:rsidP="00482A41">
      <w:pPr>
        <w:pStyle w:val="Textemasqupucerouge"/>
      </w:pPr>
      <w:r w:rsidRPr="002A75FA">
        <w:t>112128 (</w:t>
      </w:r>
      <w:proofErr w:type="spellStart"/>
      <w:r w:rsidR="00DD7A38">
        <w:t>uni.mois</w:t>
      </w:r>
      <w:proofErr w:type="spellEnd"/>
      <w:r w:rsidRPr="002A75FA">
        <w:t>) Gestion sur le site de l'eau contaminée à l'aide d'une unité de traitement.</w:t>
      </w:r>
    </w:p>
    <w:p w14:paraId="62E584AE" w14:textId="11F880D7" w:rsidR="0066783B" w:rsidRDefault="0066783B" w:rsidP="0066783B">
      <w:pPr>
        <w:pStyle w:val="Paragraphe"/>
      </w:pPr>
      <w:r w:rsidRPr="006D1156">
        <w:t>La gestion hors site de l’eau contaminée</w:t>
      </w:r>
      <w:r w:rsidR="0020297D">
        <w:t xml:space="preserve"> </w:t>
      </w:r>
      <w:r w:rsidR="0020297D" w:rsidRPr="0020297D">
        <w:rPr>
          <w:rStyle w:val="TextemasqumodificationsCar"/>
        </w:rPr>
        <w:t>la précision « provenant du st</w:t>
      </w:r>
      <w:r w:rsidR="0020297D">
        <w:rPr>
          <w:rStyle w:val="TextemasqumodificationsCar"/>
        </w:rPr>
        <w:t>o</w:t>
      </w:r>
      <w:r w:rsidR="0020297D" w:rsidRPr="0020297D">
        <w:rPr>
          <w:rStyle w:val="TextemasqumodificationsCar"/>
        </w:rPr>
        <w:t>ckage temporaire</w:t>
      </w:r>
      <w:r w:rsidR="00CF0FAD">
        <w:rPr>
          <w:rStyle w:val="TextemasqumodificationsCar"/>
        </w:rPr>
        <w:t> »</w:t>
      </w:r>
      <w:r w:rsidR="0020297D" w:rsidRPr="0020297D">
        <w:rPr>
          <w:rStyle w:val="TextemasqumodificationsCar"/>
        </w:rPr>
        <w:t xml:space="preserve"> été ajoutée</w:t>
      </w:r>
      <w:r w:rsidRPr="0020297D">
        <w:rPr>
          <w:rStyle w:val="TextemasqumodificationsCar"/>
        </w:rPr>
        <w:t xml:space="preserve"> </w:t>
      </w:r>
      <w:r>
        <w:t xml:space="preserve">provenant du stockage temporaire des sols </w:t>
      </w:r>
      <w:r w:rsidRPr="006D1156">
        <w:t xml:space="preserve">est payée au litre à l’article </w:t>
      </w:r>
      <w:r w:rsidR="00DD7A38">
        <w:t>« </w:t>
      </w:r>
      <w:r w:rsidR="0020297D" w:rsidRPr="0020297D">
        <w:t>Gestion hors site de l’eau contaminée</w:t>
      </w:r>
      <w:r w:rsidR="00DD7A38">
        <w:t> »</w:t>
      </w:r>
      <w:r w:rsidRPr="006D1156">
        <w:t xml:space="preserve"> </w:t>
      </w:r>
      <w:r w:rsidR="00DD7A38">
        <w:t>du</w:t>
      </w:r>
      <w:r w:rsidR="00DD7A38" w:rsidRPr="006D1156">
        <w:t xml:space="preserve"> </w:t>
      </w:r>
      <w:r w:rsidRPr="006D1156">
        <w:t xml:space="preserve">bordereau. Le prix </w:t>
      </w:r>
      <w:r w:rsidR="005F1CE1">
        <w:t>couvre notamment</w:t>
      </w:r>
      <w:r w:rsidR="005F1CE1" w:rsidRPr="006D1156">
        <w:t xml:space="preserve"> </w:t>
      </w:r>
      <w:bookmarkStart w:id="265" w:name="_Hlk188511152"/>
      <w:r w:rsidRPr="006D1156">
        <w:t xml:space="preserve">le pompage, le chargement, </w:t>
      </w:r>
      <w:r w:rsidR="00275DB3" w:rsidRPr="006D1156">
        <w:t>l</w:t>
      </w:r>
      <w:r w:rsidR="00CF0FAD">
        <w:t xml:space="preserve">e </w:t>
      </w:r>
      <w:r w:rsidR="00275DB3">
        <w:t>stockage</w:t>
      </w:r>
      <w:r w:rsidR="00A6210A">
        <w:t xml:space="preserve"> temporaire</w:t>
      </w:r>
      <w:r w:rsidR="00F33F26">
        <w:t xml:space="preserve"> incluant</w:t>
      </w:r>
      <w:r w:rsidR="00822B92">
        <w:t xml:space="preserve"> </w:t>
      </w:r>
      <w:r w:rsidR="00F33F26">
        <w:t>la mise en œuvre</w:t>
      </w:r>
      <w:r w:rsidR="00F33F26" w:rsidRPr="00F33F26">
        <w:rPr>
          <w:rFonts w:eastAsiaTheme="minorEastAsia"/>
        </w:rPr>
        <w:t xml:space="preserve"> </w:t>
      </w:r>
      <w:r w:rsidR="00F33F26">
        <w:rPr>
          <w:rFonts w:eastAsiaTheme="minorEastAsia"/>
        </w:rPr>
        <w:t>du</w:t>
      </w:r>
      <w:r w:rsidR="00F33F26" w:rsidRPr="000F3920">
        <w:rPr>
          <w:rFonts w:eastAsiaTheme="minorEastAsia"/>
        </w:rPr>
        <w:t xml:space="preserve"> réservoir ou </w:t>
      </w:r>
      <w:r w:rsidR="00F33F26">
        <w:rPr>
          <w:rFonts w:eastAsiaTheme="minorEastAsia"/>
        </w:rPr>
        <w:t>du</w:t>
      </w:r>
      <w:r w:rsidR="00F33F26" w:rsidRPr="000F3920">
        <w:rPr>
          <w:rFonts w:eastAsiaTheme="minorEastAsia"/>
        </w:rPr>
        <w:t xml:space="preserve"> bassin étanche</w:t>
      </w:r>
      <w:r w:rsidRPr="006D1156">
        <w:t>, le transport, le traitement, l’élimination, la documentation</w:t>
      </w:r>
      <w:r w:rsidR="00DD7A38">
        <w:t>,</w:t>
      </w:r>
      <w:r w:rsidRPr="006D1156">
        <w:t xml:space="preserve"> et </w:t>
      </w:r>
      <w:r w:rsidR="0020297D">
        <w:t xml:space="preserve">il inclut </w:t>
      </w:r>
      <w:r w:rsidRPr="006D1156">
        <w:t>toute dépense incidente.</w:t>
      </w:r>
      <w:bookmarkEnd w:id="265"/>
    </w:p>
    <w:p w14:paraId="6F468B54" w14:textId="5E798F76" w:rsidR="009201D3" w:rsidRDefault="009201D3" w:rsidP="009201D3">
      <w:pPr>
        <w:pStyle w:val="Textemasqumodifications"/>
      </w:pPr>
      <w:r>
        <w:t>Le paragraphe suivant a été ajouté.</w:t>
      </w:r>
    </w:p>
    <w:p w14:paraId="0E358465" w14:textId="40AE8447" w:rsidR="009201D3" w:rsidRPr="009201D3" w:rsidRDefault="009201D3" w:rsidP="009201D3">
      <w:pPr>
        <w:pStyle w:val="Paragraphe"/>
      </w:pPr>
      <w:r>
        <w:t>Le mode de paiement de l’article</w:t>
      </w:r>
      <w:r w:rsidR="002E543D">
        <w:t> </w:t>
      </w:r>
      <w:r>
        <w:t>7.2 « Matières dangereuses résiduelles » du présent devis est applicable pour l</w:t>
      </w:r>
      <w:r w:rsidR="0033003B">
        <w:t>a gestion hors site du</w:t>
      </w:r>
      <w:r w:rsidR="0033003B" w:rsidRPr="00935D38">
        <w:t xml:space="preserve"> liquide constitué d’hydrocarbures ou d’eau visiblement huileuse</w:t>
      </w:r>
      <w:r w:rsidRPr="009201D3">
        <w:t xml:space="preserve"> </w:t>
      </w:r>
      <w:r>
        <w:t>provenant du stockage temporaire des sols.</w:t>
      </w:r>
      <w:r w:rsidR="0033003B">
        <w:t xml:space="preserve"> </w:t>
      </w:r>
      <w:r w:rsidRPr="009201D3">
        <w:t>En plus des spécifications de l’article</w:t>
      </w:r>
      <w:r w:rsidR="002E543D">
        <w:t> </w:t>
      </w:r>
      <w:r>
        <w:t>7.2.1</w:t>
      </w:r>
      <w:r w:rsidRPr="009201D3">
        <w:t xml:space="preserve"> « Mode de paiement » du </w:t>
      </w:r>
      <w:r>
        <w:t>présent devis</w:t>
      </w:r>
      <w:r w:rsidRPr="009201D3">
        <w:t xml:space="preserve">, le prix couvre </w:t>
      </w:r>
      <w:r w:rsidR="00B40130">
        <w:t xml:space="preserve">également </w:t>
      </w:r>
      <w:r w:rsidRPr="009201D3">
        <w:t>le pompage, le chargement, l</w:t>
      </w:r>
      <w:r w:rsidR="00CF0FAD">
        <w:t xml:space="preserve">e </w:t>
      </w:r>
      <w:r w:rsidRPr="009201D3">
        <w:t xml:space="preserve">stockage temporaire incluant notamment la mise en œuvre du réservoir ou du bassin </w:t>
      </w:r>
      <w:r w:rsidRPr="009201D3">
        <w:lastRenderedPageBreak/>
        <w:t>étanche, le transport, le traitement, l’élimination, la documentation, et il inclut toute dépense incidente.</w:t>
      </w:r>
    </w:p>
    <w:p w14:paraId="1A1FF55C" w14:textId="10B7188C" w:rsidR="0066783B" w:rsidRPr="006D1156" w:rsidRDefault="0066783B" w:rsidP="0066783B">
      <w:pPr>
        <w:pStyle w:val="Paragraphe"/>
      </w:pPr>
      <w:r w:rsidRPr="006D1156">
        <w:t xml:space="preserve">La gestion de l’eau contaminée sur le site à l’aide d’une unité de traitement est payée </w:t>
      </w:r>
      <w:r w:rsidRPr="00085957">
        <w:rPr>
          <w:highlight w:val="yellow"/>
        </w:rPr>
        <w:t>au litre, à la journée, à la semaine ou au mois</w:t>
      </w:r>
      <w:r w:rsidRPr="006D1156">
        <w:t xml:space="preserve"> à l’article </w:t>
      </w:r>
      <w:r w:rsidR="00DD7A38">
        <w:t>« </w:t>
      </w:r>
      <w:r w:rsidR="00DD7A38" w:rsidRPr="00DD7A38">
        <w:t>Gestion sur le site de l'eau contaminée à l'aide d'une unité de traitement</w:t>
      </w:r>
      <w:r w:rsidR="00DD7A38">
        <w:t> »</w:t>
      </w:r>
      <w:r w:rsidR="00DD7A38" w:rsidRPr="006D1156">
        <w:t xml:space="preserve"> </w:t>
      </w:r>
      <w:r w:rsidR="00DD7A38">
        <w:t>du</w:t>
      </w:r>
      <w:r w:rsidR="00DD7A38" w:rsidRPr="006D1156">
        <w:t xml:space="preserve"> </w:t>
      </w:r>
      <w:r w:rsidRPr="006D1156">
        <w:t>bordereau.</w:t>
      </w:r>
    </w:p>
    <w:p w14:paraId="57147E59" w14:textId="200BA20C" w:rsidR="0066783B" w:rsidRDefault="0066783B" w:rsidP="0066783B">
      <w:pPr>
        <w:pStyle w:val="Paragraphe"/>
      </w:pPr>
      <w:r w:rsidRPr="006D1156">
        <w:t xml:space="preserve">Le prix </w:t>
      </w:r>
      <w:r w:rsidR="005F1CE1">
        <w:t>couvre notamment</w:t>
      </w:r>
      <w:r w:rsidR="005F1CE1" w:rsidRPr="006D1156">
        <w:t xml:space="preserve"> </w:t>
      </w:r>
      <w:r w:rsidRPr="006D1156">
        <w:t>la mobilisation, la démobilisation, l’équipement, le pompage, le traitement, la documentation</w:t>
      </w:r>
      <w:r w:rsidR="00DD7A38">
        <w:t>,</w:t>
      </w:r>
      <w:r w:rsidRPr="006D1156">
        <w:t xml:space="preserve"> et </w:t>
      </w:r>
      <w:r w:rsidR="00DD7A38">
        <w:t xml:space="preserve">il inclut </w:t>
      </w:r>
      <w:r w:rsidRPr="006D1156">
        <w:t>toute dépense incidente.</w:t>
      </w:r>
    </w:p>
    <w:p w14:paraId="76470F01" w14:textId="205E42C1" w:rsidR="00124B80" w:rsidRPr="00124B80" w:rsidRDefault="00124B80" w:rsidP="00CE0BE6">
      <w:pPr>
        <w:pStyle w:val="Titre3"/>
      </w:pPr>
      <w:bookmarkStart w:id="266" w:name="_Toc43128977"/>
      <w:bookmarkStart w:id="267" w:name="_Toc93957138"/>
      <w:bookmarkStart w:id="268" w:name="_Toc189565083"/>
      <w:r w:rsidRPr="00124B80">
        <w:t>Transport</w:t>
      </w:r>
      <w:bookmarkEnd w:id="266"/>
      <w:bookmarkEnd w:id="267"/>
      <w:bookmarkEnd w:id="268"/>
      <w:r w:rsidRPr="00124B80">
        <w:t xml:space="preserve"> </w:t>
      </w:r>
    </w:p>
    <w:p w14:paraId="78EE9C1D" w14:textId="737AD0CC" w:rsidR="00CE7310" w:rsidRDefault="00CE7310" w:rsidP="00961EE4">
      <w:pPr>
        <w:pStyle w:val="Textemasqumodifications"/>
      </w:pPr>
      <w:r>
        <w:t>Retrait du manifeste de transport.</w:t>
      </w:r>
    </w:p>
    <w:p w14:paraId="6333BD75" w14:textId="4EFA6E02" w:rsidR="007A013E" w:rsidRDefault="00124B80" w:rsidP="00D41869">
      <w:pPr>
        <w:pStyle w:val="Paragraphe"/>
      </w:pPr>
      <w:r w:rsidRPr="00696C2A">
        <w:t xml:space="preserve">Le transport de sols contaminés doit être effectué en conformité avec le </w:t>
      </w:r>
      <w:r w:rsidR="00696C2A">
        <w:t>RTMD</w:t>
      </w:r>
      <w:r w:rsidRPr="00696C2A">
        <w:t xml:space="preserve">. À cet effet, les sols ayant un niveau de contamination égal ou supérieur au critère B du </w:t>
      </w:r>
      <w:r w:rsidR="00696C2A">
        <w:t>GIPSRTC</w:t>
      </w:r>
      <w:r w:rsidRPr="00696C2A">
        <w:t xml:space="preserve"> doivent être transportés dans un véhicule à benne recouverte d’une bâche imperméable de façon à retenir les sols à l’intérieur de la benne. Lorsque les sols ont un niveau de contamination égal ou supérieur au critère</w:t>
      </w:r>
      <w:r w:rsidR="00CE406B">
        <w:t> </w:t>
      </w:r>
      <w:r w:rsidRPr="00696C2A">
        <w:t xml:space="preserve">C du </w:t>
      </w:r>
      <w:r w:rsidR="00696C2A">
        <w:t>GIPSRTC</w:t>
      </w:r>
      <w:r w:rsidRPr="00696C2A">
        <w:t>, le dessus de la benne doit être recouvert afin d’empêcher la pluie ou la neige d’y pénétrer ou le contaminant de s’en échapper. Dans tous les cas, lorsqu’un liquide peut se dégager des sols contaminés, le contenant ou la benne doit être étanche.</w:t>
      </w:r>
    </w:p>
    <w:p w14:paraId="1E3CE1B0" w14:textId="5F1C1152" w:rsidR="002B4E41" w:rsidRDefault="002B4E41" w:rsidP="002B4E41">
      <w:pPr>
        <w:pStyle w:val="Textemasqumodifications"/>
      </w:pPr>
      <w:r>
        <w:t>Le paragraphe suivant a été ajouté.</w:t>
      </w:r>
    </w:p>
    <w:p w14:paraId="08B43CE4" w14:textId="6005ACC2" w:rsidR="00D41869" w:rsidRDefault="007A013E" w:rsidP="00D41869">
      <w:pPr>
        <w:pStyle w:val="Paragraphe"/>
      </w:pPr>
      <w:r w:rsidRPr="007A013E">
        <w:t>La benne doit être propre et exempt</w:t>
      </w:r>
      <w:r>
        <w:t>e</w:t>
      </w:r>
      <w:r w:rsidRPr="007A013E">
        <w:t xml:space="preserve"> de contamination à son arrivée sur le chantier</w:t>
      </w:r>
      <w:r>
        <w:t xml:space="preserve"> pour éviter de modifier la qualité environnementale des sols qui seront chargés</w:t>
      </w:r>
      <w:r w:rsidRPr="007A013E">
        <w:t>.</w:t>
      </w:r>
    </w:p>
    <w:p w14:paraId="5B3D0EF0" w14:textId="5C1F42A4" w:rsidR="00250942" w:rsidRDefault="00250942" w:rsidP="002B4E41">
      <w:pPr>
        <w:pStyle w:val="Textemasqumodifications"/>
      </w:pPr>
      <w:r>
        <w:t>L’article 7.1.6 « Admission au lieu récepteur » a été retiré.</w:t>
      </w:r>
    </w:p>
    <w:p w14:paraId="41083F8E" w14:textId="4E958780" w:rsidR="006D1156" w:rsidRDefault="007966B6" w:rsidP="004075C1">
      <w:pPr>
        <w:pStyle w:val="Titre2"/>
      </w:pPr>
      <w:bookmarkStart w:id="269" w:name="_Toc93957141"/>
      <w:bookmarkStart w:id="270" w:name="_Toc189565084"/>
      <w:r w:rsidRPr="007966B6">
        <w:t>Découverte fortuite de sols ou d’eau contaminés</w:t>
      </w:r>
      <w:bookmarkEnd w:id="269"/>
      <w:bookmarkEnd w:id="270"/>
    </w:p>
    <w:p w14:paraId="06FA8432" w14:textId="32CFC4E9" w:rsidR="00C522E4" w:rsidRDefault="00C522E4" w:rsidP="00C522E4">
      <w:pPr>
        <w:pStyle w:val="Textemasqublue"/>
      </w:pPr>
      <w:r w:rsidRPr="0042250E">
        <w:t xml:space="preserve">Le </w:t>
      </w:r>
      <w:r>
        <w:t>concepteur</w:t>
      </w:r>
      <w:r w:rsidRPr="0042250E">
        <w:t xml:space="preserve"> doit inclure cet article lorsque l’entrepreneur doit effectuer des travaux d’excavation ou de terrassement dans le cadre de son contrat. </w:t>
      </w:r>
    </w:p>
    <w:p w14:paraId="53AE168A" w14:textId="77777777" w:rsidR="00C522E4" w:rsidRPr="00B40877" w:rsidRDefault="00C522E4" w:rsidP="00C522E4">
      <w:pPr>
        <w:pStyle w:val="Paragraphe"/>
      </w:pPr>
      <w:r w:rsidRPr="00B40877">
        <w:t xml:space="preserve">En cas de découverte fortuite de sols ou d’eau contaminés sur le chantier, l’entrepreneur doit arrêter les travaux à l’endroit de la découverte et informer immédiatement le surveillant afin de connaître </w:t>
      </w:r>
      <w:r>
        <w:t>les</w:t>
      </w:r>
      <w:r w:rsidRPr="00B40877">
        <w:t xml:space="preserve"> actions </w:t>
      </w:r>
      <w:r>
        <w:t>qu’</w:t>
      </w:r>
      <w:r w:rsidRPr="00B40877">
        <w:t xml:space="preserve">il doit </w:t>
      </w:r>
      <w:r>
        <w:t>effectuer</w:t>
      </w:r>
      <w:r w:rsidRPr="00B40877">
        <w:t xml:space="preserve">. </w:t>
      </w:r>
    </w:p>
    <w:p w14:paraId="58A3A04F" w14:textId="77777777" w:rsidR="00C522E4" w:rsidRDefault="00C522E4" w:rsidP="00C522E4">
      <w:pPr>
        <w:pStyle w:val="Paragraphe"/>
      </w:pPr>
      <w:r w:rsidRPr="00B40877">
        <w:t xml:space="preserve">L’entrepreneur ne doit </w:t>
      </w:r>
      <w:r>
        <w:t xml:space="preserve">pas </w:t>
      </w:r>
      <w:r w:rsidRPr="00B40877">
        <w:t xml:space="preserve">reprendre les travaux d’excavation ou effectuer toute autre intervention à l’égard de cette découverte fortuite </w:t>
      </w:r>
      <w:r>
        <w:t xml:space="preserve">sans avoir reçu une </w:t>
      </w:r>
      <w:r w:rsidRPr="00B40877">
        <w:t>autorisation écrite du</w:t>
      </w:r>
      <w:r>
        <w:t xml:space="preserve"> </w:t>
      </w:r>
      <w:r w:rsidRPr="00B40877">
        <w:t>surveillant.</w:t>
      </w:r>
    </w:p>
    <w:p w14:paraId="160F0DC1" w14:textId="4DEBA13E" w:rsidR="00C522E4" w:rsidRPr="00C522E4" w:rsidRDefault="00C522E4" w:rsidP="00C522E4">
      <w:pPr>
        <w:pStyle w:val="Paragraphe"/>
      </w:pPr>
      <w:r w:rsidRPr="00C522E4">
        <w:t>S’il y a lieu, l’entrepreneur doit exécuter les travaux demandés conformément à l’article</w:t>
      </w:r>
      <w:r w:rsidR="002F3E82">
        <w:t> </w:t>
      </w:r>
      <w:r w:rsidR="009C03D8">
        <w:rPr>
          <w:highlight w:val="yellow"/>
        </w:rPr>
        <w:t>9</w:t>
      </w:r>
      <w:r w:rsidRPr="009C03D8">
        <w:rPr>
          <w:highlight w:val="yellow"/>
        </w:rPr>
        <w:t>.1</w:t>
      </w:r>
      <w:r w:rsidRPr="00C522E4">
        <w:t xml:space="preserve"> « Gestion des sols contaminés » et à l’article</w:t>
      </w:r>
      <w:r w:rsidR="002F3E82">
        <w:t> </w:t>
      </w:r>
      <w:r w:rsidR="009C03D8">
        <w:rPr>
          <w:highlight w:val="yellow"/>
        </w:rPr>
        <w:t>9</w:t>
      </w:r>
      <w:r w:rsidRPr="009C03D8">
        <w:rPr>
          <w:highlight w:val="yellow"/>
        </w:rPr>
        <w:t>.4</w:t>
      </w:r>
      <w:r w:rsidRPr="00C522E4">
        <w:t xml:space="preserve"> « Gestion d’eau pompée pour </w:t>
      </w:r>
      <w:r w:rsidR="00CE7310" w:rsidRPr="00C522E4">
        <w:t>l’ass</w:t>
      </w:r>
      <w:r w:rsidR="00CE7310">
        <w:t>è</w:t>
      </w:r>
      <w:r w:rsidR="00CE7310" w:rsidRPr="00C522E4">
        <w:t xml:space="preserve">chement </w:t>
      </w:r>
      <w:r w:rsidRPr="00C522E4">
        <w:t>d</w:t>
      </w:r>
      <w:r w:rsidR="00C2341F">
        <w:t>’</w:t>
      </w:r>
      <w:r w:rsidRPr="00C522E4">
        <w:t>excavations »</w:t>
      </w:r>
      <w:r w:rsidR="00C674C1">
        <w:t xml:space="preserve"> du présent devis</w:t>
      </w:r>
      <w:r w:rsidRPr="00C522E4">
        <w:t>.</w:t>
      </w:r>
    </w:p>
    <w:p w14:paraId="0F116C69" w14:textId="4EA288B1" w:rsidR="007966B6" w:rsidRDefault="009C03D8" w:rsidP="004075C1">
      <w:pPr>
        <w:pStyle w:val="Titre2"/>
      </w:pPr>
      <w:bookmarkStart w:id="271" w:name="_Toc178319414"/>
      <w:bookmarkStart w:id="272" w:name="_Toc178319415"/>
      <w:bookmarkStart w:id="273" w:name="_Toc178319416"/>
      <w:bookmarkStart w:id="274" w:name="_Toc93957142"/>
      <w:bookmarkStart w:id="275" w:name="_Toc189565085"/>
      <w:bookmarkEnd w:id="271"/>
      <w:bookmarkEnd w:id="272"/>
      <w:bookmarkEnd w:id="273"/>
      <w:r w:rsidRPr="009C03D8">
        <w:t>Gestion de sols contaminés à la suite d’un déversement accidentel</w:t>
      </w:r>
      <w:bookmarkEnd w:id="274"/>
      <w:bookmarkEnd w:id="275"/>
    </w:p>
    <w:p w14:paraId="5FA3F014" w14:textId="47F8272A" w:rsidR="009C03D8" w:rsidRPr="00B40877" w:rsidRDefault="009C03D8" w:rsidP="00E33DC3">
      <w:pPr>
        <w:pStyle w:val="Paragraphe"/>
      </w:pPr>
      <w:r w:rsidRPr="00B40877">
        <w:t>Les sols contaminés à la suite d’un déversement accidentel</w:t>
      </w:r>
      <w:r>
        <w:t xml:space="preserve"> causé par l’entrepreneur</w:t>
      </w:r>
      <w:r w:rsidRPr="00B40877">
        <w:t xml:space="preserve"> doivent être gérés conformément au </w:t>
      </w:r>
      <w:r w:rsidR="00E33DC3">
        <w:rPr>
          <w:iCs/>
        </w:rPr>
        <w:t>GIPSRTC</w:t>
      </w:r>
      <w:r w:rsidRPr="00B40877">
        <w:t>, à la LQE</w:t>
      </w:r>
      <w:r w:rsidRPr="00B40877">
        <w:rPr>
          <w:i/>
        </w:rPr>
        <w:t xml:space="preserve"> </w:t>
      </w:r>
      <w:r w:rsidRPr="00B40877">
        <w:t xml:space="preserve">et aux règlements correspondants. Cependant, tous les sols contaminés récupérés doivent être acheminés dans un lieu autorisé par le </w:t>
      </w:r>
      <w:r>
        <w:t>MELCCFP</w:t>
      </w:r>
      <w:r w:rsidRPr="00B40877">
        <w:t xml:space="preserve">, et ce, quel que soit leur niveau de contamination. </w:t>
      </w:r>
    </w:p>
    <w:p w14:paraId="2F3E0D27" w14:textId="37825053" w:rsidR="009C03D8" w:rsidRPr="00B40877" w:rsidRDefault="009C03D8" w:rsidP="009C03D8">
      <w:pPr>
        <w:rPr>
          <w:rFonts w:cs="Arial"/>
        </w:rPr>
      </w:pPr>
      <w:r w:rsidRPr="00B40877">
        <w:rPr>
          <w:rFonts w:cs="Arial"/>
        </w:rPr>
        <w:t>À la suite d’un déversement accidentel, l’entrepreneur doit immédiatement excaver les sols et les mettre dans des contenants fermés et étanches placés sur une surface imperméable à l’abri des intempéries. L’entrepreneur doit éviter de mélanger ces sols avec les autres déblais</w:t>
      </w:r>
      <w:r w:rsidR="00E303C8">
        <w:rPr>
          <w:rFonts w:cs="Arial"/>
        </w:rPr>
        <w:t>,</w:t>
      </w:r>
      <w:r w:rsidRPr="00B40877">
        <w:rPr>
          <w:rFonts w:cs="Arial"/>
        </w:rPr>
        <w:t xml:space="preserve"> </w:t>
      </w:r>
      <w:r w:rsidR="00E303C8">
        <w:rPr>
          <w:rFonts w:cs="Arial"/>
        </w:rPr>
        <w:t xml:space="preserve">qu’ils soient </w:t>
      </w:r>
      <w:r w:rsidRPr="00B40877">
        <w:rPr>
          <w:rFonts w:cs="Arial"/>
        </w:rPr>
        <w:t xml:space="preserve">contaminés ou non. </w:t>
      </w:r>
    </w:p>
    <w:p w14:paraId="45DFDC34" w14:textId="7AC2ED62" w:rsidR="007966B6" w:rsidRDefault="009C03D8" w:rsidP="009C03D8">
      <w:pPr>
        <w:pStyle w:val="Paragraphe"/>
      </w:pPr>
      <w:r w:rsidRPr="00B40877">
        <w:rPr>
          <w:rFonts w:cs="Arial"/>
        </w:rPr>
        <w:t>À la demande du surveillant, l’entrepreneur doit caractériser le fond et les parois de la zone excavée</w:t>
      </w:r>
      <w:r w:rsidR="00E303C8">
        <w:rPr>
          <w:rFonts w:cs="Arial"/>
        </w:rPr>
        <w:t>,</w:t>
      </w:r>
      <w:r w:rsidRPr="00B40877">
        <w:rPr>
          <w:rFonts w:cs="Arial"/>
        </w:rPr>
        <w:t xml:space="preserve"> afin de confirmer le retrait complet des sols contaminés</w:t>
      </w:r>
      <w:r w:rsidR="00CD025D">
        <w:rPr>
          <w:rFonts w:cs="Arial"/>
        </w:rPr>
        <w:t xml:space="preserve"> </w:t>
      </w:r>
      <w:r w:rsidR="009158B4" w:rsidRPr="004E1CBD">
        <w:rPr>
          <w:rStyle w:val="TextemasqumodificationsCar"/>
        </w:rPr>
        <w:t xml:space="preserve">la précision suivante </w:t>
      </w:r>
      <w:r w:rsidR="009158B4">
        <w:rPr>
          <w:rStyle w:val="TextemasqumodificationsCar"/>
        </w:rPr>
        <w:t xml:space="preserve">concernant l’objectif de réhabilitation </w:t>
      </w:r>
      <w:r w:rsidR="009158B4" w:rsidRPr="004E1CBD">
        <w:rPr>
          <w:rStyle w:val="TextemasqumodificationsCar"/>
        </w:rPr>
        <w:t xml:space="preserve">a été ajoutée </w:t>
      </w:r>
      <w:r w:rsidR="00CD025D">
        <w:rPr>
          <w:rFonts w:cs="Arial"/>
        </w:rPr>
        <w:t>par le déversement</w:t>
      </w:r>
      <w:r w:rsidR="00E13423">
        <w:rPr>
          <w:rFonts w:cs="Arial"/>
        </w:rPr>
        <w:t xml:space="preserve"> dont la concentration dépasse</w:t>
      </w:r>
      <w:r w:rsidR="0001297B">
        <w:rPr>
          <w:rFonts w:cs="Arial"/>
        </w:rPr>
        <w:t xml:space="preserve"> </w:t>
      </w:r>
      <w:r w:rsidR="00E13423">
        <w:rPr>
          <w:rFonts w:cs="Arial"/>
        </w:rPr>
        <w:t>le</w:t>
      </w:r>
      <w:r w:rsidR="0001297B">
        <w:rPr>
          <w:rFonts w:cs="Arial"/>
        </w:rPr>
        <w:t xml:space="preserve"> critère A ou </w:t>
      </w:r>
      <w:r w:rsidR="00E13423">
        <w:rPr>
          <w:rFonts w:cs="Arial"/>
        </w:rPr>
        <w:t>le niveau de contamination</w:t>
      </w:r>
      <w:r w:rsidR="00F74CD3">
        <w:rPr>
          <w:rFonts w:cs="Arial"/>
        </w:rPr>
        <w:t>,</w:t>
      </w:r>
      <w:r w:rsidR="00584B4E">
        <w:rPr>
          <w:rFonts w:cs="Arial"/>
        </w:rPr>
        <w:t xml:space="preserve"> </w:t>
      </w:r>
      <w:r w:rsidR="00CE7310">
        <w:rPr>
          <w:rFonts w:cs="Arial"/>
        </w:rPr>
        <w:t>présents dans les sols avant le déversement</w:t>
      </w:r>
      <w:r w:rsidRPr="00B40877">
        <w:rPr>
          <w:rFonts w:cs="Arial"/>
        </w:rPr>
        <w:t xml:space="preserve">. </w:t>
      </w:r>
      <w:r>
        <w:rPr>
          <w:rFonts w:cs="Arial"/>
        </w:rPr>
        <w:t>S’il y a lieu</w:t>
      </w:r>
      <w:r w:rsidRPr="00B40877">
        <w:rPr>
          <w:rFonts w:cs="Arial"/>
        </w:rPr>
        <w:t>, l’entrepreneur doit prévoir les périodes d’attente de</w:t>
      </w:r>
      <w:r>
        <w:rPr>
          <w:rFonts w:cs="Arial"/>
        </w:rPr>
        <w:t>s</w:t>
      </w:r>
      <w:r w:rsidRPr="00B40877">
        <w:rPr>
          <w:rFonts w:cs="Arial"/>
        </w:rPr>
        <w:t xml:space="preserve"> résultats d’analyses et aucune réclamation </w:t>
      </w:r>
      <w:r>
        <w:rPr>
          <w:rFonts w:cs="Arial"/>
        </w:rPr>
        <w:t>n’est</w:t>
      </w:r>
      <w:r w:rsidRPr="00B40877">
        <w:rPr>
          <w:rFonts w:cs="Arial"/>
        </w:rPr>
        <w:t xml:space="preserve"> recevable en raison des délais d’analyse</w:t>
      </w:r>
      <w:r w:rsidR="00F74CD3">
        <w:rPr>
          <w:rFonts w:cs="Arial"/>
        </w:rPr>
        <w:t>s</w:t>
      </w:r>
      <w:r w:rsidRPr="00B40877">
        <w:rPr>
          <w:rFonts w:cs="Arial"/>
        </w:rPr>
        <w:t>. Dans tous les cas, l’entrepreneur ne peut remblayer la zone excavée que sur autorisation écrite du surveillant.</w:t>
      </w:r>
    </w:p>
    <w:p w14:paraId="0593BB5C" w14:textId="40568E89" w:rsidR="00BA0354" w:rsidRPr="00D80DFD" w:rsidRDefault="00BA0354" w:rsidP="00961EE4">
      <w:pPr>
        <w:pStyle w:val="Textemasqumodifications"/>
      </w:pPr>
      <w:r w:rsidRPr="00D80DFD">
        <w:lastRenderedPageBreak/>
        <w:t>Retrait des années d’expérience du personnel</w:t>
      </w:r>
      <w:r w:rsidR="00BA11FB" w:rsidRPr="00D80DFD">
        <w:t xml:space="preserve">. Référence au nouvel </w:t>
      </w:r>
      <w:r w:rsidR="002A75FA" w:rsidRPr="00D80DFD">
        <w:t>article 9.1.4.1.1</w:t>
      </w:r>
      <w:r w:rsidR="00D80DFD" w:rsidRPr="00D80DFD">
        <w:t xml:space="preserve"> « Caractérisation du fond et des parois de la zone excavée »</w:t>
      </w:r>
      <w:r w:rsidR="00A960D9">
        <w:t xml:space="preserve"> du présent devis</w:t>
      </w:r>
      <w:r w:rsidR="00BA11FB" w:rsidRPr="00D80DFD">
        <w:t>.</w:t>
      </w:r>
    </w:p>
    <w:p w14:paraId="1B752D8B" w14:textId="6C5D3F2D" w:rsidR="00E33DC3" w:rsidRDefault="00E33DC3" w:rsidP="00085957">
      <w:pPr>
        <w:pStyle w:val="Paragraphe"/>
      </w:pPr>
      <w:r w:rsidRPr="00E33DC3">
        <w:t xml:space="preserve">La caractérisation du fond et des parois de la zone excavée doit être effectuée conformément </w:t>
      </w:r>
      <w:r w:rsidR="00BA0354">
        <w:t>à l’article</w:t>
      </w:r>
      <w:r w:rsidR="00BC7551">
        <w:t> </w:t>
      </w:r>
      <w:r w:rsidR="00D80DFD" w:rsidRPr="00085957">
        <w:rPr>
          <w:highlight w:val="yellow"/>
        </w:rPr>
        <w:t>9.1.4.1.1</w:t>
      </w:r>
      <w:r w:rsidR="00D80DFD">
        <w:t xml:space="preserve"> « </w:t>
      </w:r>
      <w:r w:rsidR="00D80DFD" w:rsidRPr="00D80DFD">
        <w:t>Caractérisation du fond et des parois de la zone excavée</w:t>
      </w:r>
      <w:r w:rsidR="00D80DFD">
        <w:t> »</w:t>
      </w:r>
      <w:r w:rsidR="00A960D9">
        <w:t xml:space="preserve"> du présent devis</w:t>
      </w:r>
      <w:r w:rsidR="00886A53">
        <w:t>, tout en respectant les objectifs de décontamination mentionnés au paragraphe précédent</w:t>
      </w:r>
      <w:r w:rsidR="00BA0354">
        <w:t>.</w:t>
      </w:r>
    </w:p>
    <w:p w14:paraId="525B57DB" w14:textId="2319B387" w:rsidR="004E1CBD" w:rsidRPr="00E33DC3" w:rsidRDefault="004E1CBD" w:rsidP="004E1CBD">
      <w:pPr>
        <w:pStyle w:val="Textemasqumodifications"/>
      </w:pPr>
      <w:bookmarkStart w:id="276" w:name="_Hlk187618857"/>
      <w:r>
        <w:t xml:space="preserve">Les paragraphes concernant l’analyse chimique et le rapport de caractérisation ont été </w:t>
      </w:r>
      <w:r w:rsidR="00F74CD3">
        <w:t>retirés</w:t>
      </w:r>
      <w:r>
        <w:t xml:space="preserve">. </w:t>
      </w:r>
    </w:p>
    <w:bookmarkEnd w:id="276"/>
    <w:p w14:paraId="1097654F" w14:textId="21DBA4EE" w:rsidR="00E33DC3" w:rsidRPr="00E33DC3" w:rsidRDefault="00E33DC3" w:rsidP="00E33DC3">
      <w:pPr>
        <w:pStyle w:val="Paragraphe"/>
      </w:pPr>
      <w:r w:rsidRPr="00BC7551">
        <w:t>Si le déversement atteint l’eau souterraine ou l’eau de</w:t>
      </w:r>
      <w:r w:rsidRPr="00E33DC3">
        <w:t xml:space="preserve"> surface, l’entrepreneur doit récupérer la phase immiscible et l’eau visiblement contaminée (eau huileuse)</w:t>
      </w:r>
      <w:r w:rsidR="00BC7551">
        <w:t>,</w:t>
      </w:r>
      <w:r w:rsidRPr="00E33DC3">
        <w:t xml:space="preserve"> et les entreposer dans un réservoir étanche. </w:t>
      </w:r>
    </w:p>
    <w:p w14:paraId="1B1636D5" w14:textId="2C08FD50" w:rsidR="00E33DC3" w:rsidRPr="00E33DC3" w:rsidRDefault="00E33DC3" w:rsidP="00E33DC3">
      <w:pPr>
        <w:pStyle w:val="Paragraphe"/>
      </w:pPr>
      <w:r w:rsidRPr="00E33DC3">
        <w:t>Les matières absorbantes souillées, la phase immiscible et l’eau huileuse doivent être gérées conformément à l’article</w:t>
      </w:r>
      <w:r w:rsidR="00BC7551">
        <w:t> </w:t>
      </w:r>
      <w:r w:rsidR="006B0F7C">
        <w:rPr>
          <w:highlight w:val="yellow"/>
        </w:rPr>
        <w:t>7</w:t>
      </w:r>
      <w:r w:rsidRPr="00E33DC3">
        <w:rPr>
          <w:highlight w:val="yellow"/>
        </w:rPr>
        <w:t>.2</w:t>
      </w:r>
      <w:r w:rsidRPr="00E33DC3">
        <w:t xml:space="preserve"> « </w:t>
      </w:r>
      <w:r w:rsidRPr="00E33DC3">
        <w:rPr>
          <w:iCs/>
        </w:rPr>
        <w:t>Matières dangereuses résiduelles</w:t>
      </w:r>
      <w:r w:rsidRPr="00E33DC3">
        <w:t> »</w:t>
      </w:r>
      <w:r w:rsidR="00C674C1">
        <w:t xml:space="preserve"> du présent devis</w:t>
      </w:r>
      <w:r w:rsidRPr="00E33DC3">
        <w:t xml:space="preserve">. Les frais de caractérisation, de décontamination, d’entreposage, de transport et de gestion des sols contaminés, des matières absorbantes, de la phase immiscible et de l’eau récupérée, </w:t>
      </w:r>
      <w:r w:rsidR="00BC7551">
        <w:t>de</w:t>
      </w:r>
      <w:r w:rsidRPr="00E33DC3">
        <w:t xml:space="preserve"> perte de temps ainsi que toute dépense incidente sont aux frais de l’entrepreneur.</w:t>
      </w:r>
    </w:p>
    <w:p w14:paraId="7078102D" w14:textId="6FEAB389" w:rsidR="007966B6" w:rsidRDefault="006B0F7C" w:rsidP="004075C1">
      <w:pPr>
        <w:pStyle w:val="Titre2"/>
      </w:pPr>
      <w:bookmarkStart w:id="277" w:name="_Toc436915940"/>
      <w:bookmarkStart w:id="278" w:name="_Toc515899092"/>
      <w:bookmarkStart w:id="279" w:name="_Toc43128982"/>
      <w:bookmarkStart w:id="280" w:name="_Toc93957143"/>
      <w:bookmarkStart w:id="281" w:name="_Toc189565086"/>
      <w:r w:rsidRPr="006B0F7C">
        <w:t>Gestion d’eau pompée pour l’assèchement d’excavations</w:t>
      </w:r>
      <w:bookmarkEnd w:id="277"/>
      <w:bookmarkEnd w:id="278"/>
      <w:bookmarkEnd w:id="279"/>
      <w:bookmarkEnd w:id="280"/>
      <w:bookmarkEnd w:id="281"/>
      <w:r w:rsidR="004E1CBD" w:rsidRPr="004E1CBD">
        <w:rPr>
          <w:rStyle w:val="TextemasqumodificationsCar"/>
        </w:rPr>
        <w:t xml:space="preserve">le titre a été </w:t>
      </w:r>
      <w:r w:rsidR="00F65905">
        <w:rPr>
          <w:rStyle w:val="TextemasqumodificationsCar"/>
        </w:rPr>
        <w:t>révisé</w:t>
      </w:r>
    </w:p>
    <w:p w14:paraId="0079E70D" w14:textId="19F687EE" w:rsidR="004E1CBD" w:rsidRDefault="0082593E" w:rsidP="00961EE4">
      <w:pPr>
        <w:pStyle w:val="Textemasqumodifications"/>
      </w:pPr>
      <w:r>
        <w:t>L’article « Généralité</w:t>
      </w:r>
      <w:r w:rsidR="004E1CBD">
        <w:t>s</w:t>
      </w:r>
      <w:r>
        <w:t xml:space="preserve"> » a été </w:t>
      </w:r>
      <w:r w:rsidR="00F74CD3">
        <w:t>retiré</w:t>
      </w:r>
      <w:r>
        <w:t xml:space="preserve"> et ses informations </w:t>
      </w:r>
      <w:r w:rsidR="00BC7551">
        <w:t xml:space="preserve">ont été </w:t>
      </w:r>
      <w:r>
        <w:t xml:space="preserve">incorporées dans cet article. </w:t>
      </w:r>
    </w:p>
    <w:p w14:paraId="210311F6" w14:textId="4AD5A078" w:rsidR="00BA11FB" w:rsidRDefault="00BA11FB" w:rsidP="00961EE4">
      <w:pPr>
        <w:pStyle w:val="Textemasqumodifications"/>
      </w:pPr>
      <w:r>
        <w:t>L’utilisation de cet article a été élargie</w:t>
      </w:r>
      <w:r w:rsidR="00A819AC">
        <w:t xml:space="preserve"> et ne requiert plus d’étude de caractérisation préalable</w:t>
      </w:r>
      <w:r>
        <w:t xml:space="preserve">. </w:t>
      </w:r>
      <w:r w:rsidR="00A819AC">
        <w:t>L</w:t>
      </w:r>
      <w:r>
        <w:t>e bassin de décantation</w:t>
      </w:r>
      <w:r w:rsidR="00E3749F">
        <w:t xml:space="preserve"> </w:t>
      </w:r>
      <w:r w:rsidR="00A819AC">
        <w:t xml:space="preserve">a été remplacé </w:t>
      </w:r>
      <w:r w:rsidR="00E3749F">
        <w:t xml:space="preserve">par </w:t>
      </w:r>
      <w:r w:rsidR="00A819AC">
        <w:t>un</w:t>
      </w:r>
      <w:r w:rsidR="00E3749F">
        <w:t xml:space="preserve"> conteneur étanche.</w:t>
      </w:r>
    </w:p>
    <w:p w14:paraId="12CB8989" w14:textId="77777777" w:rsidR="00DE23D2" w:rsidRDefault="00DE23D2" w:rsidP="00DE23D2">
      <w:pPr>
        <w:pStyle w:val="Textemasqumodifications"/>
      </w:pPr>
      <w:r>
        <w:t>Le texte masqué suivant a été ajouté.</w:t>
      </w:r>
    </w:p>
    <w:p w14:paraId="396720FD" w14:textId="21C9845D" w:rsidR="006B0F7C" w:rsidRPr="00F27835" w:rsidRDefault="006B0F7C" w:rsidP="00663A15">
      <w:pPr>
        <w:pStyle w:val="Textemasqublue"/>
      </w:pPr>
      <w:r w:rsidRPr="00F27835">
        <w:t xml:space="preserve">Le </w:t>
      </w:r>
      <w:r>
        <w:t>concepteur</w:t>
      </w:r>
      <w:r w:rsidRPr="00F27835">
        <w:t xml:space="preserve"> doit inclure cet article lorsque l’eau doit être pompée pour maintenir à sec une excavation. </w:t>
      </w:r>
      <w:r w:rsidR="006C35E2">
        <w:t>Le présent</w:t>
      </w:r>
      <w:r w:rsidR="006C35E2" w:rsidRPr="00F27835">
        <w:t xml:space="preserve"> </w:t>
      </w:r>
      <w:r w:rsidRPr="00F27835">
        <w:t>article ne s’applique pas pour des travaux</w:t>
      </w:r>
      <w:r w:rsidR="001862E3">
        <w:t xml:space="preserve"> en milieu humide,</w:t>
      </w:r>
      <w:r w:rsidRPr="00F27835">
        <w:t xml:space="preserve"> sur la rive </w:t>
      </w:r>
      <w:r>
        <w:t>ou</w:t>
      </w:r>
      <w:r w:rsidRPr="00F27835">
        <w:t xml:space="preserve"> le littoral d’un lac, </w:t>
      </w:r>
      <w:r w:rsidR="001862E3">
        <w:t xml:space="preserve">ou </w:t>
      </w:r>
      <w:r w:rsidRPr="00F27835">
        <w:t>d’un cours d’eau.</w:t>
      </w:r>
    </w:p>
    <w:p w14:paraId="7B33A83B" w14:textId="4AE7A187" w:rsidR="00252AD6" w:rsidRDefault="006B0F7C" w:rsidP="00A37057">
      <w:pPr>
        <w:pStyle w:val="Paragraphe"/>
      </w:pPr>
      <w:r w:rsidRPr="00B40877">
        <w:t>Les eaux provenant de l’ass</w:t>
      </w:r>
      <w:r w:rsidR="00B34E7B">
        <w:t>è</w:t>
      </w:r>
      <w:r w:rsidRPr="00B40877">
        <w:t xml:space="preserve">chement des excavations réalisées en zone terrestre doivent être récupérées dans </w:t>
      </w:r>
      <w:r w:rsidR="00A37057">
        <w:t xml:space="preserve">un conteneur ou </w:t>
      </w:r>
      <w:r w:rsidRPr="00B40877">
        <w:t xml:space="preserve">un réservoir étanche. L’entrepreneur doit prévoir le nombre de </w:t>
      </w:r>
      <w:r w:rsidR="00A37057">
        <w:t>conteneurs</w:t>
      </w:r>
      <w:r w:rsidR="00A37057" w:rsidRPr="00B40877">
        <w:t xml:space="preserve"> </w:t>
      </w:r>
      <w:r w:rsidRPr="00B40877">
        <w:t xml:space="preserve">ou de réservoirs en fonction des besoins du projet. </w:t>
      </w:r>
    </w:p>
    <w:p w14:paraId="2E6330EF" w14:textId="604522A2" w:rsidR="00662299" w:rsidRPr="00662299" w:rsidRDefault="00662299" w:rsidP="00662299">
      <w:pPr>
        <w:pStyle w:val="Textemasqublue"/>
      </w:pPr>
      <w:r w:rsidRPr="00662299">
        <w:t xml:space="preserve">Le </w:t>
      </w:r>
      <w:r>
        <w:t>concepteur</w:t>
      </w:r>
      <w:r w:rsidRPr="00662299">
        <w:t xml:space="preserve"> doit choisir l’une des deux options suivantes :</w:t>
      </w:r>
    </w:p>
    <w:p w14:paraId="2E591F29" w14:textId="332C854C" w:rsidR="00662299" w:rsidRDefault="00662299" w:rsidP="00662299">
      <w:pPr>
        <w:pStyle w:val="Textemasqublue"/>
        <w:rPr>
          <w:b/>
        </w:rPr>
      </w:pPr>
      <w:r w:rsidRPr="00662299">
        <w:rPr>
          <w:bCs/>
        </w:rPr>
        <w:t>Option 1 :</w:t>
      </w:r>
      <w:r w:rsidRPr="00662299">
        <w:t xml:space="preserve"> </w:t>
      </w:r>
      <w:r w:rsidR="00B34E7B">
        <w:t>L</w:t>
      </w:r>
      <w:r w:rsidR="00BD5170" w:rsidRPr="00662299">
        <w:t xml:space="preserve">’échantillonnage </w:t>
      </w:r>
      <w:r w:rsidRPr="00662299">
        <w:t>de confirmation est confié à l’entrepreneur.</w:t>
      </w:r>
    </w:p>
    <w:p w14:paraId="3EB9C09C" w14:textId="6C836A3A" w:rsidR="005B066D" w:rsidRPr="00662299" w:rsidRDefault="005B066D" w:rsidP="00961EE4">
      <w:pPr>
        <w:pStyle w:val="Textemasqumodifications"/>
      </w:pPr>
      <w:r>
        <w:t>Ajout de la référence au nouvel article 10. « Caractérisation environnementale »</w:t>
      </w:r>
      <w:r w:rsidR="00460FB0" w:rsidRPr="00460FB0">
        <w:t xml:space="preserve"> </w:t>
      </w:r>
      <w:r w:rsidR="00460FB0">
        <w:t>et r</w:t>
      </w:r>
      <w:r w:rsidR="00460FB0" w:rsidRPr="00460FB0">
        <w:t>etrait des années d’expérience du personnel</w:t>
      </w:r>
      <w:r>
        <w:t>.</w:t>
      </w:r>
    </w:p>
    <w:p w14:paraId="4C2CC9B4" w14:textId="3718FD4F" w:rsidR="00D25870" w:rsidRPr="00662299" w:rsidRDefault="00662299" w:rsidP="00D25870">
      <w:pPr>
        <w:pStyle w:val="Paragraphe"/>
      </w:pPr>
      <w:r w:rsidRPr="00662299">
        <w:t>L’entrepreneur doit caractériser l’eau décantée avant sa gestion finale</w:t>
      </w:r>
      <w:r w:rsidR="003078B1">
        <w:t xml:space="preserve"> en se conformant à l’article </w:t>
      </w:r>
      <w:r w:rsidR="003078B1" w:rsidRPr="00085957">
        <w:rPr>
          <w:highlight w:val="yellow"/>
        </w:rPr>
        <w:t>10.</w:t>
      </w:r>
      <w:r w:rsidR="003078B1">
        <w:t xml:space="preserve"> « Caractérisation environnementale » du présent devis</w:t>
      </w:r>
      <w:r w:rsidRPr="00662299">
        <w:t>. La caractérisation doit être effectuée conformément aux règlements municipaux et au</w:t>
      </w:r>
      <w:r w:rsidR="005B066D">
        <w:t>x cahiers applicables du</w:t>
      </w:r>
      <w:r w:rsidRPr="00662299">
        <w:t xml:space="preserve"> </w:t>
      </w:r>
      <w:r w:rsidRPr="00662299">
        <w:rPr>
          <w:i/>
          <w:iCs/>
        </w:rPr>
        <w:t>Guide d’échantillonnage à des fins d’analyses environnementales</w:t>
      </w:r>
      <w:r w:rsidRPr="00662299">
        <w:t xml:space="preserve">. </w:t>
      </w:r>
      <w:r w:rsidR="003078B1">
        <w:t xml:space="preserve">Le </w:t>
      </w:r>
      <w:r w:rsidR="003078B1" w:rsidRPr="00085957">
        <w:rPr>
          <w:i/>
          <w:iCs/>
        </w:rPr>
        <w:t>Guide de caractérisation des terrains</w:t>
      </w:r>
      <w:r w:rsidR="005B066D">
        <w:t xml:space="preserve"> </w:t>
      </w:r>
      <w:r w:rsidR="003078B1">
        <w:t>n’est pas applicable à cette carac</w:t>
      </w:r>
      <w:r w:rsidR="005B066D">
        <w:t>térisation.</w:t>
      </w:r>
    </w:p>
    <w:p w14:paraId="61EB0C45" w14:textId="4E027280" w:rsidR="00460FB0" w:rsidRPr="00E33DC3" w:rsidRDefault="00460FB0" w:rsidP="00460FB0">
      <w:pPr>
        <w:pStyle w:val="Textemasqumodifications"/>
      </w:pPr>
      <w:r>
        <w:t xml:space="preserve">Les paragraphes concernant l’analyse chimique et le rapport de caractérisation ont été </w:t>
      </w:r>
      <w:r w:rsidR="00B34E7B">
        <w:t>retirés</w:t>
      </w:r>
      <w:r>
        <w:t xml:space="preserve">. </w:t>
      </w:r>
    </w:p>
    <w:p w14:paraId="3B6B417F" w14:textId="4EEF73B0" w:rsidR="00662299" w:rsidRPr="00F27835" w:rsidRDefault="00662299" w:rsidP="00662299">
      <w:pPr>
        <w:pStyle w:val="Textemasqublue"/>
        <w:rPr>
          <w:b/>
        </w:rPr>
      </w:pPr>
      <w:r w:rsidRPr="00F27835">
        <w:rPr>
          <w:bCs/>
        </w:rPr>
        <w:t>Option 2</w:t>
      </w:r>
      <w:r w:rsidRPr="00F27835">
        <w:rPr>
          <w:b/>
        </w:rPr>
        <w:t> :</w:t>
      </w:r>
      <w:r w:rsidRPr="00F27835">
        <w:t xml:space="preserve"> </w:t>
      </w:r>
      <w:r w:rsidR="00B34E7B">
        <w:t>L</w:t>
      </w:r>
      <w:r w:rsidR="00BD5170">
        <w:t xml:space="preserve">e </w:t>
      </w:r>
      <w:r>
        <w:t>MTMD</w:t>
      </w:r>
      <w:r w:rsidRPr="00F27835">
        <w:t xml:space="preserve"> réalise l’échantillonnage de confirmation (directement ou par l’intermédiaire d’un prestataire de services professionnels)</w:t>
      </w:r>
      <w:r w:rsidR="00B34E7B">
        <w:t>.</w:t>
      </w:r>
    </w:p>
    <w:p w14:paraId="1CBC7995" w14:textId="1D740BE2" w:rsidR="00662299" w:rsidRPr="00B40877" w:rsidRDefault="00662299" w:rsidP="00662299">
      <w:pPr>
        <w:pStyle w:val="Paragraphe"/>
        <w:rPr>
          <w:rFonts w:eastAsiaTheme="minorEastAsia"/>
        </w:rPr>
      </w:pPr>
      <w:r w:rsidRPr="00B40877">
        <w:rPr>
          <w:rFonts w:eastAsiaTheme="minorEastAsia"/>
        </w:rPr>
        <w:t xml:space="preserve">Le </w:t>
      </w:r>
      <w:r>
        <w:rPr>
          <w:rFonts w:eastAsiaTheme="minorEastAsia"/>
        </w:rPr>
        <w:t>MTMD</w:t>
      </w:r>
      <w:r w:rsidRPr="00B40877">
        <w:rPr>
          <w:rFonts w:eastAsiaTheme="minorEastAsia"/>
        </w:rPr>
        <w:t xml:space="preserve"> procède à l’échantillonnage de l’eau décantée </w:t>
      </w:r>
      <w:r w:rsidRPr="00B40877">
        <w:t xml:space="preserve">pour déterminer la qualité environnementale et le mode de gestion approprié. À cet effet, l’entrepreneur doit prévoir les périodes d’attente des résultats d’analyses. Il ne doit pas procéder à la gestion de l’eau avant d’avoir reçu une autorisation écrite du surveillant. Aucune réclamation de l’entrepreneur </w:t>
      </w:r>
      <w:r>
        <w:t>n’est recevable</w:t>
      </w:r>
      <w:r w:rsidRPr="00B40877">
        <w:t xml:space="preserve"> en raison des délais d’analyse</w:t>
      </w:r>
      <w:r w:rsidR="00C8305A">
        <w:t>s</w:t>
      </w:r>
      <w:r w:rsidRPr="00B40877">
        <w:t>. L</w:t>
      </w:r>
      <w:r w:rsidRPr="00B40877">
        <w:rPr>
          <w:rFonts w:eastAsiaTheme="minorEastAsia"/>
        </w:rPr>
        <w:t xml:space="preserve">’entrepreneur doit gérer l’eau conformément </w:t>
      </w:r>
      <w:r w:rsidRPr="00B40877">
        <w:t xml:space="preserve">aux normes, aux critères mentionnés et en </w:t>
      </w:r>
      <w:r w:rsidRPr="00B40877">
        <w:rPr>
          <w:rFonts w:eastAsiaTheme="minorEastAsia"/>
        </w:rPr>
        <w:t>fonction des directives du surveillant suivant l’obtention des résultats d’analyse.</w:t>
      </w:r>
    </w:p>
    <w:p w14:paraId="7C74421C" w14:textId="5CD4FEB2" w:rsidR="00460FB0" w:rsidRDefault="00460FB0" w:rsidP="00460FB0">
      <w:pPr>
        <w:pStyle w:val="Textemasqumodifications"/>
      </w:pPr>
      <w:r>
        <w:t>Le texte masqu</w:t>
      </w:r>
      <w:r w:rsidR="00721E48">
        <w:t>é</w:t>
      </w:r>
      <w:r>
        <w:t xml:space="preserve"> suivant a été ajouté.</w:t>
      </w:r>
    </w:p>
    <w:p w14:paraId="08C98409" w14:textId="533602F3" w:rsidR="005D54AE" w:rsidRDefault="005D54AE" w:rsidP="005D54AE">
      <w:pPr>
        <w:pStyle w:val="Textemasqublue"/>
      </w:pPr>
      <w:r>
        <w:t xml:space="preserve">Le concepteur doit inclure le paragraphe ci-dessous seulement s’il existe des normes municipales </w:t>
      </w:r>
      <w:r w:rsidR="00C8305A">
        <w:t>sur le</w:t>
      </w:r>
      <w:r>
        <w:t xml:space="preserve"> rejet des eaux usées. </w:t>
      </w:r>
    </w:p>
    <w:p w14:paraId="35DAF1E9" w14:textId="7F4112F2" w:rsidR="005D54AE" w:rsidRDefault="005D54AE" w:rsidP="005D54AE">
      <w:pPr>
        <w:pStyle w:val="Paragraphe"/>
      </w:pPr>
      <w:r w:rsidRPr="00B40877">
        <w:t xml:space="preserve">L’entrepreneur doit gérer l’eau décantée conformément à la réglementation municipale sur le rejet des eaux usées. </w:t>
      </w:r>
      <w:r w:rsidR="00484A05">
        <w:t xml:space="preserve">Il doit préalablement obtenir </w:t>
      </w:r>
      <w:r w:rsidR="007E1929">
        <w:t>un permis de rejet dans les égouts de la municipalité.</w:t>
      </w:r>
    </w:p>
    <w:p w14:paraId="5EEEF5D3" w14:textId="6C29162E" w:rsidR="00460FB0" w:rsidRDefault="00460FB0" w:rsidP="00460FB0">
      <w:pPr>
        <w:pStyle w:val="Textemasqumodifications"/>
      </w:pPr>
      <w:r>
        <w:t>Le texte masqu</w:t>
      </w:r>
      <w:r w:rsidR="00721E48">
        <w:t>é</w:t>
      </w:r>
      <w:r>
        <w:t xml:space="preserve"> et les options suivants ont été ajoutés.</w:t>
      </w:r>
    </w:p>
    <w:p w14:paraId="2B7F4AAB" w14:textId="77777777" w:rsidR="005D54AE" w:rsidRDefault="005D54AE" w:rsidP="005D54AE">
      <w:pPr>
        <w:pStyle w:val="Textemasqublue"/>
      </w:pPr>
      <w:r>
        <w:t>En l’absence de norme municipale, le concepteur doit choisir l’une des trois options suivantes :</w:t>
      </w:r>
    </w:p>
    <w:p w14:paraId="4D603F7D" w14:textId="7E80CD5D" w:rsidR="005D54AE" w:rsidRDefault="005D54AE" w:rsidP="005D54AE">
      <w:pPr>
        <w:pStyle w:val="Textemasqublue"/>
      </w:pPr>
      <w:r>
        <w:t xml:space="preserve">Option 1 : </w:t>
      </w:r>
      <w:r w:rsidR="00C8305A">
        <w:t>L</w:t>
      </w:r>
      <w:r w:rsidR="00091946">
        <w:t xml:space="preserve">e </w:t>
      </w:r>
      <w:r>
        <w:t>volume d’eau à gérer est faible ou le sol en place est suffisamment perméable pour l’absorber efficacement sans occasionner de ruissellement à la surface du terrain.</w:t>
      </w:r>
    </w:p>
    <w:p w14:paraId="00706F30" w14:textId="7921DF3C" w:rsidR="005D54AE" w:rsidRDefault="005D54AE" w:rsidP="005D54AE">
      <w:pPr>
        <w:pStyle w:val="Paragraphe"/>
      </w:pPr>
      <w:r w:rsidRPr="00B40877">
        <w:t xml:space="preserve">En l’absence de norme municipale, il </w:t>
      </w:r>
      <w:r>
        <w:t>peut</w:t>
      </w:r>
      <w:r w:rsidRPr="00B40877">
        <w:t xml:space="preserve"> rejeter l’eau décantée au sol à la condition qu’elle respecte les critères « </w:t>
      </w:r>
      <w:r w:rsidRPr="00B40877">
        <w:rPr>
          <w:i/>
        </w:rPr>
        <w:t>Résurgence dans l’eau de surface</w:t>
      </w:r>
      <w:r w:rsidRPr="00B40877">
        <w:t xml:space="preserve"> » du </w:t>
      </w:r>
      <w:r>
        <w:rPr>
          <w:iCs/>
        </w:rPr>
        <w:t>GIPSRTC.</w:t>
      </w:r>
    </w:p>
    <w:p w14:paraId="74663091" w14:textId="2E5367F1" w:rsidR="005D54AE" w:rsidRDefault="005D54AE" w:rsidP="005D54AE">
      <w:pPr>
        <w:pStyle w:val="Textemasqublue"/>
      </w:pPr>
      <w:r>
        <w:t>Option 2</w:t>
      </w:r>
      <w:r w:rsidR="00C454E3">
        <w:t> </w:t>
      </w:r>
      <w:r>
        <w:t xml:space="preserve">: </w:t>
      </w:r>
      <w:r w:rsidR="00C454E3">
        <w:t>L</w:t>
      </w:r>
      <w:r w:rsidR="00091946">
        <w:t xml:space="preserve">e </w:t>
      </w:r>
      <w:r>
        <w:t xml:space="preserve">volume d’eau à gérer est important ou le sol en place n’est pas suffisamment perméable pour l’absorber efficacement sans occasionner de ruissellement à la surface du terrain. </w:t>
      </w:r>
    </w:p>
    <w:p w14:paraId="0F622A5C" w14:textId="54B9AAEA" w:rsidR="005D54AE" w:rsidRDefault="005D54AE" w:rsidP="005D54AE">
      <w:pPr>
        <w:pStyle w:val="Paragraphe"/>
      </w:pPr>
      <w:r w:rsidRPr="00B40877">
        <w:t xml:space="preserve">En l’absence de norme municipale, </w:t>
      </w:r>
      <w:r w:rsidR="00736500">
        <w:t>l’entrepreneur</w:t>
      </w:r>
      <w:r w:rsidR="00736500" w:rsidRPr="00B40877">
        <w:t xml:space="preserve"> </w:t>
      </w:r>
      <w:r w:rsidRPr="00B40877">
        <w:t xml:space="preserve">doit disposer </w:t>
      </w:r>
      <w:r w:rsidR="00736500">
        <w:t xml:space="preserve">l’eau </w:t>
      </w:r>
      <w:r w:rsidR="005C5BA4">
        <w:t xml:space="preserve">contaminée </w:t>
      </w:r>
      <w:r w:rsidRPr="00B40877">
        <w:t xml:space="preserve">dans un lieu autorisé par le </w:t>
      </w:r>
      <w:r>
        <w:t>MELCCFP.</w:t>
      </w:r>
    </w:p>
    <w:p w14:paraId="43FFB7DB" w14:textId="50C74577" w:rsidR="005D54AE" w:rsidRDefault="005D54AE" w:rsidP="005D54AE">
      <w:pPr>
        <w:pStyle w:val="Textemasqublue"/>
      </w:pPr>
      <w:r>
        <w:t>Option 3</w:t>
      </w:r>
      <w:r w:rsidR="00C454E3">
        <w:t> </w:t>
      </w:r>
      <w:r>
        <w:t xml:space="preserve">: </w:t>
      </w:r>
      <w:r w:rsidR="00C454E3">
        <w:t>L</w:t>
      </w:r>
      <w:r w:rsidR="00091946">
        <w:t xml:space="preserve">e </w:t>
      </w:r>
      <w:r>
        <w:t>volume d’eau à gérer est important ou le sol en place n’est pas suffisamment perméable pour l’absorber efficacement sans occasionner de ruissellement à la surface du terrain. Pour rejeter l’eau décantée dans l’eau de surface selon les conditions énoncées à l’annexe 10 du GIPSRTC, le MTMD doit obtenir une autorisation ministérielle</w:t>
      </w:r>
      <w:r w:rsidR="00C454E3">
        <w:t>,</w:t>
      </w:r>
      <w:r>
        <w:t xml:space="preserve"> en vertu de l’article</w:t>
      </w:r>
      <w:r w:rsidR="00C454E3">
        <w:t> </w:t>
      </w:r>
      <w:r>
        <w:t xml:space="preserve">22 de la LQE. Le concepteur doit intégrer les conditions de l’autorisation dans l’article. En fonction des conditions de l’autorisation, le concepteur pourrait devoir adapter d’autres éléments du présent article. </w:t>
      </w:r>
    </w:p>
    <w:p w14:paraId="443D1B62" w14:textId="20EFEC3B" w:rsidR="005D54AE" w:rsidRDefault="005D54AE" w:rsidP="005D54AE">
      <w:pPr>
        <w:pStyle w:val="Paragraphe"/>
      </w:pPr>
      <w:r>
        <w:t xml:space="preserve">Le MTMD détient une autorisation du MELCCFP pour la gestion des eaux d’excavation. </w:t>
      </w:r>
      <w:r w:rsidRPr="0013360C">
        <w:t xml:space="preserve">En respect des conditions de cette </w:t>
      </w:r>
      <w:r>
        <w:t>autorisation</w:t>
      </w:r>
      <w:r w:rsidRPr="0013360C">
        <w:t xml:space="preserve">, </w:t>
      </w:r>
      <w:r>
        <w:t xml:space="preserve">l’entrepreneur </w:t>
      </w:r>
      <w:r w:rsidRPr="00DF4D95">
        <w:t>doit</w:t>
      </w:r>
      <w:r w:rsidR="00C454E3">
        <w:t xml:space="preserve"> </w:t>
      </w:r>
      <w:r>
        <w:t>gérer l’eau décantée comme suit :</w:t>
      </w:r>
    </w:p>
    <w:p w14:paraId="77505BBC" w14:textId="07C0D9EC" w:rsidR="005D54AE" w:rsidRDefault="00C454E3" w:rsidP="0031743D">
      <w:pPr>
        <w:pStyle w:val="Paragraphedeliste"/>
      </w:pPr>
      <w:r>
        <w:rPr>
          <w:highlight w:val="yellow"/>
        </w:rPr>
        <w:t>c</w:t>
      </w:r>
      <w:r w:rsidR="005D54AE" w:rsidRPr="009A390F">
        <w:rPr>
          <w:highlight w:val="yellow"/>
        </w:rPr>
        <w:t>ondition 1</w:t>
      </w:r>
      <w:r w:rsidR="005D54AE">
        <w:t>;</w:t>
      </w:r>
    </w:p>
    <w:p w14:paraId="60DC3308" w14:textId="7E4B5948" w:rsidR="005D54AE" w:rsidRDefault="00C454E3" w:rsidP="0031743D">
      <w:pPr>
        <w:pStyle w:val="Paragraphedeliste"/>
      </w:pPr>
      <w:r>
        <w:rPr>
          <w:highlight w:val="yellow"/>
        </w:rPr>
        <w:t>c</w:t>
      </w:r>
      <w:r w:rsidR="005D54AE" w:rsidRPr="009A390F">
        <w:rPr>
          <w:highlight w:val="yellow"/>
        </w:rPr>
        <w:t>ondition 2</w:t>
      </w:r>
      <w:r>
        <w:t>, etc.</w:t>
      </w:r>
    </w:p>
    <w:p w14:paraId="4C718501" w14:textId="0E71D78F" w:rsidR="005D54AE" w:rsidRDefault="007369A3" w:rsidP="00085957">
      <w:pPr>
        <w:pStyle w:val="Textemasqublue"/>
      </w:pPr>
      <w:r>
        <w:t>Le concepteur doit conserver l</w:t>
      </w:r>
      <w:r w:rsidR="005D54AE">
        <w:t xml:space="preserve">es </w:t>
      </w:r>
      <w:r>
        <w:t xml:space="preserve">trois </w:t>
      </w:r>
      <w:r w:rsidR="005D54AE">
        <w:t xml:space="preserve">paragraphes </w:t>
      </w:r>
      <w:r>
        <w:t>suivants, quelle que soit l’option choisie.</w:t>
      </w:r>
      <w:r w:rsidR="005D54AE">
        <w:t xml:space="preserve"> </w:t>
      </w:r>
    </w:p>
    <w:p w14:paraId="1FC05695" w14:textId="74A09566" w:rsidR="005D54AE" w:rsidRDefault="005D54AE" w:rsidP="00662299">
      <w:pPr>
        <w:pStyle w:val="Paragraphe"/>
      </w:pPr>
      <w:r w:rsidRPr="001862E3">
        <w:t>En cas de non-conformité de</w:t>
      </w:r>
      <w:r w:rsidRPr="00B40877">
        <w:t xml:space="preserve"> l’eau aux normes ou aux critères applicables, l’entrepreneur doit en disposer dans un lieu autorisé par le </w:t>
      </w:r>
      <w:r>
        <w:t>MELCCFP</w:t>
      </w:r>
      <w:r w:rsidRPr="00B40877">
        <w:t xml:space="preserve"> ou la traiter sur place. </w:t>
      </w:r>
      <w:r w:rsidR="00F74D49">
        <w:t>S’il y a lieu, il</w:t>
      </w:r>
      <w:r w:rsidRPr="00B40877">
        <w:t xml:space="preserve"> doit gérer toute phase liquide immiscible</w:t>
      </w:r>
      <w:r>
        <w:t xml:space="preserve">, </w:t>
      </w:r>
      <w:r w:rsidRPr="00085957">
        <w:t>boue de décantation</w:t>
      </w:r>
      <w:r w:rsidRPr="009D6F08">
        <w:t xml:space="preserve"> </w:t>
      </w:r>
      <w:r w:rsidRPr="00B40877">
        <w:t xml:space="preserve">et eau huileuse conformément à </w:t>
      </w:r>
      <w:r w:rsidRPr="000236D1">
        <w:t>l’article</w:t>
      </w:r>
      <w:r w:rsidR="009556A9">
        <w:t> </w:t>
      </w:r>
      <w:r>
        <w:rPr>
          <w:highlight w:val="yellow"/>
        </w:rPr>
        <w:t>7</w:t>
      </w:r>
      <w:r w:rsidRPr="00EC64A6">
        <w:rPr>
          <w:highlight w:val="yellow"/>
        </w:rPr>
        <w:t>.2</w:t>
      </w:r>
      <w:r>
        <w:t xml:space="preserve"> </w:t>
      </w:r>
      <w:r w:rsidRPr="00B40877">
        <w:t>« </w:t>
      </w:r>
      <w:r w:rsidRPr="002A559B">
        <w:rPr>
          <w:iCs/>
        </w:rPr>
        <w:t>Matières dangereuses résiduelles</w:t>
      </w:r>
      <w:r w:rsidRPr="00B40877">
        <w:t> »</w:t>
      </w:r>
      <w:r>
        <w:t xml:space="preserve"> du présent devis</w:t>
      </w:r>
      <w:r w:rsidR="00721E48">
        <w:t>.</w:t>
      </w:r>
      <w:r w:rsidRPr="00B40877">
        <w:t xml:space="preserve"> </w:t>
      </w:r>
    </w:p>
    <w:p w14:paraId="059117CF" w14:textId="7420EE28" w:rsidR="00662299" w:rsidRPr="00B40877" w:rsidRDefault="00662299" w:rsidP="00662299">
      <w:pPr>
        <w:pStyle w:val="Paragraphe"/>
      </w:pPr>
      <w:r w:rsidRPr="00B40877">
        <w:t xml:space="preserve">Aussitôt le chargement livré au lieu détenant une autorisation du </w:t>
      </w:r>
      <w:r>
        <w:t>MELCCFP</w:t>
      </w:r>
      <w:r w:rsidRPr="00B40877">
        <w:t xml:space="preserve"> pour recevoir l’eau contaminée, l’entrepreneur doit remettre au surveillant les </w:t>
      </w:r>
      <w:r w:rsidRPr="00B40877">
        <w:lastRenderedPageBreak/>
        <w:t>documents attestant de sa prise en charge par l’exploitant du lieu autorisé (bons de pesée électroniques ou autre, précisant la nature, le niveau de contamination et la quantité).</w:t>
      </w:r>
      <w:r w:rsidR="00CD58EB">
        <w:t xml:space="preserve"> L’entrepreneur doit inscrire chaque chargement dans le registre prévu à l’article</w:t>
      </w:r>
      <w:r w:rsidR="009B1EB5">
        <w:t> </w:t>
      </w:r>
      <w:r w:rsidR="00CD58EB" w:rsidRPr="00085957">
        <w:rPr>
          <w:highlight w:val="yellow"/>
        </w:rPr>
        <w:t>7.1.1</w:t>
      </w:r>
      <w:r w:rsidR="00CD58EB">
        <w:t xml:space="preserve"> « </w:t>
      </w:r>
      <w:r w:rsidR="00CD58EB" w:rsidRPr="00CD58EB">
        <w:t>Registre de suivi des matières résiduelles</w:t>
      </w:r>
      <w:r w:rsidR="00AB799E">
        <w:t xml:space="preserve"> gérées hors site</w:t>
      </w:r>
      <w:r w:rsidR="00CD58EB">
        <w:t> »</w:t>
      </w:r>
      <w:r w:rsidR="000426A6">
        <w:t xml:space="preserve"> du présent devis</w:t>
      </w:r>
      <w:r w:rsidR="00CD58EB">
        <w:t>.</w:t>
      </w:r>
    </w:p>
    <w:p w14:paraId="2A4B0909" w14:textId="208122D2" w:rsidR="00662299" w:rsidRPr="00B40877" w:rsidRDefault="00662299" w:rsidP="00662299">
      <w:pPr>
        <w:pStyle w:val="Paragraphe"/>
      </w:pPr>
      <w:r w:rsidRPr="00B40877">
        <w:t xml:space="preserve">Si l’entrepreneur effectue le traitement de l’eau sur le chantier, il doit au préalable fournir au surveillant une copie de l’autorisation délivrée par le </w:t>
      </w:r>
      <w:r>
        <w:t>MELCCFP</w:t>
      </w:r>
      <w:r w:rsidRPr="00B40877">
        <w:t xml:space="preserve"> pour cette activité lorsqu’elle est exigée par la LQE.</w:t>
      </w:r>
    </w:p>
    <w:p w14:paraId="64653D45" w14:textId="77777777" w:rsidR="00662299" w:rsidRPr="00B40877" w:rsidRDefault="00662299" w:rsidP="00CE0BE6">
      <w:pPr>
        <w:pStyle w:val="Titre3"/>
        <w:numPr>
          <w:ilvl w:val="2"/>
          <w:numId w:val="117"/>
        </w:numPr>
      </w:pPr>
      <w:bookmarkStart w:id="282" w:name="_Toc436915942"/>
      <w:bookmarkStart w:id="283" w:name="_Toc515899094"/>
      <w:bookmarkStart w:id="284" w:name="_Toc43128984"/>
      <w:bookmarkStart w:id="285" w:name="_Toc93957145"/>
      <w:bookmarkStart w:id="286" w:name="_Toc189565087"/>
      <w:r w:rsidRPr="00B40877">
        <w:t>Mode de paiement</w:t>
      </w:r>
      <w:bookmarkEnd w:id="282"/>
      <w:bookmarkEnd w:id="283"/>
      <w:bookmarkEnd w:id="284"/>
      <w:bookmarkEnd w:id="285"/>
      <w:bookmarkEnd w:id="286"/>
      <w:r w:rsidRPr="00B40877">
        <w:t xml:space="preserve"> </w:t>
      </w:r>
    </w:p>
    <w:p w14:paraId="0E4E4AB3" w14:textId="353FEB2C" w:rsidR="00445597" w:rsidRDefault="00445597" w:rsidP="00445597">
      <w:pPr>
        <w:pStyle w:val="Textemasqublue"/>
      </w:pPr>
      <w:r w:rsidRPr="007D4696">
        <w:t xml:space="preserve">Le </w:t>
      </w:r>
      <w:r>
        <w:t>concepteur</w:t>
      </w:r>
      <w:r w:rsidRPr="007D4696">
        <w:t xml:space="preserve"> doit inclure le paragraphe</w:t>
      </w:r>
      <w:r>
        <w:t xml:space="preserve"> suivant</w:t>
      </w:r>
      <w:r w:rsidRPr="007D4696">
        <w:t xml:space="preserve"> si l’option 1 « L’échantillonnage de confirmation est confié à l’entrepreneur »</w:t>
      </w:r>
      <w:r>
        <w:t xml:space="preserve"> est retenue</w:t>
      </w:r>
      <w:r w:rsidRPr="007D4696">
        <w:t>.</w:t>
      </w:r>
    </w:p>
    <w:p w14:paraId="441096F2" w14:textId="047F948F" w:rsidR="00C715C4" w:rsidRDefault="002F45DB" w:rsidP="00961EE4">
      <w:pPr>
        <w:pStyle w:val="Textemasqumodifications"/>
      </w:pPr>
      <w:r>
        <w:t>Les</w:t>
      </w:r>
      <w:r w:rsidR="00C715C4">
        <w:t xml:space="preserve"> codes d’ouvrage</w:t>
      </w:r>
      <w:r w:rsidR="00270BE0">
        <w:t>s</w:t>
      </w:r>
      <w:r w:rsidR="00C715C4">
        <w:t xml:space="preserve"> suivant</w:t>
      </w:r>
      <w:r>
        <w:t>s</w:t>
      </w:r>
      <w:r w:rsidR="007369A3">
        <w:t xml:space="preserve"> </w:t>
      </w:r>
      <w:r>
        <w:t>ont</w:t>
      </w:r>
      <w:r w:rsidR="007369A3">
        <w:t xml:space="preserve"> été ajouté</w:t>
      </w:r>
      <w:r>
        <w:t>s</w:t>
      </w:r>
      <w:r w:rsidR="00C715C4">
        <w:t>.</w:t>
      </w:r>
    </w:p>
    <w:p w14:paraId="43E54D77" w14:textId="4098C9C8" w:rsidR="00253035" w:rsidRDefault="00253035" w:rsidP="00253035">
      <w:pPr>
        <w:pStyle w:val="Textemasqurouge"/>
      </w:pPr>
      <w:r>
        <w:t>Le concepteur doit p</w:t>
      </w:r>
      <w:r w:rsidRPr="002A75FA">
        <w:t>révoir</w:t>
      </w:r>
      <w:r w:rsidRPr="00B836EB" w:rsidDel="004228A7">
        <w:t xml:space="preserve"> </w:t>
      </w:r>
      <w:r w:rsidRPr="00B836EB">
        <w:t>le code d’ouvrage</w:t>
      </w:r>
      <w:r w:rsidR="00270BE0">
        <w:t xml:space="preserve"> </w:t>
      </w:r>
      <w:r>
        <w:t>suivant</w:t>
      </w:r>
      <w:r w:rsidR="00270BE0">
        <w:t> </w:t>
      </w:r>
      <w:r>
        <w:t>:</w:t>
      </w:r>
    </w:p>
    <w:p w14:paraId="1610D371" w14:textId="27494613" w:rsidR="005B066D" w:rsidRDefault="00253035" w:rsidP="002F45DB">
      <w:pPr>
        <w:pStyle w:val="Textemasqurouge"/>
      </w:pPr>
      <w:r w:rsidRPr="007D4696">
        <w:t>112121 (</w:t>
      </w:r>
      <w:r w:rsidR="005F1CE1">
        <w:t>unité</w:t>
      </w:r>
      <w:r w:rsidRPr="007D4696">
        <w:t>) Échantillonnage de l’eau</w:t>
      </w:r>
      <w:r>
        <w:t>;</w:t>
      </w:r>
    </w:p>
    <w:p w14:paraId="072CCEE0" w14:textId="5FA4CD58" w:rsidR="005B066D" w:rsidRPr="007D4696" w:rsidRDefault="005B066D" w:rsidP="005B066D">
      <w:pPr>
        <w:pStyle w:val="Paragraphe"/>
      </w:pPr>
      <w:r w:rsidRPr="007D4696">
        <w:t xml:space="preserve">L’échantillonnage de l’eau est payé à l’unité à l’article </w:t>
      </w:r>
      <w:r w:rsidR="005F1CE1">
        <w:t>« </w:t>
      </w:r>
      <w:r w:rsidR="005F1CE1" w:rsidRPr="005F1CE1">
        <w:t>Échantillonnage de l’eau</w:t>
      </w:r>
      <w:r w:rsidR="005F1CE1">
        <w:t> »</w:t>
      </w:r>
      <w:r w:rsidR="005F1CE1" w:rsidRPr="007D4696">
        <w:t xml:space="preserve"> </w:t>
      </w:r>
      <w:r w:rsidR="005F1CE1">
        <w:t>du</w:t>
      </w:r>
      <w:r w:rsidR="005F1CE1" w:rsidRPr="007D4696">
        <w:t xml:space="preserve"> </w:t>
      </w:r>
      <w:r w:rsidRPr="007D4696">
        <w:t xml:space="preserve">bordereau. Le prix </w:t>
      </w:r>
      <w:r w:rsidR="005F1CE1" w:rsidRPr="007D4696">
        <w:t>co</w:t>
      </w:r>
      <w:r w:rsidR="005F1CE1">
        <w:t>uvre notamment</w:t>
      </w:r>
      <w:r w:rsidR="005F1CE1" w:rsidRPr="007D4696">
        <w:t xml:space="preserve"> </w:t>
      </w:r>
      <w:r w:rsidRPr="007D4696">
        <w:t>la mobilisation, l’échantillonnage, les analyses physico-chimiques</w:t>
      </w:r>
      <w:r w:rsidR="005F1CE1">
        <w:t>, et il inclut</w:t>
      </w:r>
      <w:r w:rsidRPr="007D4696">
        <w:t xml:space="preserve"> toute dépense incidente.</w:t>
      </w:r>
    </w:p>
    <w:p w14:paraId="421D7DF3" w14:textId="7FD5C386" w:rsidR="007211C8" w:rsidRDefault="000B54D2" w:rsidP="00253035">
      <w:pPr>
        <w:pStyle w:val="Textemasqurouge"/>
      </w:pPr>
      <w:r>
        <w:t>Le concepteur doit p</w:t>
      </w:r>
      <w:r w:rsidR="007211C8">
        <w:t>révoir les codes d’ouvrage</w:t>
      </w:r>
      <w:r w:rsidR="00270BE0">
        <w:t>s</w:t>
      </w:r>
      <w:r w:rsidR="007211C8">
        <w:t xml:space="preserve"> </w:t>
      </w:r>
      <w:r w:rsidR="00B02EC1">
        <w:t xml:space="preserve">requis parmi les </w:t>
      </w:r>
      <w:r w:rsidR="007211C8">
        <w:t>suivants :</w:t>
      </w:r>
    </w:p>
    <w:p w14:paraId="484B7209" w14:textId="6983FE82" w:rsidR="007211C8" w:rsidRDefault="007211C8" w:rsidP="00137AAC">
      <w:pPr>
        <w:pStyle w:val="Textemasqurouge"/>
      </w:pPr>
      <w:r>
        <w:t xml:space="preserve">112120 (L) </w:t>
      </w:r>
      <w:bookmarkStart w:id="287" w:name="_Hlk187632387"/>
      <w:r>
        <w:t>Gestion hors site de l’eau contaminée</w:t>
      </w:r>
      <w:bookmarkEnd w:id="287"/>
      <w:r>
        <w:t>;</w:t>
      </w:r>
    </w:p>
    <w:p w14:paraId="067AD064" w14:textId="07C7B1B3" w:rsidR="007211C8" w:rsidRDefault="007211C8" w:rsidP="00137AAC">
      <w:pPr>
        <w:pStyle w:val="Textemasqurouge"/>
      </w:pPr>
      <w:r>
        <w:t>112125 (L) Gestion sur le site de l’eau contaminée à l’aide d’une unité de traitement</w:t>
      </w:r>
      <w:r w:rsidR="007D4696">
        <w:t>;</w:t>
      </w:r>
    </w:p>
    <w:p w14:paraId="49FC2705" w14:textId="12F8C5CB" w:rsidR="007211C8" w:rsidRDefault="007211C8" w:rsidP="00137AAC">
      <w:pPr>
        <w:pStyle w:val="Textemasqurouge"/>
      </w:pPr>
      <w:r>
        <w:t>112126 (</w:t>
      </w:r>
      <w:proofErr w:type="spellStart"/>
      <w:r w:rsidR="00B02EC1">
        <w:t>uni.jour</w:t>
      </w:r>
      <w:proofErr w:type="spellEnd"/>
      <w:r>
        <w:t>) Gestion sur le site de l’eau contaminée à l’aide d’une unité de traitement</w:t>
      </w:r>
      <w:r w:rsidR="007D4696">
        <w:t>;</w:t>
      </w:r>
    </w:p>
    <w:p w14:paraId="73D0A817" w14:textId="6CC8C533" w:rsidR="007211C8" w:rsidRDefault="007211C8" w:rsidP="00137AAC">
      <w:pPr>
        <w:pStyle w:val="Textemasqurouge"/>
      </w:pPr>
      <w:r>
        <w:t>112127 (</w:t>
      </w:r>
      <w:proofErr w:type="spellStart"/>
      <w:r w:rsidR="00B02EC1">
        <w:t>uni.sem</w:t>
      </w:r>
      <w:proofErr w:type="spellEnd"/>
      <w:r>
        <w:t xml:space="preserve">) </w:t>
      </w:r>
      <w:r w:rsidR="007D4696">
        <w:t>Gestion sur le site de l’eau contaminée à l’aide d’une unité de traitement;</w:t>
      </w:r>
    </w:p>
    <w:p w14:paraId="79C1F2A2" w14:textId="6D42282A" w:rsidR="007D4696" w:rsidRDefault="007D4696" w:rsidP="00137AAC">
      <w:pPr>
        <w:pStyle w:val="Textemasqurouge"/>
      </w:pPr>
      <w:r>
        <w:t>112128 (</w:t>
      </w:r>
      <w:proofErr w:type="spellStart"/>
      <w:r w:rsidR="00B02EC1">
        <w:t>uni.mois</w:t>
      </w:r>
      <w:proofErr w:type="spellEnd"/>
      <w:r>
        <w:t>) Gestion sur le site de l’eau contaminée à l’aide d’une unité de traitement.</w:t>
      </w:r>
    </w:p>
    <w:p w14:paraId="7351AFB2" w14:textId="740CD67E" w:rsidR="007D4696" w:rsidRPr="00B40877" w:rsidRDefault="007D4696" w:rsidP="007D4696">
      <w:pPr>
        <w:pStyle w:val="Paragraphe"/>
      </w:pPr>
      <w:r w:rsidRPr="00B40877">
        <w:t xml:space="preserve">La gestion hors site de l’eau contaminée est payée au litre à l’article </w:t>
      </w:r>
      <w:r w:rsidR="002F45DB">
        <w:t>« Gestion</w:t>
      </w:r>
      <w:r w:rsidR="00B02EC1" w:rsidRPr="00B02EC1">
        <w:t xml:space="preserve"> hors site de l’eau contaminée</w:t>
      </w:r>
      <w:r w:rsidR="00B02EC1">
        <w:t> »</w:t>
      </w:r>
      <w:r w:rsidR="00B02EC1" w:rsidRPr="00B02EC1">
        <w:t xml:space="preserve"> </w:t>
      </w:r>
      <w:r w:rsidR="00B02EC1">
        <w:t>du</w:t>
      </w:r>
      <w:r w:rsidR="00B02EC1" w:rsidRPr="00B40877">
        <w:t xml:space="preserve"> </w:t>
      </w:r>
      <w:r w:rsidRPr="00B40877">
        <w:t xml:space="preserve">bordereau. Le prix </w:t>
      </w:r>
      <w:r w:rsidR="00B02EC1">
        <w:t>couvre notamment</w:t>
      </w:r>
      <w:r w:rsidR="00B02EC1" w:rsidRPr="00B40877">
        <w:t xml:space="preserve"> </w:t>
      </w:r>
      <w:r w:rsidRPr="00B40877">
        <w:t xml:space="preserve">le pompage, le chargement, </w:t>
      </w:r>
      <w:r w:rsidR="000A5BDB" w:rsidRPr="00B40877">
        <w:t>l</w:t>
      </w:r>
      <w:r w:rsidR="00DD37C4">
        <w:t xml:space="preserve">e </w:t>
      </w:r>
      <w:r w:rsidR="000A5BDB">
        <w:t>stockage</w:t>
      </w:r>
      <w:r w:rsidRPr="00B40877">
        <w:t>, le transport, le traitement, l’élimination, la documentation</w:t>
      </w:r>
      <w:r w:rsidR="00B02EC1">
        <w:t>,</w:t>
      </w:r>
      <w:r w:rsidRPr="00B40877">
        <w:t xml:space="preserve"> et </w:t>
      </w:r>
      <w:r w:rsidR="00B02EC1">
        <w:t xml:space="preserve">il inclut </w:t>
      </w:r>
      <w:r w:rsidRPr="00B40877">
        <w:t>toute dépense incidente.</w:t>
      </w:r>
    </w:p>
    <w:p w14:paraId="1FCE3CCC" w14:textId="4BF51184" w:rsidR="007D4696" w:rsidRPr="00B40877" w:rsidRDefault="007D4696" w:rsidP="007D4696">
      <w:pPr>
        <w:pStyle w:val="Paragraphe"/>
      </w:pPr>
      <w:r w:rsidRPr="00B40877">
        <w:t xml:space="preserve">La gestion de l’eau contaminée sur le site à l’aide d’une unité de traitement est payée </w:t>
      </w:r>
      <w:r w:rsidRPr="00085957">
        <w:rPr>
          <w:highlight w:val="yellow"/>
        </w:rPr>
        <w:t>au litre, à la journée, à la semaine ou au mois</w:t>
      </w:r>
      <w:r w:rsidRPr="00B40877">
        <w:t xml:space="preserve"> à l’article </w:t>
      </w:r>
      <w:r w:rsidR="00B02EC1">
        <w:t>« </w:t>
      </w:r>
      <w:r w:rsidR="00B02EC1" w:rsidRPr="00B02EC1">
        <w:t>Gestion sur le site de l’eau contaminée à l’aide d’une unité de traitement</w:t>
      </w:r>
      <w:r w:rsidR="00B02EC1">
        <w:t> »</w:t>
      </w:r>
      <w:r w:rsidR="00B02EC1" w:rsidRPr="00B40877">
        <w:t xml:space="preserve"> </w:t>
      </w:r>
      <w:r w:rsidR="00B02EC1">
        <w:t>du</w:t>
      </w:r>
      <w:r w:rsidR="00B02EC1" w:rsidRPr="00B40877">
        <w:t xml:space="preserve"> </w:t>
      </w:r>
      <w:r w:rsidRPr="00B40877">
        <w:t xml:space="preserve">bordereau. Le prix </w:t>
      </w:r>
      <w:r w:rsidR="00B02EC1">
        <w:t>couvre notamment</w:t>
      </w:r>
      <w:r w:rsidR="00B02EC1" w:rsidRPr="00B40877">
        <w:t xml:space="preserve"> </w:t>
      </w:r>
      <w:r w:rsidRPr="00B40877">
        <w:t xml:space="preserve">la mobilisation, la démobilisation, l’équipement, le pompage, </w:t>
      </w:r>
      <w:r w:rsidR="000A5BDB" w:rsidRPr="00B40877">
        <w:t>l</w:t>
      </w:r>
      <w:r w:rsidR="00DD37C4">
        <w:t xml:space="preserve">e </w:t>
      </w:r>
      <w:r w:rsidR="000A5BDB">
        <w:t>stockage</w:t>
      </w:r>
      <w:r w:rsidRPr="00B40877">
        <w:t>, le traitement, l’échantillonnage, les analyses physico-chimiques, la documentation</w:t>
      </w:r>
      <w:r w:rsidR="00B02EC1">
        <w:t>,</w:t>
      </w:r>
      <w:r w:rsidRPr="00B40877">
        <w:t xml:space="preserve"> et </w:t>
      </w:r>
      <w:r w:rsidR="00B02EC1">
        <w:t xml:space="preserve">il inclut </w:t>
      </w:r>
      <w:r w:rsidRPr="00B40877">
        <w:t xml:space="preserve">toute dépense incidente. </w:t>
      </w:r>
    </w:p>
    <w:p w14:paraId="45FF1EC6" w14:textId="1DD3180A" w:rsidR="007D4696" w:rsidRDefault="00DF7513" w:rsidP="007D4696">
      <w:pPr>
        <w:pStyle w:val="Paragraphe"/>
      </w:pPr>
      <w:r>
        <w:t>Le conteneur ou le</w:t>
      </w:r>
      <w:r w:rsidR="007D4696" w:rsidRPr="00B40877">
        <w:t xml:space="preserve"> réservoir utilisé pour le stockage de l’eau sur le site est inclus dans le prix de l’ouvrage correspondant.</w:t>
      </w:r>
    </w:p>
    <w:p w14:paraId="3A06FE44" w14:textId="5370326F" w:rsidR="006F72A3" w:rsidRDefault="006F72A3" w:rsidP="004075C1">
      <w:pPr>
        <w:pStyle w:val="Titre2"/>
      </w:pPr>
      <w:bookmarkStart w:id="288" w:name="_Toc189565088"/>
      <w:r>
        <w:t xml:space="preserve">Sols </w:t>
      </w:r>
      <w:r w:rsidR="00E45605">
        <w:t>contenant des</w:t>
      </w:r>
      <w:r>
        <w:t xml:space="preserve"> traces d’amiante (&lt; 0,1 %)</w:t>
      </w:r>
      <w:bookmarkEnd w:id="288"/>
    </w:p>
    <w:p w14:paraId="2E65BF13" w14:textId="54A95E8E" w:rsidR="00CF13B1" w:rsidRDefault="00CF13B1" w:rsidP="00961EE4">
      <w:pPr>
        <w:pStyle w:val="Textemasqumodifications"/>
      </w:pPr>
      <w:r>
        <w:t>Nouvel article.</w:t>
      </w:r>
    </w:p>
    <w:p w14:paraId="1D729F18" w14:textId="4C78FB6C" w:rsidR="006F72A3" w:rsidRDefault="008218E9" w:rsidP="006F72A3">
      <w:r>
        <w:t xml:space="preserve">Le présent article est applicable aux sols contenant de l’amiante à un niveau de trace, c’est-à-dire </w:t>
      </w:r>
      <w:r w:rsidR="001422D1">
        <w:t xml:space="preserve">inférieur </w:t>
      </w:r>
      <w:r>
        <w:t xml:space="preserve">à une concentration de 0,1 %. </w:t>
      </w:r>
    </w:p>
    <w:p w14:paraId="393D5A8A" w14:textId="36F9C6DC" w:rsidR="008218E9" w:rsidRDefault="008218E9" w:rsidP="006F72A3">
      <w:r>
        <w:t xml:space="preserve">Lorsque </w:t>
      </w:r>
      <w:r w:rsidR="00E45605">
        <w:t xml:space="preserve">les plans et devis le permettent, l’entrepreneur </w:t>
      </w:r>
      <w:r w:rsidR="00A83081">
        <w:t xml:space="preserve">doit éviter d’excaver </w:t>
      </w:r>
      <w:r w:rsidR="00E45605">
        <w:t>ces sols</w:t>
      </w:r>
      <w:r w:rsidR="00A83081">
        <w:t>.</w:t>
      </w:r>
    </w:p>
    <w:p w14:paraId="6AA666CA" w14:textId="77777777" w:rsidR="00BD4667" w:rsidRDefault="00A83081" w:rsidP="00EB53E1">
      <w:pPr>
        <w:pStyle w:val="Textemasqublue"/>
      </w:pPr>
      <w:r>
        <w:t xml:space="preserve">Le concepteur doit </w:t>
      </w:r>
      <w:r w:rsidR="00BD4667">
        <w:t>choisir l’une des deux options suivantes :</w:t>
      </w:r>
    </w:p>
    <w:p w14:paraId="782EC77A" w14:textId="40674784" w:rsidR="00A83081" w:rsidRDefault="00BD4667" w:rsidP="00085957">
      <w:pPr>
        <w:pStyle w:val="Textemasqublue"/>
      </w:pPr>
      <w:r>
        <w:t xml:space="preserve">Option 1 : </w:t>
      </w:r>
      <w:r w:rsidR="001607EF">
        <w:t>L</w:t>
      </w:r>
      <w:r w:rsidR="00A83081">
        <w:t xml:space="preserve">es travaux sont réalisés </w:t>
      </w:r>
      <w:r>
        <w:t>ailleurs que</w:t>
      </w:r>
      <w:r w:rsidR="004A27A0">
        <w:t xml:space="preserve"> </w:t>
      </w:r>
      <w:r>
        <w:t>dans</w:t>
      </w:r>
      <w:r w:rsidR="004A27A0">
        <w:t xml:space="preserve"> la </w:t>
      </w:r>
      <w:r w:rsidR="004A27A0" w:rsidRPr="004A27A0">
        <w:t>MRC des Appalaches</w:t>
      </w:r>
      <w:r w:rsidR="004A27A0">
        <w:t>.</w:t>
      </w:r>
    </w:p>
    <w:p w14:paraId="28868999" w14:textId="256CF4CF" w:rsidR="00BD4667" w:rsidRDefault="004A27A0" w:rsidP="006F72A3">
      <w:r>
        <w:t>Si l’entrepreneur excave ces sols, il doit obligatoirement en disposer</w:t>
      </w:r>
      <w:r w:rsidR="00EB53E1">
        <w:t xml:space="preserve"> dans un lieu autorisé par le MELCCFP.</w:t>
      </w:r>
    </w:p>
    <w:p w14:paraId="7F9B788F" w14:textId="552F6021" w:rsidR="00CF4719" w:rsidRDefault="00CF4719" w:rsidP="00085957">
      <w:pPr>
        <w:pStyle w:val="Textemasqublue"/>
      </w:pPr>
      <w:r>
        <w:t xml:space="preserve">Option 2 : </w:t>
      </w:r>
      <w:r w:rsidR="001607EF">
        <w:t>L</w:t>
      </w:r>
      <w:r>
        <w:t xml:space="preserve">es travaux sont réalisés dans la </w:t>
      </w:r>
      <w:r w:rsidRPr="004A27A0">
        <w:t>MRC des Appalaches</w:t>
      </w:r>
      <w:r>
        <w:t>.</w:t>
      </w:r>
    </w:p>
    <w:p w14:paraId="73812FDD" w14:textId="695EF482" w:rsidR="00DD3AD4" w:rsidRDefault="00BD4667" w:rsidP="002A2AC9">
      <w:r>
        <w:t xml:space="preserve">Si l’entrepreneur excave ces sols, il peut les réutiliser comme sols de remblai dans l’excavation d’origine. </w:t>
      </w:r>
      <w:r w:rsidR="000A60C1">
        <w:t xml:space="preserve">Le cas échéant, </w:t>
      </w:r>
      <w:r w:rsidR="00C442BA">
        <w:t xml:space="preserve">il </w:t>
      </w:r>
      <w:r w:rsidR="00DC0030">
        <w:t xml:space="preserve">doit </w:t>
      </w:r>
      <w:r w:rsidR="003411E0">
        <w:t>mettre en place</w:t>
      </w:r>
      <w:r w:rsidR="003411E0" w:rsidRPr="003411E0">
        <w:t xml:space="preserve"> les recouvrements de confinement </w:t>
      </w:r>
      <w:r w:rsidR="003411E0">
        <w:t xml:space="preserve">exigés à la section </w:t>
      </w:r>
      <w:r w:rsidR="00DC0030" w:rsidRPr="003411E0">
        <w:t>6.6.2.1</w:t>
      </w:r>
      <w:r w:rsidR="00DC0030">
        <w:t xml:space="preserve"> </w:t>
      </w:r>
      <w:r w:rsidR="003411E0">
        <w:t>« </w:t>
      </w:r>
      <w:r w:rsidR="003411E0" w:rsidRPr="003411E0">
        <w:t>Mesures de confinement</w:t>
      </w:r>
      <w:r w:rsidR="003411E0">
        <w:t> » du GIPSRTC (</w:t>
      </w:r>
      <w:r w:rsidR="001607EF">
        <w:t xml:space="preserve">les </w:t>
      </w:r>
      <w:r w:rsidR="003411E0" w:rsidRPr="003411E0">
        <w:t xml:space="preserve">recouvrements de confinement </w:t>
      </w:r>
      <w:r w:rsidR="001607EF">
        <w:t xml:space="preserve">sont </w:t>
      </w:r>
      <w:r w:rsidR="00AE4C6A" w:rsidRPr="00AE4C6A">
        <w:t>généralement requis dans les dossiers de réhabilitation ayant recours à l’analyse de risque</w:t>
      </w:r>
      <w:r w:rsidR="003411E0" w:rsidRPr="003411E0">
        <w:t>)</w:t>
      </w:r>
      <w:r w:rsidR="00AE4C6A">
        <w:t>.</w:t>
      </w:r>
    </w:p>
    <w:p w14:paraId="5496FA02" w14:textId="7E20FD99" w:rsidR="004A27A0" w:rsidRDefault="00BD4667" w:rsidP="006F72A3">
      <w:r>
        <w:t xml:space="preserve">Autrement, </w:t>
      </w:r>
      <w:r w:rsidR="005C2BA0">
        <w:t>l’entrepreneur</w:t>
      </w:r>
      <w:r>
        <w:t xml:space="preserve"> doit </w:t>
      </w:r>
      <w:r w:rsidR="00CF4719">
        <w:t xml:space="preserve">obligatoirement </w:t>
      </w:r>
      <w:r>
        <w:t xml:space="preserve">disposer </w:t>
      </w:r>
      <w:r w:rsidR="00AE4C6A">
        <w:t>le</w:t>
      </w:r>
      <w:r w:rsidR="005C2BA0">
        <w:t xml:space="preserve">s sols </w:t>
      </w:r>
      <w:r>
        <w:t>dans un lieu autorisé par le MELCCFP.</w:t>
      </w:r>
    </w:p>
    <w:p w14:paraId="0041D77E" w14:textId="1AC72129" w:rsidR="005C2BA0" w:rsidRDefault="005C2BA0" w:rsidP="00085957">
      <w:pPr>
        <w:pStyle w:val="Textemasqublue"/>
      </w:pPr>
      <w:r>
        <w:t xml:space="preserve">Le concepteur doit conserver le paragraphe </w:t>
      </w:r>
      <w:r w:rsidR="00DB08AD">
        <w:t>suivant</w:t>
      </w:r>
      <w:r>
        <w:t xml:space="preserve">, quelle que soit l’option </w:t>
      </w:r>
      <w:r w:rsidR="00DB08AD">
        <w:t>choisie</w:t>
      </w:r>
      <w:r>
        <w:t>.</w:t>
      </w:r>
    </w:p>
    <w:p w14:paraId="37BAD68E" w14:textId="2281D524" w:rsidR="00A83081" w:rsidRPr="006F72A3" w:rsidRDefault="00F17411" w:rsidP="00085957">
      <w:r>
        <w:t>À cet effet, l’entrepreneur doit appliquer l’article</w:t>
      </w:r>
      <w:r w:rsidR="001607EF">
        <w:t> </w:t>
      </w:r>
      <w:r w:rsidRPr="00085957">
        <w:rPr>
          <w:highlight w:val="yellow"/>
        </w:rPr>
        <w:t>9.1.</w:t>
      </w:r>
      <w:r w:rsidR="00CF13B1">
        <w:rPr>
          <w:highlight w:val="yellow"/>
        </w:rPr>
        <w:t>6</w:t>
      </w:r>
      <w:r>
        <w:t xml:space="preserve"> « </w:t>
      </w:r>
      <w:r w:rsidRPr="00F17411">
        <w:t>Disposition dans un lieu autorisé par le MELCCFP</w:t>
      </w:r>
      <w:r>
        <w:t> »</w:t>
      </w:r>
      <w:r w:rsidR="0035696C">
        <w:t>.</w:t>
      </w:r>
      <w:r w:rsidR="00A83081">
        <w:t xml:space="preserve"> </w:t>
      </w:r>
    </w:p>
    <w:p w14:paraId="3E3B7ED5" w14:textId="5BCF5553" w:rsidR="007D4696" w:rsidRDefault="00561251" w:rsidP="004075C1">
      <w:pPr>
        <w:pStyle w:val="Titre2"/>
      </w:pPr>
      <w:bookmarkStart w:id="289" w:name="_Toc189565089"/>
      <w:r>
        <w:t>Traçabilité</w:t>
      </w:r>
      <w:r w:rsidR="001607EF">
        <w:t xml:space="preserve"> </w:t>
      </w:r>
      <w:r>
        <w:t>des sols contaminés excavés</w:t>
      </w:r>
      <w:bookmarkEnd w:id="289"/>
    </w:p>
    <w:p w14:paraId="02DA3BB3" w14:textId="0CC25EDB" w:rsidR="004037BE" w:rsidRDefault="00561251" w:rsidP="00E95371">
      <w:pPr>
        <w:pStyle w:val="Textemasqublue"/>
      </w:pPr>
      <w:r w:rsidRPr="00561251">
        <w:t xml:space="preserve">Cet article découle du RCTSCE. Il est applicable au transport des sols qui contiennent des contaminants provenant d’une activité humaine, peu importe leur </w:t>
      </w:r>
      <w:r w:rsidRPr="00160911">
        <w:t>concentration</w:t>
      </w:r>
      <w:r w:rsidR="001607EF">
        <w:t>,</w:t>
      </w:r>
      <w:r w:rsidR="0028225E" w:rsidRPr="00160911">
        <w:rPr>
          <w:rStyle w:val="TextemasqumodificationsCar"/>
          <w:vanish/>
        </w:rPr>
        <w:t xml:space="preserve"> la phrase suivante a été ajoutée</w:t>
      </w:r>
      <w:r w:rsidR="004037BE" w:rsidRPr="00160911">
        <w:rPr>
          <w:rStyle w:val="TextemasqumodificationsCar"/>
          <w:vanish/>
        </w:rPr>
        <w:t xml:space="preserve"> </w:t>
      </w:r>
      <w:r w:rsidR="004037BE">
        <w:t xml:space="preserve">et </w:t>
      </w:r>
      <w:r w:rsidR="00A50E58">
        <w:t xml:space="preserve">au transport de roc fracturé contaminé par une activité humaine. </w:t>
      </w:r>
    </w:p>
    <w:p w14:paraId="15BC714C" w14:textId="77777777" w:rsidR="0028225E" w:rsidRDefault="0028225E" w:rsidP="00E95371">
      <w:pPr>
        <w:pStyle w:val="Textemasqumodifications"/>
      </w:pPr>
      <w:r>
        <w:t>Le paragraphe de texte masqué suivant a été ajouté.</w:t>
      </w:r>
    </w:p>
    <w:p w14:paraId="7525971B" w14:textId="157C62C8" w:rsidR="00561251" w:rsidRPr="00561251" w:rsidRDefault="004037BE" w:rsidP="00E95371">
      <w:pPr>
        <w:pStyle w:val="Textemasqublue"/>
      </w:pPr>
      <w:r>
        <w:t xml:space="preserve">Afin de </w:t>
      </w:r>
      <w:r w:rsidR="00EF47BB">
        <w:t>faciliter la lecture, l’expression « sols contaminés » est utilisée et inclut le roc fracturé contaminé.</w:t>
      </w:r>
    </w:p>
    <w:p w14:paraId="3E22D088" w14:textId="17A8F0DE" w:rsidR="00561251" w:rsidRDefault="00561251" w:rsidP="00E95371">
      <w:pPr>
        <w:pStyle w:val="Textemasqublue"/>
      </w:pPr>
      <w:r w:rsidRPr="00561251">
        <w:t>Cet article et ses exigences ne sont pas applicables</w:t>
      </w:r>
      <w:r w:rsidR="009A730B">
        <w:t xml:space="preserve"> </w:t>
      </w:r>
      <w:r w:rsidR="002A2AC9">
        <w:t>au transport</w:t>
      </w:r>
      <w:r w:rsidR="009A730B">
        <w:t> </w:t>
      </w:r>
      <w:r w:rsidRPr="00561251">
        <w:t>:</w:t>
      </w:r>
    </w:p>
    <w:p w14:paraId="5EBDAF4D" w14:textId="2A003121" w:rsidR="00476B9B" w:rsidRPr="00561251" w:rsidRDefault="00476B9B" w:rsidP="00E95371">
      <w:pPr>
        <w:pStyle w:val="Textemasqumodifications"/>
      </w:pPr>
      <w:r>
        <w:t>La puce suivante a été ajouté</w:t>
      </w:r>
      <w:r w:rsidR="001607EF">
        <w:t>e</w:t>
      </w:r>
      <w:r>
        <w:t> :</w:t>
      </w:r>
    </w:p>
    <w:p w14:paraId="5195C3F2" w14:textId="145B9C4E" w:rsidR="002A2AC9" w:rsidRDefault="002A2AC9" w:rsidP="00904F39">
      <w:pPr>
        <w:pStyle w:val="Textemasqupuce"/>
      </w:pPr>
      <w:r>
        <w:t>de sols contenant uniquement des teneurs naturelles;</w:t>
      </w:r>
    </w:p>
    <w:p w14:paraId="58A6D6A2" w14:textId="2255B870" w:rsidR="00561251" w:rsidRPr="00561251" w:rsidRDefault="00561251" w:rsidP="00904F39">
      <w:pPr>
        <w:pStyle w:val="Textemasqupuce"/>
      </w:pPr>
      <w:r w:rsidRPr="00561251">
        <w:t>de sols contaminés jusqu’à un aéronef ou par un aéronef;</w:t>
      </w:r>
    </w:p>
    <w:p w14:paraId="1384EDE7" w14:textId="3FE596A1" w:rsidR="00561251" w:rsidRPr="00561251" w:rsidRDefault="00561251" w:rsidP="00904F39">
      <w:pPr>
        <w:pStyle w:val="Textemasqupuce"/>
      </w:pPr>
      <w:r w:rsidRPr="00561251">
        <w:t>de pierre concassée</w:t>
      </w:r>
      <w:r w:rsidR="000C2111" w:rsidRPr="0087240D">
        <w:rPr>
          <w:rStyle w:val="TextemasqumodificationsCar"/>
          <w:vanish/>
        </w:rPr>
        <w:t xml:space="preserve"> résiduelle a été ajoutée</w:t>
      </w:r>
      <w:r w:rsidR="000C2111" w:rsidRPr="0087240D">
        <w:t xml:space="preserve"> </w:t>
      </w:r>
      <w:r w:rsidR="000C2111" w:rsidRPr="00D80A1A">
        <w:t>résiduelle</w:t>
      </w:r>
      <w:r w:rsidRPr="00561251">
        <w:t xml:space="preserve"> au sens du </w:t>
      </w:r>
      <w:r w:rsidR="00797FFC" w:rsidRPr="00085957">
        <w:t>RVMR</w:t>
      </w:r>
      <w:r w:rsidRPr="00561251">
        <w:t>;</w:t>
      </w:r>
    </w:p>
    <w:p w14:paraId="6DA783B8" w14:textId="368E53C6" w:rsidR="00561251" w:rsidRPr="00561251" w:rsidRDefault="00561251" w:rsidP="00904F39">
      <w:pPr>
        <w:pStyle w:val="Textemasqupuce"/>
      </w:pPr>
      <w:r w:rsidRPr="00561251">
        <w:t xml:space="preserve">de tout autre </w:t>
      </w:r>
      <w:r w:rsidR="002A2AC9">
        <w:t>matériau ou</w:t>
      </w:r>
      <w:r w:rsidR="00F273A3">
        <w:t xml:space="preserve"> toute autre</w:t>
      </w:r>
      <w:r w:rsidR="002A2AC9">
        <w:t xml:space="preserve"> </w:t>
      </w:r>
      <w:r w:rsidRPr="00561251">
        <w:t>matière résiduelle.</w:t>
      </w:r>
    </w:p>
    <w:p w14:paraId="0875DE8A" w14:textId="047E4264" w:rsidR="00476B9B" w:rsidRDefault="00476B9B" w:rsidP="00E95371">
      <w:pPr>
        <w:pStyle w:val="Textemasqumodifications"/>
      </w:pPr>
      <w:r>
        <w:t>Les tableaux « Sols contaminés quittant leur terrain d’origine » et « Sols contaminés quittant un lieu de stockage temporaire » ont été retirés et remplacés par le texte masqué suivant.</w:t>
      </w:r>
    </w:p>
    <w:p w14:paraId="46FA9319" w14:textId="49B792D4" w:rsidR="00FC23C5" w:rsidRPr="009D0B5A" w:rsidRDefault="00FC23C5" w:rsidP="00E95371">
      <w:pPr>
        <w:pStyle w:val="Textemasqublue"/>
      </w:pPr>
      <w:r w:rsidRPr="009D0B5A">
        <w:t xml:space="preserve">Les sols contaminés qui quittent leur terrain d’origine et </w:t>
      </w:r>
      <w:r w:rsidR="00F273A3" w:rsidRPr="009D0B5A">
        <w:t xml:space="preserve">qui </w:t>
      </w:r>
      <w:r w:rsidRPr="009D0B5A">
        <w:t xml:space="preserve">sont entreposés temporairement </w:t>
      </w:r>
      <w:r w:rsidR="006436BF" w:rsidRPr="009D0B5A">
        <w:t xml:space="preserve">en chantier ou </w:t>
      </w:r>
      <w:r w:rsidRPr="009D0B5A">
        <w:t xml:space="preserve">sur un autre terrain conformément </w:t>
      </w:r>
      <w:r w:rsidR="006436BF" w:rsidRPr="009D0B5A">
        <w:t>à l’article</w:t>
      </w:r>
      <w:r w:rsidR="001607EF" w:rsidRPr="009D0B5A">
        <w:t> </w:t>
      </w:r>
      <w:r w:rsidR="00E601F2" w:rsidRPr="009D0B5A">
        <w:t xml:space="preserve">9.1.8 </w:t>
      </w:r>
      <w:r w:rsidR="006436BF" w:rsidRPr="009D0B5A">
        <w:t>« Stockage temporaire » du présent devis</w:t>
      </w:r>
      <w:r w:rsidRPr="009D0B5A">
        <w:t xml:space="preserve"> ne font l’objet d’aucune traçabilité. La traçabilité débutera lorsque les sols quitteront ce lieu </w:t>
      </w:r>
      <w:r w:rsidR="00E601F2" w:rsidRPr="009D0B5A">
        <w:t xml:space="preserve">de stockage </w:t>
      </w:r>
      <w:r w:rsidRPr="009D0B5A">
        <w:t>temporaire pour aller dans un autre lieu que le terrain d’origine. Aucune traçabilité n’est requise si ces sols sont retournés sur le terrain d’origine pour y être réutilisés.</w:t>
      </w:r>
    </w:p>
    <w:p w14:paraId="4E750AA7" w14:textId="116ABDA8" w:rsidR="00561251" w:rsidRPr="00561251" w:rsidRDefault="00561251" w:rsidP="00E95371">
      <w:pPr>
        <w:pStyle w:val="Textemasqugras"/>
      </w:pPr>
      <w:r w:rsidRPr="00561251">
        <w:t>Précisions :</w:t>
      </w:r>
    </w:p>
    <w:p w14:paraId="1A484E6B" w14:textId="77777777" w:rsidR="00944E18" w:rsidRDefault="00F273A3" w:rsidP="00E95371">
      <w:pPr>
        <w:pStyle w:val="Textemasqupuce"/>
      </w:pPr>
      <w:r w:rsidRPr="00C32027">
        <w:t>p</w:t>
      </w:r>
      <w:r w:rsidR="00A50E58" w:rsidRPr="00C32027">
        <w:t xml:space="preserve">our l’application </w:t>
      </w:r>
      <w:r w:rsidR="002C3CCB" w:rsidRPr="00C32027">
        <w:t>de cet article</w:t>
      </w:r>
      <w:r w:rsidR="00A50E58" w:rsidRPr="00C32027">
        <w:t>, l</w:t>
      </w:r>
      <w:r w:rsidR="00561251" w:rsidRPr="00C32027">
        <w:t xml:space="preserve">e terrain d’origine </w:t>
      </w:r>
      <w:r w:rsidR="0095150B" w:rsidRPr="00C32027">
        <w:t xml:space="preserve">a le même sens </w:t>
      </w:r>
      <w:r w:rsidR="00A715F6" w:rsidRPr="00C32027">
        <w:t xml:space="preserve">que celui </w:t>
      </w:r>
      <w:r w:rsidR="00A64A3B" w:rsidRPr="00C32027">
        <w:t>de</w:t>
      </w:r>
      <w:r w:rsidR="00A715F6" w:rsidRPr="00C32027">
        <w:t xml:space="preserve"> </w:t>
      </w:r>
      <w:r w:rsidR="0095150B" w:rsidRPr="00C32027">
        <w:t>l’article</w:t>
      </w:r>
      <w:r w:rsidR="001607EF" w:rsidRPr="00C32027">
        <w:t> </w:t>
      </w:r>
      <w:r w:rsidR="0095150B" w:rsidRPr="00C32027">
        <w:t>9.1.</w:t>
      </w:r>
      <w:r w:rsidR="00CF13B1" w:rsidRPr="00C32027">
        <w:t>3</w:t>
      </w:r>
      <w:r w:rsidR="0095150B" w:rsidRPr="00C32027">
        <w:t>.1 «</w:t>
      </w:r>
      <w:r w:rsidR="0048349A" w:rsidRPr="00C32027">
        <w:t> </w:t>
      </w:r>
      <w:r w:rsidR="00777E50" w:rsidRPr="00C32027">
        <w:t>Terrain d’origine p</w:t>
      </w:r>
      <w:r w:rsidR="0095150B" w:rsidRPr="00C32027">
        <w:t>our la réutilisation (remblayage) des sols contaminés</w:t>
      </w:r>
      <w:r w:rsidR="0048349A" w:rsidRPr="00C32027">
        <w:t> </w:t>
      </w:r>
      <w:r w:rsidR="0095150B" w:rsidRPr="00C32027">
        <w:t>» du présent devis</w:t>
      </w:r>
      <w:r w:rsidRPr="00C32027">
        <w:t>;</w:t>
      </w:r>
    </w:p>
    <w:p w14:paraId="60CC4CC5" w14:textId="73A959B9" w:rsidR="00944E18" w:rsidRDefault="00C32027" w:rsidP="00E95371">
      <w:pPr>
        <w:pStyle w:val="Textemasqupuce"/>
      </w:pPr>
      <w:r w:rsidRPr="00C32027">
        <w:t>certaines exigences du présent article s’appliquent en fonction d’un seuil de 200 tonnes de sols contaminés à transporter. La quantité de sols contaminés à transporter, par rapport à ce seuil, est déterminée séparément pour chaque contrat d’excavation. De plus, lorsqu’un contrat comporte plusieurs phases de travaux d’excavation de sols contaminés réparties sur plus d’une année, le tonnage de chaque phase est considéré séparément.</w:t>
      </w:r>
    </w:p>
    <w:p w14:paraId="7C50D69B" w14:textId="23B48E85" w:rsidR="00944E18" w:rsidRPr="00944E18" w:rsidRDefault="00944E18" w:rsidP="00944E18">
      <w:pPr>
        <w:pStyle w:val="Paragraphe"/>
      </w:pPr>
      <w:r w:rsidRPr="00944E18">
        <w:t xml:space="preserve">L’entrepreneur doit se conformer </w:t>
      </w:r>
      <w:bookmarkStart w:id="290" w:name="_Hlk189561842"/>
      <w:r w:rsidRPr="00944E18">
        <w:t>au RCTSCE pour le transport de sols contaminés. Le RCTSCE et cet article visent le transport des sols qui contiennent des contaminants provenant d’une activité humaine, peu importe leur concentration, le texte suivant a été ajouté y compris l’amiante dont la présence dans les sols est due à une activité humaine. Ils s’appliquent aussi au transport de roc fracturé contaminé par une activité humaine. Dans le présent article, l’expression « sols contaminés » inclut le roc fracturé contaminé.</w:t>
      </w:r>
      <w:bookmarkEnd w:id="290"/>
    </w:p>
    <w:p w14:paraId="5EFD0D30" w14:textId="43DCBF2F" w:rsidR="009B5422" w:rsidRDefault="009B5422" w:rsidP="009B5422">
      <w:pPr>
        <w:pStyle w:val="Textemasqumodifications"/>
      </w:pPr>
      <w:r>
        <w:lastRenderedPageBreak/>
        <w:t>Le paragraphe suivant a été ajouté.</w:t>
      </w:r>
    </w:p>
    <w:p w14:paraId="1E488F36" w14:textId="2E6B83CB" w:rsidR="00F96C6B" w:rsidRPr="00FC23C5" w:rsidRDefault="00F96C6B" w:rsidP="00FC23C5">
      <w:pPr>
        <w:pStyle w:val="Paragraphe"/>
      </w:pPr>
      <w:r>
        <w:t xml:space="preserve">Pour l’application </w:t>
      </w:r>
      <w:r w:rsidR="009B5422">
        <w:t>de cet</w:t>
      </w:r>
      <w:r>
        <w:t xml:space="preserve"> article, le terrain d’origine</w:t>
      </w:r>
      <w:r w:rsidR="002C3CCB">
        <w:t xml:space="preserve"> </w:t>
      </w:r>
      <w:bookmarkStart w:id="291" w:name="_Hlk177722431"/>
      <w:r w:rsidR="002C3CCB">
        <w:t xml:space="preserve">a le même sens </w:t>
      </w:r>
      <w:r w:rsidR="00D8541F">
        <w:t xml:space="preserve">que celui de </w:t>
      </w:r>
      <w:r w:rsidR="002C3CCB">
        <w:t>l’article</w:t>
      </w:r>
      <w:r w:rsidR="0048349A">
        <w:t> </w:t>
      </w:r>
      <w:r w:rsidR="002C3CCB" w:rsidRPr="00085957">
        <w:rPr>
          <w:highlight w:val="yellow"/>
        </w:rPr>
        <w:t>9.1.</w:t>
      </w:r>
      <w:r w:rsidR="00CF13B1">
        <w:rPr>
          <w:highlight w:val="yellow"/>
        </w:rPr>
        <w:t>3</w:t>
      </w:r>
      <w:r w:rsidR="002C3CCB" w:rsidRPr="00085957">
        <w:rPr>
          <w:highlight w:val="yellow"/>
        </w:rPr>
        <w:t>.1</w:t>
      </w:r>
      <w:r w:rsidR="002C3CCB">
        <w:t xml:space="preserve"> « </w:t>
      </w:r>
      <w:r w:rsidR="00777E50">
        <w:t>Terrain d’origine p</w:t>
      </w:r>
      <w:r w:rsidR="002C3CCB" w:rsidRPr="002C3CCB">
        <w:t>our la réutilisation (remblayage) des sols contaminés</w:t>
      </w:r>
      <w:r w:rsidR="002C3CCB">
        <w:t> » du présent devis</w:t>
      </w:r>
      <w:r>
        <w:t>.</w:t>
      </w:r>
      <w:bookmarkEnd w:id="291"/>
    </w:p>
    <w:p w14:paraId="080A041A" w14:textId="09DEB684" w:rsidR="00561251" w:rsidRPr="00561251" w:rsidRDefault="00561251" w:rsidP="00085957">
      <w:pPr>
        <w:pStyle w:val="Paragraphe"/>
      </w:pPr>
      <w:r w:rsidRPr="00FC23C5">
        <w:t xml:space="preserve">Pour l’application </w:t>
      </w:r>
      <w:r w:rsidR="009B5422">
        <w:t>de cet</w:t>
      </w:r>
      <w:r w:rsidRPr="00FC23C5">
        <w:t xml:space="preserve"> article, l’entrepreneur doit utiliser le système informatique gouvernemental de traçabilité « Traces Québec » </w:t>
      </w:r>
      <w:r w:rsidR="003E6670">
        <w:t>de</w:t>
      </w:r>
      <w:r w:rsidRPr="00FC23C5">
        <w:t xml:space="preserve"> la société Attestra</w:t>
      </w:r>
      <w:r w:rsidR="003E6670">
        <w:t xml:space="preserve">. </w:t>
      </w:r>
      <w:r w:rsidRPr="00561251">
        <w:t xml:space="preserve">Le système Traces Québec est accessible à l’adresse suivante : </w:t>
      </w:r>
      <w:bookmarkStart w:id="292" w:name="_Hlk86063870"/>
    </w:p>
    <w:p w14:paraId="034C031C" w14:textId="23CB5CC0" w:rsidR="00561251" w:rsidRPr="00561251" w:rsidRDefault="00DE1CC6" w:rsidP="00085957">
      <w:pPr>
        <w:pStyle w:val="Paragraphe"/>
      </w:pPr>
      <w:bookmarkStart w:id="293" w:name="_Hlk187635492"/>
      <w:r w:rsidRPr="00DE1CC6">
        <w:t>https://attestra.com/tracabilite/sols-contamines/</w:t>
      </w:r>
      <w:hyperlink w:history="1">
        <w:r w:rsidR="00561251" w:rsidRPr="00561251">
          <w:t>https://attestra.com/tracabilite/sols-contamines/</w:t>
        </w:r>
      </w:hyperlink>
      <w:bookmarkEnd w:id="292"/>
    </w:p>
    <w:p w14:paraId="76FC29F5" w14:textId="71F936E6" w:rsidR="00561251" w:rsidRDefault="003E1EC9" w:rsidP="00CE0BE6">
      <w:pPr>
        <w:pStyle w:val="Titre3"/>
      </w:pPr>
      <w:bookmarkStart w:id="294" w:name="_Toc189565090"/>
      <w:bookmarkEnd w:id="293"/>
      <w:r>
        <w:t>Création du projet dans Traces Québec</w:t>
      </w:r>
      <w:bookmarkEnd w:id="294"/>
      <w:r w:rsidR="009B5422">
        <w:t xml:space="preserve"> </w:t>
      </w:r>
      <w:r w:rsidR="009B5422" w:rsidRPr="009B5422">
        <w:rPr>
          <w:rStyle w:val="TextemasqumodificationsCar"/>
        </w:rPr>
        <w:t xml:space="preserve">le titre a été </w:t>
      </w:r>
      <w:r w:rsidR="00F65905">
        <w:rPr>
          <w:rStyle w:val="TextemasqumodificationsCar"/>
        </w:rPr>
        <w:t>révisé</w:t>
      </w:r>
    </w:p>
    <w:p w14:paraId="54BF07AA" w14:textId="00BBFE89" w:rsidR="00DE1CC6" w:rsidRDefault="003E1EC9" w:rsidP="003E1EC9">
      <w:pPr>
        <w:pStyle w:val="Textemasqublue"/>
      </w:pPr>
      <w:r>
        <w:t>Le concepteur doit choisir l’une des deux options suivantes</w:t>
      </w:r>
      <w:r w:rsidR="00194E32">
        <w:t> :</w:t>
      </w:r>
    </w:p>
    <w:p w14:paraId="019B1082" w14:textId="47206D50" w:rsidR="009B5422" w:rsidRDefault="003E1EC9" w:rsidP="003E1EC9">
      <w:pPr>
        <w:pStyle w:val="Textemasqublue"/>
      </w:pPr>
      <w:r w:rsidRPr="00DA2881">
        <w:t>Option</w:t>
      </w:r>
      <w:r w:rsidR="0048349A">
        <w:t> </w:t>
      </w:r>
      <w:r w:rsidRPr="00DA2881">
        <w:t>1</w:t>
      </w:r>
      <w:r>
        <w:t xml:space="preserve"> : </w:t>
      </w:r>
      <w:r w:rsidR="0048349A">
        <w:t>L</w:t>
      </w:r>
      <w:r>
        <w:t>e MTMD confie à l’entrepreneur la responsabilité de créer le projet dans le système Traces Québec.</w:t>
      </w:r>
      <w:r w:rsidR="003E6088">
        <w:t xml:space="preserve"> </w:t>
      </w:r>
    </w:p>
    <w:p w14:paraId="4222E968" w14:textId="77777777" w:rsidR="009B5422" w:rsidRDefault="009B5422" w:rsidP="009B5422">
      <w:pPr>
        <w:pStyle w:val="Textemasqumodifications"/>
      </w:pPr>
      <w:r>
        <w:t>Le texte masqué suivant a été ajouté.</w:t>
      </w:r>
    </w:p>
    <w:p w14:paraId="75BCF52D" w14:textId="2E22701C" w:rsidR="003E1EC9" w:rsidRDefault="0055218A" w:rsidP="003E1EC9">
      <w:pPr>
        <w:pStyle w:val="Textemasqublue"/>
      </w:pPr>
      <w:r>
        <w:t>Le concepteur</w:t>
      </w:r>
      <w:r w:rsidR="003E6088">
        <w:t xml:space="preserve"> doit indiquer le numéro de compte </w:t>
      </w:r>
      <w:r w:rsidR="005B6EC6">
        <w:t>« </w:t>
      </w:r>
      <w:r w:rsidR="003E6088">
        <w:t>propriétaire</w:t>
      </w:r>
      <w:r w:rsidR="005B6EC6">
        <w:t> »</w:t>
      </w:r>
      <w:r w:rsidR="003E6088">
        <w:t xml:space="preserve"> </w:t>
      </w:r>
      <w:r w:rsidR="0048349A">
        <w:t xml:space="preserve">et </w:t>
      </w:r>
      <w:r w:rsidR="005B6EC6">
        <w:t xml:space="preserve">le numéro de compte « lieu récepteur » de sa direction générale </w:t>
      </w:r>
      <w:r>
        <w:t>si</w:t>
      </w:r>
      <w:r w:rsidR="005B6EC6">
        <w:t xml:space="preserve"> </w:t>
      </w:r>
      <w:r>
        <w:t xml:space="preserve">le projet prévoit du stockage temporaire </w:t>
      </w:r>
      <w:r w:rsidR="005B6EC6">
        <w:t xml:space="preserve">de sols contaminés </w:t>
      </w:r>
      <w:r>
        <w:t>préalable à leur gestion hors site</w:t>
      </w:r>
      <w:r w:rsidR="00EB6CB1">
        <w:t>.</w:t>
      </w:r>
    </w:p>
    <w:p w14:paraId="00D3B5AF" w14:textId="7A33AD3F" w:rsidR="00B054D1" w:rsidRDefault="00363391" w:rsidP="00B054D1">
      <w:pPr>
        <w:pStyle w:val="Textemasqumodifications"/>
      </w:pPr>
      <w:r>
        <w:t>L’option</w:t>
      </w:r>
      <w:r w:rsidR="00B054D1">
        <w:t xml:space="preserve"> 1 a été </w:t>
      </w:r>
      <w:r w:rsidR="00F65905">
        <w:t>révisée</w:t>
      </w:r>
      <w:r w:rsidR="00B054D1">
        <w:t>.</w:t>
      </w:r>
    </w:p>
    <w:p w14:paraId="69087450" w14:textId="6D9ED163" w:rsidR="003E1EC9" w:rsidRPr="003E1EC9" w:rsidRDefault="003E1EC9" w:rsidP="003E1EC9">
      <w:pPr>
        <w:pStyle w:val="Paragraphe"/>
      </w:pPr>
      <w:r w:rsidRPr="003E1EC9">
        <w:t>Avant le début du transport des sols contaminés, l’entrepreneur doit réaliser les étapes suivantes dans le système Traces Québec :</w:t>
      </w:r>
    </w:p>
    <w:p w14:paraId="04631FEC" w14:textId="2B8A4A3E" w:rsidR="003E1EC9" w:rsidRDefault="00A4541F" w:rsidP="0031743D">
      <w:pPr>
        <w:pStyle w:val="Paragraphedeliste"/>
      </w:pPr>
      <w:r>
        <w:t>c</w:t>
      </w:r>
      <w:r w:rsidR="003E1EC9" w:rsidRPr="003E1EC9">
        <w:t>réer le projet;</w:t>
      </w:r>
    </w:p>
    <w:p w14:paraId="7DB74DA9" w14:textId="34D46796" w:rsidR="003E1EC9" w:rsidRDefault="00A4541F" w:rsidP="0031743D">
      <w:pPr>
        <w:pStyle w:val="Paragraphedeliste"/>
      </w:pPr>
      <w:r>
        <w:t>a</w:t>
      </w:r>
      <w:r w:rsidR="000261BF">
        <w:t xml:space="preserve">jouter tous les </w:t>
      </w:r>
      <w:r w:rsidR="007B409F">
        <w:t>intervenants</w:t>
      </w:r>
      <w:r w:rsidR="000261BF">
        <w:t xml:space="preserve"> </w:t>
      </w:r>
      <w:r w:rsidR="007B409F">
        <w:t>participant</w:t>
      </w:r>
      <w:r w:rsidR="000261BF">
        <w:t xml:space="preserve"> </w:t>
      </w:r>
      <w:r w:rsidR="007B409F">
        <w:t>au</w:t>
      </w:r>
      <w:r w:rsidR="000261BF">
        <w:t xml:space="preserve"> projet</w:t>
      </w:r>
      <w:r w:rsidR="007B409F">
        <w:t xml:space="preserve"> : </w:t>
      </w:r>
      <w:r>
        <w:t xml:space="preserve">le </w:t>
      </w:r>
      <w:r w:rsidR="007B409F">
        <w:t xml:space="preserve">MTMD (maître d’ouvrage), </w:t>
      </w:r>
      <w:r>
        <w:t xml:space="preserve">le </w:t>
      </w:r>
      <w:r w:rsidR="00822F20">
        <w:t xml:space="preserve">gestionnaire de projet, </w:t>
      </w:r>
      <w:r>
        <w:t xml:space="preserve">les </w:t>
      </w:r>
      <w:r w:rsidR="00822F20">
        <w:t xml:space="preserve">transporteurs, </w:t>
      </w:r>
      <w:r>
        <w:t xml:space="preserve">les </w:t>
      </w:r>
      <w:r w:rsidR="007B409F" w:rsidRPr="007B409F">
        <w:t>lieu</w:t>
      </w:r>
      <w:r w:rsidR="00822F20">
        <w:t>x</w:t>
      </w:r>
      <w:r w:rsidR="007B409F" w:rsidRPr="007B409F">
        <w:t xml:space="preserve"> récepteur</w:t>
      </w:r>
      <w:r w:rsidR="00822F20">
        <w:t>s et</w:t>
      </w:r>
      <w:r>
        <w:t>,</w:t>
      </w:r>
      <w:r w:rsidR="00822F20">
        <w:t xml:space="preserve"> s’il y a lieu, </w:t>
      </w:r>
      <w:r>
        <w:t>l’</w:t>
      </w:r>
      <w:r w:rsidR="00822F20">
        <w:t>attestateur</w:t>
      </w:r>
      <w:r>
        <w:t>.</w:t>
      </w:r>
    </w:p>
    <w:p w14:paraId="4D60060D" w14:textId="628870A7" w:rsidR="00F236D6" w:rsidRDefault="00F236D6" w:rsidP="00822F20">
      <w:pPr>
        <w:pStyle w:val="Paragraphe"/>
      </w:pPr>
      <w:r>
        <w:t xml:space="preserve">Lors de la création du projet dans Traces Québec, l’entrepreneur doit utiliser </w:t>
      </w:r>
      <w:r w:rsidR="001C4FAD">
        <w:t>les informations</w:t>
      </w:r>
      <w:r>
        <w:t xml:space="preserve"> suivante</w:t>
      </w:r>
      <w:r w:rsidR="001C4FAD">
        <w:t>s</w:t>
      </w:r>
      <w:r w:rsidR="00A4541F">
        <w:t> </w:t>
      </w:r>
      <w:r>
        <w:t>:</w:t>
      </w:r>
    </w:p>
    <w:p w14:paraId="726120D0" w14:textId="7C2A5D21" w:rsidR="001C4FAD" w:rsidRDefault="00F64AF6" w:rsidP="00085957">
      <w:pPr>
        <w:pStyle w:val="Textemasqublue"/>
      </w:pPr>
      <w:r>
        <w:t>I</w:t>
      </w:r>
      <w:r w:rsidR="001C4FAD">
        <w:t xml:space="preserve">ndiquer </w:t>
      </w:r>
      <w:r>
        <w:t xml:space="preserve">ci-dessous </w:t>
      </w:r>
      <w:r w:rsidR="00394D49">
        <w:t xml:space="preserve">le numéro de dossier du </w:t>
      </w:r>
      <w:r w:rsidR="00DF290F">
        <w:t xml:space="preserve">présent </w:t>
      </w:r>
      <w:r w:rsidR="00394D49">
        <w:t>contrat</w:t>
      </w:r>
      <w:r w:rsidR="000D4096">
        <w:t>.</w:t>
      </w:r>
    </w:p>
    <w:p w14:paraId="06645C4C" w14:textId="5396B058" w:rsidR="00F236D6" w:rsidRDefault="00A00AD0" w:rsidP="007D4264">
      <w:pPr>
        <w:pStyle w:val="Paragraphedeliste"/>
      </w:pPr>
      <w:r>
        <w:t>n</w:t>
      </w:r>
      <w:r w:rsidR="00F236D6">
        <w:t xml:space="preserve">om du projet : </w:t>
      </w:r>
      <w:r w:rsidR="00394D49" w:rsidRPr="00085957">
        <w:rPr>
          <w:highlight w:val="yellow"/>
        </w:rPr>
        <w:t>XXXX-XX-XXXX</w:t>
      </w:r>
    </w:p>
    <w:p w14:paraId="34DFA626" w14:textId="3410CE76" w:rsidR="00F64AF6" w:rsidRDefault="00F64AF6" w:rsidP="00085957">
      <w:pPr>
        <w:pStyle w:val="Paragraphe"/>
      </w:pPr>
      <w:r>
        <w:t xml:space="preserve">Le numéro ci-dessus doit aussi être </w:t>
      </w:r>
      <w:r w:rsidR="00DF290F">
        <w:t>entré</w:t>
      </w:r>
      <w:r>
        <w:t xml:space="preserve"> </w:t>
      </w:r>
      <w:r w:rsidR="00DF290F">
        <w:t>dans</w:t>
      </w:r>
      <w:r>
        <w:t xml:space="preserve"> les champs « </w:t>
      </w:r>
      <w:r w:rsidRPr="00F64AF6">
        <w:t>Bon de commande pour les frais de traçabilité</w:t>
      </w:r>
      <w:r w:rsidR="00DF290F">
        <w:t> » et « </w:t>
      </w:r>
      <w:r w:rsidR="00DF290F" w:rsidRPr="00DF290F">
        <w:t>Bon de commande pour les frais de redevances</w:t>
      </w:r>
      <w:r w:rsidR="00DF290F">
        <w:t> » de la section « Facturation » dans Traces Québec.</w:t>
      </w:r>
    </w:p>
    <w:p w14:paraId="1E8617B8" w14:textId="6D4075B4" w:rsidR="00F64AF6" w:rsidRDefault="00F64AF6" w:rsidP="00085957">
      <w:pPr>
        <w:pStyle w:val="Textemasqublue"/>
      </w:pPr>
      <w:r>
        <w:t>Indiquer ci-dessous une description concise et représentative du projet.</w:t>
      </w:r>
    </w:p>
    <w:p w14:paraId="757658B0" w14:textId="56F80B6A" w:rsidR="007F04EC" w:rsidRDefault="00A00AD0" w:rsidP="007D4264">
      <w:pPr>
        <w:pStyle w:val="Paragraphedeliste"/>
      </w:pPr>
      <w:r>
        <w:t>d</w:t>
      </w:r>
      <w:r w:rsidR="007F04EC">
        <w:t xml:space="preserve">escription : </w:t>
      </w:r>
      <w:r w:rsidR="00F64AF6" w:rsidRPr="00085957">
        <w:rPr>
          <w:highlight w:val="yellow"/>
        </w:rPr>
        <w:t>Réparation du pont P-12345 sur la route 123</w:t>
      </w:r>
    </w:p>
    <w:p w14:paraId="48EC29F1" w14:textId="07E01CAC" w:rsidR="002B0F05" w:rsidRDefault="002A3DA4" w:rsidP="00085957">
      <w:pPr>
        <w:pStyle w:val="Textemasqublue"/>
      </w:pPr>
      <w:r>
        <w:t>I</w:t>
      </w:r>
      <w:r w:rsidR="002B0F05">
        <w:t xml:space="preserve">ndiquer </w:t>
      </w:r>
      <w:r>
        <w:t xml:space="preserve">ci-dessous </w:t>
      </w:r>
      <w:r w:rsidR="002B0F05">
        <w:t>le numéro de compte « propriétaire » de la direction générale du MTMD responsable du projet.</w:t>
      </w:r>
    </w:p>
    <w:p w14:paraId="62379C75" w14:textId="04DACD7C" w:rsidR="00810E3C" w:rsidRDefault="00A00AD0" w:rsidP="00085957">
      <w:pPr>
        <w:pStyle w:val="Paragraphedeliste"/>
      </w:pPr>
      <w:r>
        <w:t>p</w:t>
      </w:r>
      <w:r w:rsidR="002B0F05">
        <w:t xml:space="preserve">ropriétaire des sols : Compte « propriétaire » </w:t>
      </w:r>
      <w:r w:rsidR="002B0F05" w:rsidRPr="00656A6D">
        <w:rPr>
          <w:highlight w:val="yellow"/>
        </w:rPr>
        <w:t>PRO</w:t>
      </w:r>
      <w:r w:rsidR="002B0F05" w:rsidRPr="008958F5">
        <w:rPr>
          <w:highlight w:val="yellow"/>
        </w:rPr>
        <w:t>XXXXXXX</w:t>
      </w:r>
      <w:r w:rsidR="002B0F05" w:rsidRPr="00656A6D">
        <w:rPr>
          <w:highlight w:val="yellow"/>
        </w:rPr>
        <w:t xml:space="preserve"> MTMD-DG XYZ</w:t>
      </w:r>
    </w:p>
    <w:p w14:paraId="57691B3B" w14:textId="73CE93F9" w:rsidR="00A70DDA" w:rsidRDefault="00C223B6" w:rsidP="00085957">
      <w:pPr>
        <w:pStyle w:val="Paragraphe"/>
      </w:pPr>
      <w:r>
        <w:t xml:space="preserve">Lors de l’ajout des participants, l’entrepreneur doit inclure le compte </w:t>
      </w:r>
      <w:r w:rsidRPr="001549BF">
        <w:t>« lieu récepteur » du MTMD</w:t>
      </w:r>
      <w:r w:rsidR="002A3DA4">
        <w:t xml:space="preserve"> indiqué ci-dessous</w:t>
      </w:r>
      <w:r>
        <w:t xml:space="preserve">, lequel </w:t>
      </w:r>
      <w:r w:rsidRPr="001549BF">
        <w:t>est applicable uniquement pour le stockage temporaire de sols contaminés préalable à leur gestion hors site</w:t>
      </w:r>
      <w:r>
        <w:t> :</w:t>
      </w:r>
    </w:p>
    <w:p w14:paraId="738E43A6" w14:textId="3F7A98C1" w:rsidR="008D71D3" w:rsidRDefault="002A3DA4" w:rsidP="00085957">
      <w:pPr>
        <w:pStyle w:val="Textemasqublue"/>
      </w:pPr>
      <w:r>
        <w:t>I</w:t>
      </w:r>
      <w:r w:rsidR="008D71D3">
        <w:t xml:space="preserve">ndiquer </w:t>
      </w:r>
      <w:r>
        <w:t xml:space="preserve">ci-dessous </w:t>
      </w:r>
      <w:r w:rsidR="008D71D3">
        <w:t xml:space="preserve">le numéro de compte « lieu récepteur » de la direction générale du MTMD responsable du projet. </w:t>
      </w:r>
    </w:p>
    <w:p w14:paraId="39473711" w14:textId="5909B7B5" w:rsidR="003E6088" w:rsidRPr="00085957" w:rsidRDefault="00A00AD0" w:rsidP="0031743D">
      <w:pPr>
        <w:pStyle w:val="Paragraphedeliste"/>
      </w:pPr>
      <w:r>
        <w:t>c</w:t>
      </w:r>
      <w:r w:rsidR="00EB6CB1" w:rsidRPr="00085957">
        <w:t>ompte « lieu récepteur »</w:t>
      </w:r>
      <w:r w:rsidR="009D20E9" w:rsidRPr="00085957">
        <w:t xml:space="preserve"> : </w:t>
      </w:r>
      <w:r w:rsidR="00700995" w:rsidRPr="00C223B6">
        <w:rPr>
          <w:highlight w:val="yellow"/>
        </w:rPr>
        <w:t>LRTXXXXXXX MTMD-DG XYZ</w:t>
      </w:r>
    </w:p>
    <w:p w14:paraId="3ED3EB7A" w14:textId="1D35159A" w:rsidR="008D71D3" w:rsidRDefault="008D71D3" w:rsidP="008D71D3">
      <w:pPr>
        <w:pStyle w:val="Paragraphe"/>
      </w:pPr>
      <w:r>
        <w:t>L’entrepreneur doit obtenir les numéros de</w:t>
      </w:r>
      <w:r w:rsidR="00D94A00">
        <w:t>s</w:t>
      </w:r>
      <w:r>
        <w:t xml:space="preserve"> comptes de tous les autres intervenants et les ajouter dans le projet </w:t>
      </w:r>
      <w:r w:rsidR="00A70DDA">
        <w:t xml:space="preserve">qu’il a </w:t>
      </w:r>
      <w:r>
        <w:t>créé dans Traces Québec.</w:t>
      </w:r>
    </w:p>
    <w:p w14:paraId="44ED7E92" w14:textId="27D7C7E5" w:rsidR="000261BF" w:rsidRPr="005D055E" w:rsidRDefault="000261BF" w:rsidP="000261BF">
      <w:pPr>
        <w:pStyle w:val="Paragraphe"/>
      </w:pPr>
      <w:r w:rsidRPr="005D055E">
        <w:t xml:space="preserve">L’entrepreneur doit s’assurer que les transporteurs </w:t>
      </w:r>
      <w:r>
        <w:t xml:space="preserve">indépendants </w:t>
      </w:r>
      <w:r w:rsidR="00A00AD0">
        <w:t xml:space="preserve">qui sont </w:t>
      </w:r>
      <w:r w:rsidRPr="005D055E">
        <w:t>sous sa responsabilité</w:t>
      </w:r>
      <w:r>
        <w:t xml:space="preserve">, par l’entremise d’un poste de courtage ou non, </w:t>
      </w:r>
      <w:r w:rsidRPr="005D055E">
        <w:t xml:space="preserve">sont inscrits dans le système Traces Québec avant </w:t>
      </w:r>
      <w:r>
        <w:t xml:space="preserve">le début du transport </w:t>
      </w:r>
      <w:r w:rsidRPr="005D055E">
        <w:t xml:space="preserve">des sols contaminés. </w:t>
      </w:r>
    </w:p>
    <w:p w14:paraId="661D928F" w14:textId="08B742AE" w:rsidR="000261BF" w:rsidRPr="00831114" w:rsidRDefault="000261BF" w:rsidP="000261BF">
      <w:pPr>
        <w:pStyle w:val="Paragraphe"/>
      </w:pPr>
      <w:r>
        <w:t>L’</w:t>
      </w:r>
      <w:r w:rsidRPr="00831114">
        <w:t xml:space="preserve">entrepreneur doit </w:t>
      </w:r>
      <w:r>
        <w:t xml:space="preserve">aussi </w:t>
      </w:r>
      <w:r w:rsidRPr="00831114">
        <w:t xml:space="preserve">s’assurer que tout lieu récepteur des sols contaminés </w:t>
      </w:r>
      <w:r>
        <w:t xml:space="preserve">est </w:t>
      </w:r>
      <w:r w:rsidRPr="00831114">
        <w:t>inscrit dans le système Traces Québec</w:t>
      </w:r>
      <w:r w:rsidR="00A00AD0">
        <w:t>,</w:t>
      </w:r>
      <w:r w:rsidRPr="00831114">
        <w:t xml:space="preserve"> au </w:t>
      </w:r>
      <w:r>
        <w:t xml:space="preserve">minimum </w:t>
      </w:r>
      <w:r w:rsidRPr="00831114">
        <w:t xml:space="preserve">72 heures avant le début du transport des sols contaminés. </w:t>
      </w:r>
    </w:p>
    <w:p w14:paraId="178C6AE4" w14:textId="48F69E4A" w:rsidR="000261BF" w:rsidRDefault="000261BF" w:rsidP="000261BF">
      <w:pPr>
        <w:pStyle w:val="Paragraphe"/>
      </w:pPr>
      <w:r>
        <w:t>De plus, avant le début du transport des sols contaminés, l’entrepreneur doit sélectionner les lieux récepteurs appropriés dans le système Traces Québec en s’assurant, au préalable</w:t>
      </w:r>
      <w:r w:rsidR="00A00AD0">
        <w:t>,</w:t>
      </w:r>
      <w:r>
        <w:t xml:space="preserve"> que les sols (considérant leur niveau de contamination) peuvent être déchargés dans ces lieux.</w:t>
      </w:r>
    </w:p>
    <w:p w14:paraId="00ED78BC" w14:textId="64D9744B" w:rsidR="000261BF" w:rsidRPr="00D21D00" w:rsidRDefault="000261BF" w:rsidP="000261BF">
      <w:pPr>
        <w:pStyle w:val="Textemasqublue"/>
      </w:pPr>
      <w:r w:rsidRPr="002A6994">
        <w:t>Option 2 :</w:t>
      </w:r>
      <w:r w:rsidRPr="001D6201">
        <w:t xml:space="preserve"> </w:t>
      </w:r>
      <w:r w:rsidR="00D94A00">
        <w:t>L</w:t>
      </w:r>
      <w:r>
        <w:t xml:space="preserve">e </w:t>
      </w:r>
      <w:r w:rsidR="007F1A3B">
        <w:t>MTMD</w:t>
      </w:r>
      <w:r>
        <w:t xml:space="preserve"> ou un prestataire de services mandaté par le MT</w:t>
      </w:r>
      <w:r w:rsidR="007F1A3B">
        <w:t>MD</w:t>
      </w:r>
      <w:r>
        <w:t xml:space="preserve"> assume la responsabilité </w:t>
      </w:r>
      <w:r w:rsidR="00747FD8">
        <w:t>de créer le projet</w:t>
      </w:r>
      <w:r>
        <w:t xml:space="preserve"> dans le système Traces </w:t>
      </w:r>
      <w:r w:rsidRPr="00D21D00">
        <w:t>Québec</w:t>
      </w:r>
      <w:r w:rsidR="00D94A00">
        <w:t>.</w:t>
      </w:r>
      <w:r w:rsidRPr="00D21D00">
        <w:t xml:space="preserve"> </w:t>
      </w:r>
    </w:p>
    <w:p w14:paraId="313D77D9" w14:textId="21A8C1D2" w:rsidR="000261BF" w:rsidRDefault="000261BF" w:rsidP="000261BF">
      <w:pPr>
        <w:pStyle w:val="Paragraphe"/>
      </w:pPr>
      <w:r w:rsidRPr="00066B96">
        <w:t xml:space="preserve">Le </w:t>
      </w:r>
      <w:r>
        <w:t>MT</w:t>
      </w:r>
      <w:r w:rsidR="007F1A3B">
        <w:t>MD</w:t>
      </w:r>
      <w:r w:rsidRPr="00066B96">
        <w:t xml:space="preserve"> ou son mandataire crée le projet</w:t>
      </w:r>
      <w:r w:rsidR="007F1A3B">
        <w:t xml:space="preserve"> dans le système Traces Québec</w:t>
      </w:r>
      <w:r w:rsidRPr="00066B96">
        <w:t xml:space="preserve">, </w:t>
      </w:r>
      <w:r w:rsidR="007F1A3B" w:rsidRPr="007F1A3B">
        <w:t xml:space="preserve">ajoute les </w:t>
      </w:r>
      <w:r w:rsidR="004B62E7">
        <w:t>intervenants</w:t>
      </w:r>
      <w:r w:rsidR="007F1A3B" w:rsidRPr="007F1A3B">
        <w:t xml:space="preserve"> dans le projet, y compris</w:t>
      </w:r>
      <w:r w:rsidRPr="00066B96">
        <w:t xml:space="preserve"> les lieux récepteurs </w:t>
      </w:r>
      <w:r w:rsidR="007F1A3B" w:rsidRPr="007F1A3B">
        <w:t>que l’entrepreneur a choisi</w:t>
      </w:r>
      <w:r w:rsidR="00363391">
        <w:t>s</w:t>
      </w:r>
      <w:r w:rsidR="007F1A3B" w:rsidRPr="007F1A3B">
        <w:t xml:space="preserve"> pour acheminer les</w:t>
      </w:r>
      <w:r w:rsidRPr="00066B96">
        <w:t xml:space="preserve"> sols contaminés. </w:t>
      </w:r>
    </w:p>
    <w:p w14:paraId="3FCD866C" w14:textId="53222715" w:rsidR="000261BF" w:rsidRDefault="000261BF" w:rsidP="000261BF">
      <w:pPr>
        <w:pStyle w:val="Paragraphe"/>
      </w:pPr>
      <w:bookmarkStart w:id="295" w:name="_Hlk180477409"/>
      <w:r w:rsidRPr="00085957">
        <w:t>Le choix des lieux récepteurs des sols contaminés incombe à l’entrepreneur et ce dernier doit au préalable s’assurer que les sols (considérant leur niveau de contamination) peuvent être déchargés dans ces lieux.</w:t>
      </w:r>
    </w:p>
    <w:bookmarkEnd w:id="295"/>
    <w:p w14:paraId="73009029" w14:textId="57650942" w:rsidR="00147861" w:rsidRDefault="00147861" w:rsidP="00085957">
      <w:pPr>
        <w:pStyle w:val="Titre4"/>
      </w:pPr>
      <w:r>
        <w:lastRenderedPageBreak/>
        <w:t>Déversement causé par l’entrepreneur</w:t>
      </w:r>
    </w:p>
    <w:p w14:paraId="5D3333B0" w14:textId="77777777" w:rsidR="00F84B75" w:rsidRDefault="00F84B75" w:rsidP="00961EE4">
      <w:pPr>
        <w:pStyle w:val="Textemasqumodifications"/>
      </w:pPr>
      <w:r>
        <w:t>Nouvel article.</w:t>
      </w:r>
    </w:p>
    <w:p w14:paraId="0559B8AD" w14:textId="5D9A01C2" w:rsidR="00147861" w:rsidRDefault="00270AF7" w:rsidP="000261BF">
      <w:pPr>
        <w:pStyle w:val="Paragraphe"/>
      </w:pPr>
      <w:r w:rsidRPr="002F1424">
        <w:t xml:space="preserve">Dans le cas </w:t>
      </w:r>
      <w:r w:rsidR="00147861" w:rsidRPr="002F1424">
        <w:t xml:space="preserve">où des sols </w:t>
      </w:r>
      <w:r w:rsidRPr="002F1424">
        <w:t xml:space="preserve">sont </w:t>
      </w:r>
      <w:r w:rsidR="00147861" w:rsidRPr="002F1424">
        <w:t>contaminés à la suite d’un déversement accidentel causé par l’entrepreneur, ce</w:t>
      </w:r>
      <w:r w:rsidR="00147861" w:rsidRPr="000A5D3B">
        <w:t xml:space="preserve"> dernier </w:t>
      </w:r>
      <w:r>
        <w:t>doit créer dans Traces Québec un projet de type « Rejet accidentel » dans lequel il doit utiliser son propre compte « propriétaire »</w:t>
      </w:r>
      <w:r w:rsidR="004856B8">
        <w:t xml:space="preserve">, </w:t>
      </w:r>
      <w:r w:rsidR="00B32A61">
        <w:t>ses</w:t>
      </w:r>
      <w:r w:rsidR="004856B8">
        <w:t xml:space="preserve"> propre</w:t>
      </w:r>
      <w:r w:rsidR="00B32A61">
        <w:t>s</w:t>
      </w:r>
      <w:r w:rsidR="004856B8">
        <w:t xml:space="preserve"> numéro</w:t>
      </w:r>
      <w:r w:rsidR="00B32A61">
        <w:t>s</w:t>
      </w:r>
      <w:r w:rsidR="004856B8">
        <w:t xml:space="preserve"> de bon</w:t>
      </w:r>
      <w:r w:rsidR="00B32A61">
        <w:t>s</w:t>
      </w:r>
      <w:r w:rsidR="004856B8">
        <w:t xml:space="preserve"> de commande</w:t>
      </w:r>
      <w:r>
        <w:t xml:space="preserve"> et</w:t>
      </w:r>
      <w:r w:rsidR="002F1424">
        <w:t>,</w:t>
      </w:r>
      <w:r>
        <w:t xml:space="preserve"> s’il y a lieu, son propre compte « lieu récepteur ».</w:t>
      </w:r>
      <w:r w:rsidR="00147861">
        <w:t xml:space="preserve"> </w:t>
      </w:r>
      <w:r>
        <w:t>L</w:t>
      </w:r>
      <w:r w:rsidR="00147861">
        <w:t>’entrepreneur ne doit en aucun cas utiliser les comptes du MTMD</w:t>
      </w:r>
      <w:r>
        <w:t xml:space="preserve"> pour </w:t>
      </w:r>
      <w:r w:rsidR="00A46451">
        <w:t>la traçabilité</w:t>
      </w:r>
      <w:r>
        <w:t xml:space="preserve"> de ces sols contaminés</w:t>
      </w:r>
      <w:r w:rsidR="00147861">
        <w:t xml:space="preserve">. </w:t>
      </w:r>
      <w:r>
        <w:t xml:space="preserve">Il </w:t>
      </w:r>
      <w:r w:rsidRPr="000A5D3B">
        <w:t xml:space="preserve">est responsable de remplir les bordereaux de suivi correspondants </w:t>
      </w:r>
      <w:r>
        <w:t>dans Traces Québec.</w:t>
      </w:r>
      <w:r w:rsidRPr="000A5D3B">
        <w:t xml:space="preserve"> </w:t>
      </w:r>
      <w:r w:rsidR="00147861">
        <w:t>I</w:t>
      </w:r>
      <w:r w:rsidR="00147861" w:rsidRPr="000A5D3B">
        <w:t xml:space="preserve">l doit </w:t>
      </w:r>
      <w:r w:rsidR="00147861">
        <w:t xml:space="preserve">aussi </w:t>
      </w:r>
      <w:r w:rsidR="00147861" w:rsidRPr="000A5D3B">
        <w:t xml:space="preserve">assumer toute autre obligation lui incombant en vertu du RCTSCE. </w:t>
      </w:r>
    </w:p>
    <w:p w14:paraId="02EA3F36" w14:textId="7C534566" w:rsidR="00A46451" w:rsidRPr="003E1EC9" w:rsidRDefault="00A46451" w:rsidP="000261BF">
      <w:pPr>
        <w:pStyle w:val="Paragraphe"/>
      </w:pPr>
      <w:r>
        <w:t xml:space="preserve">Une fois les sols contaminés admis au lieu autorisé, l’entrepreneur doit transmettre le rapport de traçabilité correspondant au surveillant. </w:t>
      </w:r>
    </w:p>
    <w:p w14:paraId="19C4B2AE" w14:textId="77777777" w:rsidR="000A5D3B" w:rsidRPr="000A5D3B" w:rsidRDefault="000A5D3B" w:rsidP="00CE0BE6">
      <w:pPr>
        <w:pStyle w:val="Titre3"/>
      </w:pPr>
      <w:bookmarkStart w:id="296" w:name="_Toc93957148"/>
      <w:bookmarkStart w:id="297" w:name="_Toc189565091"/>
      <w:r w:rsidRPr="000A5D3B">
        <w:t>Suivi du transport des sols contaminés</w:t>
      </w:r>
      <w:bookmarkEnd w:id="296"/>
      <w:bookmarkEnd w:id="297"/>
    </w:p>
    <w:p w14:paraId="21BBA2B0" w14:textId="35C1DF25" w:rsidR="00747FD8" w:rsidRDefault="00472FA1" w:rsidP="00961EE4">
      <w:pPr>
        <w:pStyle w:val="Textemasqumodifications"/>
      </w:pPr>
      <w:r>
        <w:t>L</w:t>
      </w:r>
      <w:r w:rsidR="00747FD8">
        <w:t xml:space="preserve">es dispositions </w:t>
      </w:r>
      <w:r w:rsidR="005F6785">
        <w:t xml:space="preserve">transitoires </w:t>
      </w:r>
      <w:r w:rsidR="00747FD8">
        <w:t>du RCTSCE qui ne sont plus en vigueur</w:t>
      </w:r>
      <w:r>
        <w:t xml:space="preserve"> </w:t>
      </w:r>
      <w:r w:rsidR="006D5CB9">
        <w:t xml:space="preserve">ont été </w:t>
      </w:r>
      <w:r>
        <w:t>retirées</w:t>
      </w:r>
      <w:r w:rsidR="00747FD8">
        <w:t xml:space="preserve">. Le </w:t>
      </w:r>
      <w:r w:rsidR="005F6785">
        <w:t>texte</w:t>
      </w:r>
      <w:r w:rsidR="00747FD8">
        <w:t xml:space="preserve"> sur l’attestation </w:t>
      </w:r>
      <w:r w:rsidR="005F6785">
        <w:t>a</w:t>
      </w:r>
      <w:r w:rsidR="00747FD8">
        <w:t xml:space="preserve"> été </w:t>
      </w:r>
      <w:r w:rsidR="005F6785">
        <w:t>déplacé</w:t>
      </w:r>
      <w:r w:rsidR="000349D8">
        <w:t xml:space="preserve"> </w:t>
      </w:r>
      <w:r w:rsidR="005F6785">
        <w:t xml:space="preserve">dans un </w:t>
      </w:r>
      <w:r w:rsidR="000349D8">
        <w:t>nouvel article.</w:t>
      </w:r>
    </w:p>
    <w:p w14:paraId="2A07787B" w14:textId="699A4D74" w:rsidR="000A5D3B" w:rsidRPr="000A5D3B" w:rsidRDefault="000A5D3B" w:rsidP="000A5D3B">
      <w:pPr>
        <w:pStyle w:val="Textemasqublue"/>
      </w:pPr>
      <w:r w:rsidRPr="000A5D3B">
        <w:t xml:space="preserve">Le </w:t>
      </w:r>
      <w:r>
        <w:t>concepteur</w:t>
      </w:r>
      <w:r w:rsidRPr="000A5D3B">
        <w:t xml:space="preserve"> doit choisir l’une des deux options </w:t>
      </w:r>
      <w:r w:rsidR="00BA2E47">
        <w:t>suivantes</w:t>
      </w:r>
      <w:r w:rsidR="00194E32">
        <w:t> :</w:t>
      </w:r>
      <w:r w:rsidRPr="000A5D3B">
        <w:t xml:space="preserve"> </w:t>
      </w:r>
    </w:p>
    <w:p w14:paraId="7BA5D428" w14:textId="5F9A5220" w:rsidR="000A5D3B" w:rsidRPr="000A5D3B" w:rsidRDefault="000A5D3B" w:rsidP="000A5D3B">
      <w:pPr>
        <w:pStyle w:val="Textemasqublue"/>
        <w:rPr>
          <w:b/>
          <w:bCs/>
        </w:rPr>
      </w:pPr>
      <w:r w:rsidRPr="000A5D3B">
        <w:t>Option</w:t>
      </w:r>
      <w:r w:rsidR="002F1424">
        <w:t> </w:t>
      </w:r>
      <w:r w:rsidRPr="000A5D3B">
        <w:t xml:space="preserve">1 : </w:t>
      </w:r>
      <w:r w:rsidR="002F1424">
        <w:t>L</w:t>
      </w:r>
      <w:r w:rsidR="00E11D9F">
        <w:t>e</w:t>
      </w:r>
      <w:r w:rsidRPr="000A5D3B">
        <w:t xml:space="preserve"> </w:t>
      </w:r>
      <w:r>
        <w:t>MTMD</w:t>
      </w:r>
      <w:r w:rsidRPr="000A5D3B">
        <w:t xml:space="preserve"> confie à l’entrepreneur la responsabilité de remplir le bordereau de suivi dans le système Traces Québec pour tout transport de sols contaminés.</w:t>
      </w:r>
    </w:p>
    <w:p w14:paraId="23C8FBB1" w14:textId="0BA867A0" w:rsidR="000A5D3B" w:rsidRPr="000A5D3B" w:rsidRDefault="000A5D3B" w:rsidP="000A5D3B">
      <w:pPr>
        <w:pStyle w:val="Paragraphe"/>
      </w:pPr>
      <w:r w:rsidRPr="000A5D3B">
        <w:t>L’entrepreneur est responsable de remplir le bordereau de suivi dans le système Traces Québec</w:t>
      </w:r>
      <w:r w:rsidR="002F1424">
        <w:t>,</w:t>
      </w:r>
      <w:r w:rsidRPr="000A5D3B">
        <w:t xml:space="preserve"> préalablement à chaque transport de sols contaminés. Il doit réaliser cette tâche en fournissant tous les renseignements et les documents exigés dans le système Traces Québec. </w:t>
      </w:r>
    </w:p>
    <w:p w14:paraId="5C72201A" w14:textId="77777777" w:rsidR="000A5D3B" w:rsidRPr="000A5D3B" w:rsidRDefault="000A5D3B" w:rsidP="000A5D3B">
      <w:pPr>
        <w:pStyle w:val="Paragraphe"/>
      </w:pPr>
      <w:r w:rsidRPr="000A5D3B">
        <w:t>Il doit également remplir toute autre obligation lui incombant en vertu du RCTSCE.</w:t>
      </w:r>
    </w:p>
    <w:p w14:paraId="214669B4" w14:textId="6F39C297" w:rsidR="000A5D3B" w:rsidRPr="000A5D3B" w:rsidRDefault="000A5D3B" w:rsidP="000A5D3B">
      <w:pPr>
        <w:pStyle w:val="Paragraphe"/>
      </w:pPr>
      <w:r w:rsidRPr="000A5D3B">
        <w:t>L’entrepreneur ne doit remplir aucun bordereau de suivi pour le déplacement de sols contaminés à l’intérieur des limites du terrain d’origine.</w:t>
      </w:r>
    </w:p>
    <w:p w14:paraId="4F20C0FE" w14:textId="77777777" w:rsidR="000A5D3B" w:rsidRPr="000A5D3B" w:rsidRDefault="000A5D3B" w:rsidP="000A5D3B">
      <w:pPr>
        <w:pStyle w:val="Paragraphe"/>
      </w:pPr>
      <w:r w:rsidRPr="000A5D3B">
        <w:t>Avant le premier transport de sols contaminés, l’entrepreneur doit fournir l’avis requis dans le système Traces Québec, en indiquant notamment la quantité totale estimée de sols contaminés à transporter.</w:t>
      </w:r>
    </w:p>
    <w:p w14:paraId="3698AC36" w14:textId="7F006FD4" w:rsidR="000A5D3B" w:rsidRPr="000A5D3B" w:rsidRDefault="000A5D3B" w:rsidP="000A5D3B">
      <w:pPr>
        <w:pStyle w:val="Textemasqublue"/>
      </w:pPr>
      <w:r w:rsidRPr="000A5D3B">
        <w:t xml:space="preserve">Le </w:t>
      </w:r>
      <w:r w:rsidR="00E11D9F">
        <w:t xml:space="preserve">concepteur doit ajouter le </w:t>
      </w:r>
      <w:r w:rsidRPr="000A5D3B">
        <w:t xml:space="preserve">paragraphe </w:t>
      </w:r>
      <w:r w:rsidR="00E11D9F">
        <w:t xml:space="preserve">suivant </w:t>
      </w:r>
      <w:r w:rsidRPr="000A5D3B">
        <w:t>si la quantité estimée de sols contaminés à transporter est supérieure à 200</w:t>
      </w:r>
      <w:r w:rsidR="002F1424">
        <w:t> </w:t>
      </w:r>
      <w:r w:rsidRPr="000A5D3B">
        <w:t>tonnes.</w:t>
      </w:r>
    </w:p>
    <w:p w14:paraId="1A136897" w14:textId="20A75045" w:rsidR="000A5D3B" w:rsidRPr="000A5D3B" w:rsidRDefault="000A5D3B" w:rsidP="000A5D3B">
      <w:pPr>
        <w:pStyle w:val="Paragraphe"/>
      </w:pPr>
      <w:r w:rsidRPr="000A5D3B">
        <w:t>De plus, pour chaque phase de travaux comportant plus de 200</w:t>
      </w:r>
      <w:r w:rsidR="002F1424">
        <w:t> </w:t>
      </w:r>
      <w:r w:rsidRPr="000A5D3B">
        <w:t>tonnes de sols contaminés à transporter, l’entrepreneur ne peut pas débuter le transport de</w:t>
      </w:r>
      <w:r w:rsidR="00D0085A">
        <w:t>s</w:t>
      </w:r>
      <w:r w:rsidRPr="000A5D3B">
        <w:t xml:space="preserve"> sols contaminés avant que le responsable du lieu récepteur de ces sols n’ait fourni la confirmation dans le système Traces Québec que les sols contaminés peuvent être déchargés dans ce lieu récepteur.</w:t>
      </w:r>
    </w:p>
    <w:p w14:paraId="1A4EFBD9" w14:textId="5232405F" w:rsidR="000A5D3B" w:rsidRPr="000A5D3B" w:rsidRDefault="000A5D3B" w:rsidP="000A5D3B">
      <w:pPr>
        <w:pStyle w:val="Textemasqublue"/>
        <w:rPr>
          <w:b/>
          <w:bCs/>
        </w:rPr>
      </w:pPr>
      <w:r w:rsidRPr="000A5D3B">
        <w:t xml:space="preserve">Option 2 : </w:t>
      </w:r>
      <w:r w:rsidR="002F1424">
        <w:t>L</w:t>
      </w:r>
      <w:r w:rsidRPr="000A5D3B">
        <w:t>e MT</w:t>
      </w:r>
      <w:r w:rsidR="00F02230">
        <w:t>MD</w:t>
      </w:r>
      <w:r w:rsidRPr="000A5D3B">
        <w:t xml:space="preserve"> ou un prestataire de services mandaté par le MT</w:t>
      </w:r>
      <w:r w:rsidR="00F02230">
        <w:t>MD</w:t>
      </w:r>
      <w:r w:rsidRPr="000A5D3B">
        <w:t xml:space="preserve"> assume la responsabilité de remplir le bordereau de suivi dans le système Traces Québec pour tout transport de sols contaminés.</w:t>
      </w:r>
    </w:p>
    <w:p w14:paraId="632069B4" w14:textId="57E01C35" w:rsidR="000A5D3B" w:rsidRPr="000A5D3B" w:rsidRDefault="000A5D3B" w:rsidP="000A5D3B">
      <w:pPr>
        <w:pStyle w:val="Paragraphe"/>
      </w:pPr>
      <w:r w:rsidRPr="000A5D3B">
        <w:t>Le MT</w:t>
      </w:r>
      <w:r w:rsidR="00F02230">
        <w:t>MD ou son mandataire</w:t>
      </w:r>
      <w:r w:rsidRPr="000A5D3B">
        <w:t xml:space="preserve"> remplit le bordereau de suivi prévu dans le système Traces Québec préalablement à chaque transport de sols contaminés et il fournit l’avis préalable exigé dans ce système.</w:t>
      </w:r>
    </w:p>
    <w:p w14:paraId="1B8F3EDD" w14:textId="3FED27B2" w:rsidR="0065603D" w:rsidRPr="00D31568" w:rsidRDefault="0065603D" w:rsidP="00D31568">
      <w:pPr>
        <w:pStyle w:val="Textemasqublue"/>
      </w:pPr>
      <w:r w:rsidRPr="00085957">
        <w:t>L</w:t>
      </w:r>
      <w:r w:rsidR="0044425C" w:rsidRPr="00085957">
        <w:t>e concepteur doit conserver l</w:t>
      </w:r>
      <w:r w:rsidRPr="00085957">
        <w:t xml:space="preserve">e paragraphe </w:t>
      </w:r>
      <w:r w:rsidR="00BF4993">
        <w:t>suivant</w:t>
      </w:r>
      <w:r w:rsidR="0044425C" w:rsidRPr="00085957">
        <w:t>, quelle que soit l’option choisie.</w:t>
      </w:r>
    </w:p>
    <w:p w14:paraId="7E493966" w14:textId="04228132" w:rsidR="000A5D3B" w:rsidRPr="000A5D3B" w:rsidRDefault="000A5D3B" w:rsidP="000A5D3B">
      <w:pPr>
        <w:pStyle w:val="Paragraphe"/>
      </w:pPr>
      <w:r w:rsidRPr="000A5D3B">
        <w:t>L’entrepreneur doit s’assurer que les transporteurs de sols contaminés et les lieux récepteurs sous sa responsabilité remplissent les obligations leur incombant dans le système Traces Québec ainsi que toute autre obligation leur incombant en vertu du RCTSCE.</w:t>
      </w:r>
    </w:p>
    <w:p w14:paraId="662471FC" w14:textId="77777777" w:rsidR="000977B4" w:rsidRPr="001D6201" w:rsidRDefault="000977B4" w:rsidP="00CE0BE6">
      <w:pPr>
        <w:pStyle w:val="Titre3"/>
      </w:pPr>
      <w:bookmarkStart w:id="298" w:name="_Toc189565092"/>
      <w:r w:rsidRPr="000977B4">
        <w:t>Attestation</w:t>
      </w:r>
      <w:bookmarkEnd w:id="298"/>
    </w:p>
    <w:p w14:paraId="39195C18" w14:textId="5E0EA0DC" w:rsidR="000349D8" w:rsidRDefault="000349D8" w:rsidP="00961EE4">
      <w:pPr>
        <w:pStyle w:val="Textemasqumodifications"/>
      </w:pPr>
      <w:r>
        <w:t xml:space="preserve">Nouvel article. Intégration de modifications </w:t>
      </w:r>
      <w:r w:rsidR="005F6785">
        <w:t>au RCTSCE</w:t>
      </w:r>
      <w:r>
        <w:t>.</w:t>
      </w:r>
    </w:p>
    <w:p w14:paraId="1F35BE05" w14:textId="7417C39A" w:rsidR="000977B4" w:rsidRDefault="000977B4" w:rsidP="000977B4">
      <w:pPr>
        <w:pStyle w:val="Textemasqublue"/>
      </w:pPr>
      <w:r w:rsidRPr="005D055E">
        <w:t xml:space="preserve">Le </w:t>
      </w:r>
      <w:r>
        <w:t xml:space="preserve">concepteur doit conserver cet article </w:t>
      </w:r>
      <w:r w:rsidRPr="005D055E">
        <w:t>si le projet prévoit au moins une phase de travaux comportant plus de 200</w:t>
      </w:r>
      <w:r>
        <w:t xml:space="preserve"> </w:t>
      </w:r>
      <w:r w:rsidRPr="005D055E">
        <w:t>tonnes de sols contaminés à transporter</w:t>
      </w:r>
      <w:r>
        <w:t xml:space="preserve">. Le cas échéant, il doit choisir l’une des </w:t>
      </w:r>
      <w:r w:rsidR="0012609D">
        <w:t>trois</w:t>
      </w:r>
      <w:r>
        <w:t xml:space="preserve"> options </w:t>
      </w:r>
      <w:r w:rsidR="00710BA1">
        <w:t>suivantes :</w:t>
      </w:r>
      <w:r>
        <w:t xml:space="preserve"> </w:t>
      </w:r>
    </w:p>
    <w:p w14:paraId="6BC787C0" w14:textId="3AC30E91" w:rsidR="000977B4" w:rsidRPr="005D055E" w:rsidRDefault="000977B4" w:rsidP="000977B4">
      <w:pPr>
        <w:pStyle w:val="Textemasqublue"/>
      </w:pPr>
      <w:r w:rsidRPr="002A6994">
        <w:t>Option</w:t>
      </w:r>
      <w:r w:rsidR="00194E32">
        <w:t> </w:t>
      </w:r>
      <w:r w:rsidRPr="002A6994">
        <w:t>1 :</w:t>
      </w:r>
      <w:r w:rsidRPr="001D6201">
        <w:t xml:space="preserve"> </w:t>
      </w:r>
      <w:r w:rsidR="00194E32">
        <w:t>L</w:t>
      </w:r>
      <w:r>
        <w:t xml:space="preserve">e MTMD confie à l’entrepreneur la responsabilité de mandater une ressource externe </w:t>
      </w:r>
      <w:r w:rsidR="007C7F02">
        <w:t>à son entreprise pour fournir cette attestation</w:t>
      </w:r>
      <w:r>
        <w:t>.</w:t>
      </w:r>
    </w:p>
    <w:p w14:paraId="60AFCAF5" w14:textId="577816BB" w:rsidR="000977B4" w:rsidRDefault="000977B4" w:rsidP="000977B4">
      <w:pPr>
        <w:pStyle w:val="Paragraphe"/>
      </w:pPr>
      <w:r>
        <w:t>L’entrepreneur doit retenir les services d’une ressource externe à son entreprise pour fournir l’attestation requise par le RCTSCE. Cette ressource doit répondre aux conditions de l’article</w:t>
      </w:r>
      <w:r w:rsidR="00194E32">
        <w:t> </w:t>
      </w:r>
      <w:r>
        <w:t>16 du RCTSCE. Elle doit fournir l’attestation d</w:t>
      </w:r>
      <w:r w:rsidRPr="00B5391B">
        <w:t>ans les 15</w:t>
      </w:r>
      <w:r>
        <w:t> </w:t>
      </w:r>
      <w:r w:rsidRPr="00B5391B">
        <w:t xml:space="preserve">jours suivant le dernier transport de sols contaminés, </w:t>
      </w:r>
      <w:r w:rsidRPr="0096041C">
        <w:t>et ce, pour chaque phase de travaux comportant plus de 200</w:t>
      </w:r>
      <w:r w:rsidR="00194E32">
        <w:t> </w:t>
      </w:r>
      <w:r w:rsidRPr="0096041C">
        <w:t>tonnes de sols contaminés à transporter</w:t>
      </w:r>
      <w:r w:rsidRPr="00A8522D">
        <w:t>.</w:t>
      </w:r>
    </w:p>
    <w:p w14:paraId="7097F235" w14:textId="68129B61" w:rsidR="007C7F02" w:rsidRDefault="007C7F02" w:rsidP="000977B4">
      <w:pPr>
        <w:pStyle w:val="Textemasqublue"/>
      </w:pPr>
      <w:r w:rsidRPr="002A6994">
        <w:t>Option</w:t>
      </w:r>
      <w:r w:rsidR="00194E32">
        <w:t> </w:t>
      </w:r>
      <w:r>
        <w:t>2</w:t>
      </w:r>
      <w:r w:rsidRPr="002A6994">
        <w:t> :</w:t>
      </w:r>
      <w:r w:rsidRPr="001D6201">
        <w:t xml:space="preserve"> </w:t>
      </w:r>
      <w:r w:rsidR="00194E32">
        <w:t>L</w:t>
      </w:r>
      <w:r>
        <w:t>e MTMD confie à l’entrepreneur la responsabilité de fournir l’attestation requise par une ressource de son entreprise qui répond aux conditions de l’article</w:t>
      </w:r>
      <w:r w:rsidR="00194E32">
        <w:t> </w:t>
      </w:r>
      <w:r>
        <w:t xml:space="preserve">16 du RCTSCE. </w:t>
      </w:r>
      <w:r w:rsidR="000D10B7">
        <w:t>Bien que cela soit permis par le RCTSCE, cette option est moins recommandée en raison d</w:t>
      </w:r>
      <w:r w:rsidR="0098410C">
        <w:t>u</w:t>
      </w:r>
      <w:r w:rsidR="000D10B7">
        <w:t xml:space="preserve"> risque de conflit d’intérêts</w:t>
      </w:r>
      <w:r w:rsidR="0057238B">
        <w:t xml:space="preserve"> (l’entrepreneur atteste de la conformité de son propre suivi de traçabilité).</w:t>
      </w:r>
    </w:p>
    <w:p w14:paraId="12BFFCB2" w14:textId="5A1B32AC" w:rsidR="0057238B" w:rsidRDefault="0057238B" w:rsidP="00B836EB">
      <w:pPr>
        <w:pStyle w:val="Paragraphe"/>
      </w:pPr>
      <w:r>
        <w:t>L’entrepreneur doit fournir l’attestation requise par le RCTSCE</w:t>
      </w:r>
      <w:r w:rsidR="00E33B17">
        <w:t xml:space="preserve"> en respectant les </w:t>
      </w:r>
      <w:r>
        <w:t xml:space="preserve">conditions de l’article 16 du RCTSCE. </w:t>
      </w:r>
      <w:r w:rsidR="00E33B17">
        <w:t>Il</w:t>
      </w:r>
      <w:r>
        <w:t xml:space="preserve"> doit fournir l’attestation d</w:t>
      </w:r>
      <w:r w:rsidRPr="00B5391B">
        <w:t>ans les 15</w:t>
      </w:r>
      <w:r>
        <w:t> </w:t>
      </w:r>
      <w:r w:rsidRPr="00B5391B">
        <w:t xml:space="preserve">jours suivant le dernier transport de sols contaminés, </w:t>
      </w:r>
      <w:r w:rsidRPr="0096041C">
        <w:t>et ce, pour chaque phase de travaux comportant plus de 200 tonnes de sols contaminés à transporter</w:t>
      </w:r>
      <w:r w:rsidRPr="00A8522D">
        <w:t>.</w:t>
      </w:r>
    </w:p>
    <w:p w14:paraId="5309FCBC" w14:textId="2CDFB5C0" w:rsidR="000977B4" w:rsidRPr="005D055E" w:rsidRDefault="000977B4" w:rsidP="000977B4">
      <w:pPr>
        <w:pStyle w:val="Textemasqublue"/>
      </w:pPr>
      <w:r w:rsidRPr="002A6994">
        <w:t xml:space="preserve">Option </w:t>
      </w:r>
      <w:r w:rsidR="0057238B">
        <w:t>3</w:t>
      </w:r>
      <w:r w:rsidRPr="002A6994">
        <w:t> :</w:t>
      </w:r>
      <w:r w:rsidRPr="001D6201">
        <w:t xml:space="preserve"> </w:t>
      </w:r>
      <w:r w:rsidR="00194E32">
        <w:t>L</w:t>
      </w:r>
      <w:r w:rsidR="00FD44A5">
        <w:t xml:space="preserve">’attestation </w:t>
      </w:r>
      <w:r w:rsidR="00CE1FE1">
        <w:t xml:space="preserve">est fournie par un employé du MTMD </w:t>
      </w:r>
      <w:r w:rsidR="00FD44A5">
        <w:t xml:space="preserve">ou </w:t>
      </w:r>
      <w:r w:rsidR="00CE1FE1">
        <w:t xml:space="preserve">un </w:t>
      </w:r>
      <w:r>
        <w:t>mandat</w:t>
      </w:r>
      <w:r w:rsidR="00CE1FE1">
        <w:t>aire</w:t>
      </w:r>
      <w:r>
        <w:t xml:space="preserve"> </w:t>
      </w:r>
      <w:r w:rsidR="00CE1FE1">
        <w:t>du MTMD</w:t>
      </w:r>
      <w:r>
        <w:t xml:space="preserve">. </w:t>
      </w:r>
      <w:r w:rsidR="00CE1FE1">
        <w:t>Dans les deux cas, la ressource doit répondre aux conditions de l’article 16 du RCTSCE. Dans le cas d’un mandataire, la</w:t>
      </w:r>
      <w:r>
        <w:t xml:space="preserve"> ressource externe peut faire partie de l’équipe de réalisation</w:t>
      </w:r>
      <w:r w:rsidR="005353B5">
        <w:t xml:space="preserve"> ou </w:t>
      </w:r>
      <w:r w:rsidR="00BF4993">
        <w:t xml:space="preserve">de </w:t>
      </w:r>
      <w:r>
        <w:t>surveillance mandatée par le MTMD.</w:t>
      </w:r>
    </w:p>
    <w:p w14:paraId="41318912" w14:textId="5505299A" w:rsidR="000977B4" w:rsidRDefault="000977B4" w:rsidP="000977B4">
      <w:pPr>
        <w:pStyle w:val="Paragraphe"/>
      </w:pPr>
      <w:r>
        <w:t xml:space="preserve">Le MTMD </w:t>
      </w:r>
      <w:r w:rsidR="00C62554">
        <w:t>fournit</w:t>
      </w:r>
      <w:r>
        <w:t xml:space="preserve"> la ressource pour </w:t>
      </w:r>
      <w:r w:rsidR="00C62554">
        <w:t>produire</w:t>
      </w:r>
      <w:r>
        <w:t xml:space="preserve"> l’attestation requise dans le système Traces Québec.</w:t>
      </w:r>
    </w:p>
    <w:p w14:paraId="0E9FEA8F" w14:textId="77777777" w:rsidR="00C62554" w:rsidRPr="00C62554" w:rsidRDefault="00C62554" w:rsidP="00CE0BE6">
      <w:pPr>
        <w:pStyle w:val="Titre3"/>
        <w:rPr>
          <w:rFonts w:eastAsia="Times New Roman" w:cs="Times New Roman"/>
          <w:bCs/>
          <w:szCs w:val="24"/>
        </w:rPr>
      </w:pPr>
      <w:bookmarkStart w:id="299" w:name="_Toc93957149"/>
      <w:bookmarkStart w:id="300" w:name="_Toc189565093"/>
      <w:r w:rsidRPr="00C62554">
        <w:lastRenderedPageBreak/>
        <w:t>Transport des sols contaminés dans un lieu de stockage</w:t>
      </w:r>
      <w:r w:rsidRPr="00C62554">
        <w:rPr>
          <w:rFonts w:eastAsia="Times New Roman" w:cs="Times New Roman"/>
          <w:bCs/>
          <w:szCs w:val="24"/>
        </w:rPr>
        <w:t xml:space="preserve"> temporaire</w:t>
      </w:r>
      <w:bookmarkEnd w:id="299"/>
      <w:bookmarkEnd w:id="300"/>
    </w:p>
    <w:p w14:paraId="27F61E8E" w14:textId="14566739" w:rsidR="00C62554" w:rsidRPr="00C62554" w:rsidRDefault="00C62554" w:rsidP="00C62554">
      <w:pPr>
        <w:pStyle w:val="Textemasqublue"/>
      </w:pPr>
      <w:bookmarkStart w:id="301" w:name="_Hlk91018450"/>
      <w:r w:rsidRPr="00C62554">
        <w:t xml:space="preserve">Le </w:t>
      </w:r>
      <w:r>
        <w:t>concepteur</w:t>
      </w:r>
      <w:r w:rsidRPr="00C62554">
        <w:t xml:space="preserve"> doit conserver les deux paragraphes ci-dessous si l’entrepreneur est responsable de remplir les bordereaux de suivi dans le système Traces Québec et que les travaux comportent du transport de sols contaminés vers un lieu de stockage temporaire situé à l’extérieur de l’aire des travaux (</w:t>
      </w:r>
      <w:r w:rsidR="00656C47">
        <w:t>ex. :</w:t>
      </w:r>
      <w:r w:rsidRPr="00C62554">
        <w:t xml:space="preserve"> stockage sur un autre terrain selon l’article</w:t>
      </w:r>
      <w:r w:rsidR="00AA034D">
        <w:t> </w:t>
      </w:r>
      <w:r w:rsidRPr="00C62554">
        <w:t xml:space="preserve">10 du </w:t>
      </w:r>
      <w:r>
        <w:t>RSCTSC</w:t>
      </w:r>
      <w:r w:rsidRPr="00C62554">
        <w:t xml:space="preserve"> en raison de contraintes d’espace dans l’aire des travaux).</w:t>
      </w:r>
    </w:p>
    <w:p w14:paraId="27FF06AD" w14:textId="6B55ED46" w:rsidR="00C62554" w:rsidRPr="00C62554" w:rsidRDefault="00C62554" w:rsidP="00C62554">
      <w:pPr>
        <w:pStyle w:val="Paragraphe"/>
      </w:pPr>
      <w:r w:rsidRPr="00C62554">
        <w:t>Lorsque des sols contaminés sont transportés dans un lieu de stockage temporaire situé à l’extérieur de l’aire des travaux, tel qu’un lieu visé par l’article</w:t>
      </w:r>
      <w:r w:rsidR="00F96C6B">
        <w:t> </w:t>
      </w:r>
      <w:r w:rsidRPr="00C62554">
        <w:t>10 du RSCTSC, l’entrepreneur ne doit pas remplir de bordereau de suivi dans le système Traces Québec.</w:t>
      </w:r>
    </w:p>
    <w:p w14:paraId="7DAFF38F" w14:textId="77777777" w:rsidR="00C62554" w:rsidRPr="00C62554" w:rsidRDefault="00C62554" w:rsidP="00C62554">
      <w:pPr>
        <w:pStyle w:val="Paragraphe"/>
      </w:pPr>
      <w:r w:rsidRPr="00C62554">
        <w:t>L’entrepreneur doit remplir un bordereau seulement pour chaque transport entre ce lieu de stockage et le lieu récepteur final, à moins que les sols soient retournés sur le terrain d’origine.</w:t>
      </w:r>
    </w:p>
    <w:p w14:paraId="621FB78C" w14:textId="77777777" w:rsidR="00C62554" w:rsidRPr="00C62554" w:rsidRDefault="00C62554" w:rsidP="00CE0BE6">
      <w:pPr>
        <w:pStyle w:val="Titre3"/>
      </w:pPr>
      <w:bookmarkStart w:id="302" w:name="_Toc93957150"/>
      <w:bookmarkStart w:id="303" w:name="_Toc189565094"/>
      <w:bookmarkEnd w:id="301"/>
      <w:r w:rsidRPr="00C62554">
        <w:t>Traçabilité des sols contaminés transportés à l’extérieur du Québec</w:t>
      </w:r>
      <w:bookmarkEnd w:id="302"/>
      <w:bookmarkEnd w:id="303"/>
    </w:p>
    <w:p w14:paraId="75D166C6" w14:textId="6EC539DB" w:rsidR="00C62554" w:rsidRPr="00C62554" w:rsidRDefault="00C62554" w:rsidP="00C62554">
      <w:pPr>
        <w:pStyle w:val="Textemasqublue"/>
      </w:pPr>
      <w:r w:rsidRPr="00C62554">
        <w:t xml:space="preserve">Le </w:t>
      </w:r>
      <w:r>
        <w:t>concepteur</w:t>
      </w:r>
      <w:r w:rsidRPr="00C62554">
        <w:t xml:space="preserve"> doit conserver cet article si l’entrepreneur est responsable de remplir les bordereaux de suivi dans le système Traces Québec.</w:t>
      </w:r>
    </w:p>
    <w:p w14:paraId="7D60AFDD" w14:textId="77777777" w:rsidR="00C62554" w:rsidRPr="00C62554" w:rsidRDefault="00C62554" w:rsidP="00C62554">
      <w:pPr>
        <w:pStyle w:val="Paragraphe"/>
      </w:pPr>
      <w:r w:rsidRPr="00C62554">
        <w:t xml:space="preserve">Dans le cas où l’entrepreneur achemine des sols contaminés à l’extérieur du Québec, l’entrepreneur ou son représentant doit être présent à l’arrivée du transporteur des sols à l’endroit où ils sont déchargés. </w:t>
      </w:r>
    </w:p>
    <w:p w14:paraId="0147ADE5" w14:textId="77777777" w:rsidR="00C62554" w:rsidRPr="00C62554" w:rsidRDefault="00C62554" w:rsidP="00C62554">
      <w:pPr>
        <w:pStyle w:val="Paragraphe"/>
      </w:pPr>
      <w:r w:rsidRPr="00C62554">
        <w:t>L’entrepreneur ne peut pas choisir comme représentant le responsable ou un employé de l’endroit où les sols sont déchargés.</w:t>
      </w:r>
    </w:p>
    <w:p w14:paraId="35E6E05E" w14:textId="21C48B1B" w:rsidR="00C62554" w:rsidRDefault="00C62554" w:rsidP="00C62554">
      <w:pPr>
        <w:pStyle w:val="Paragraphe"/>
      </w:pPr>
      <w:r w:rsidRPr="00C62554">
        <w:t>L’entrepreneur ou son représentant doit fournir dans le système Traces Québec, et ce, dans les 24 heures suivant le déchargement des sols, un document obtenu du responsable de cet endroit, signé et daté par ce dernier, confirmant la réception des sols et leur quantité. L’entrepreneur ou son représentant doit aussi fournir tou</w:t>
      </w:r>
      <w:r w:rsidR="00916162">
        <w:t>t</w:t>
      </w:r>
      <w:r w:rsidRPr="00C62554">
        <w:t xml:space="preserve"> autre renseignement requis dans le système Traces Québec.</w:t>
      </w:r>
    </w:p>
    <w:p w14:paraId="455567C6" w14:textId="7BF54303" w:rsidR="00245759" w:rsidRPr="00C62554" w:rsidRDefault="00245759" w:rsidP="0048447D">
      <w:pPr>
        <w:pStyle w:val="Textemasqumodifications"/>
      </w:pPr>
      <w:r>
        <w:t xml:space="preserve">L’article « Coupons de pesée » a été </w:t>
      </w:r>
      <w:r w:rsidR="0048447D">
        <w:t>enlevé</w:t>
      </w:r>
      <w:r>
        <w:t>.</w:t>
      </w:r>
    </w:p>
    <w:p w14:paraId="6A92DC11" w14:textId="77777777" w:rsidR="000641EE" w:rsidRPr="000641EE" w:rsidRDefault="000641EE" w:rsidP="00CE0BE6">
      <w:pPr>
        <w:pStyle w:val="Titre3"/>
      </w:pPr>
      <w:bookmarkStart w:id="304" w:name="_Toc93957152"/>
      <w:bookmarkStart w:id="305" w:name="_Toc189565095"/>
      <w:r w:rsidRPr="000641EE">
        <w:t>Mode de paiement</w:t>
      </w:r>
      <w:bookmarkEnd w:id="304"/>
      <w:bookmarkEnd w:id="305"/>
    </w:p>
    <w:p w14:paraId="16980F56" w14:textId="0C9371B5" w:rsidR="000349D8" w:rsidRDefault="005B2DDF" w:rsidP="00961EE4">
      <w:pPr>
        <w:pStyle w:val="Textemasqumodifications"/>
      </w:pPr>
      <w:r>
        <w:t>Les</w:t>
      </w:r>
      <w:r w:rsidR="000349D8">
        <w:t xml:space="preserve"> codes d’ouvrage suivants</w:t>
      </w:r>
      <w:r w:rsidR="0048447D">
        <w:t xml:space="preserve"> ont été ajoutés</w:t>
      </w:r>
      <w:r w:rsidR="000349D8">
        <w:t>. Précisions sur les frais exclus.</w:t>
      </w:r>
    </w:p>
    <w:p w14:paraId="1450CC08" w14:textId="2A7A756D" w:rsidR="00B80ED5" w:rsidRDefault="00B80ED5" w:rsidP="00B836EB">
      <w:pPr>
        <w:pStyle w:val="Textemasqurouge"/>
      </w:pPr>
      <w:r>
        <w:t>Le concepteur doit p</w:t>
      </w:r>
      <w:r w:rsidRPr="007557D3">
        <w:t xml:space="preserve">révoir </w:t>
      </w:r>
      <w:r w:rsidR="000641EE" w:rsidRPr="007557D3">
        <w:t>le code d’ouvrage</w:t>
      </w:r>
      <w:r w:rsidR="0048447D">
        <w:t xml:space="preserve"> requis parmi les suivants</w:t>
      </w:r>
      <w:r>
        <w:t> :</w:t>
      </w:r>
    </w:p>
    <w:p w14:paraId="7045AAE1" w14:textId="55B47BD1" w:rsidR="000641EE" w:rsidRPr="007557D3" w:rsidRDefault="000641EE" w:rsidP="00B836EB">
      <w:pPr>
        <w:pStyle w:val="Textemasqurouge"/>
      </w:pPr>
      <w:r w:rsidRPr="007557D3">
        <w:t>112163 (</w:t>
      </w:r>
      <w:r w:rsidR="00B56B68">
        <w:t>t</w:t>
      </w:r>
      <w:r w:rsidRPr="007557D3">
        <w:t>) ou 112162 (</w:t>
      </w:r>
      <w:r w:rsidR="00B56B68">
        <w:t>Global</w:t>
      </w:r>
      <w:r w:rsidRPr="007557D3">
        <w:t xml:space="preserve">) </w:t>
      </w:r>
      <w:r>
        <w:t>T</w:t>
      </w:r>
      <w:r w:rsidRPr="007557D3">
        <w:t>raçabilité des sols contaminés excavés.</w:t>
      </w:r>
    </w:p>
    <w:p w14:paraId="7A63E881" w14:textId="7BE6260C" w:rsidR="000641EE" w:rsidRPr="000641EE" w:rsidRDefault="000641EE" w:rsidP="000641EE">
      <w:pPr>
        <w:pStyle w:val="Paragraphe"/>
      </w:pPr>
      <w:r w:rsidRPr="000641EE">
        <w:t xml:space="preserve">Tous les frais relatifs à la traçabilité des sols contaminés excavés sont payés </w:t>
      </w:r>
      <w:r w:rsidRPr="00BF4993">
        <w:rPr>
          <w:highlight w:val="yellow"/>
        </w:rPr>
        <w:t>à la tonne</w:t>
      </w:r>
      <w:r w:rsidR="00BF4993">
        <w:rPr>
          <w:highlight w:val="yellow"/>
        </w:rPr>
        <w:t xml:space="preserve"> </w:t>
      </w:r>
      <w:r w:rsidRPr="00BF4993">
        <w:rPr>
          <w:highlight w:val="yellow"/>
        </w:rPr>
        <w:t>ou à prix global</w:t>
      </w:r>
      <w:r w:rsidRPr="000641EE">
        <w:t xml:space="preserve"> à l’article « Traçabilité des sols contaminés excavés » du bordereau. </w:t>
      </w:r>
    </w:p>
    <w:p w14:paraId="65DB9A4B" w14:textId="05F0059B" w:rsidR="000641EE" w:rsidRPr="000641EE" w:rsidRDefault="000641EE" w:rsidP="000641EE">
      <w:pPr>
        <w:pStyle w:val="Paragraphe"/>
      </w:pPr>
      <w:r w:rsidRPr="000641EE">
        <w:t xml:space="preserve">Le prix </w:t>
      </w:r>
      <w:r w:rsidR="00B56B68">
        <w:t>couvre notamment</w:t>
      </w:r>
      <w:r w:rsidRPr="000641EE">
        <w:t xml:space="preserve"> le personnel nécessaire, l’équipement, la documentation exigée</w:t>
      </w:r>
      <w:r w:rsidR="001E71CD">
        <w:t>,</w:t>
      </w:r>
      <w:r w:rsidR="005B2DDF">
        <w:t xml:space="preserve"> </w:t>
      </w:r>
      <w:r w:rsidRPr="000641EE">
        <w:t>toutes les exigences contractuelles, incluant celles du RCTSCE et du système Traces Québec, et il inclut toute dépense incidente.</w:t>
      </w:r>
    </w:p>
    <w:p w14:paraId="34BB0BC9" w14:textId="471ACD2F" w:rsidR="000641EE" w:rsidRPr="000641EE" w:rsidRDefault="000641EE" w:rsidP="000641EE">
      <w:pPr>
        <w:pStyle w:val="Paragraphe"/>
      </w:pPr>
      <w:r w:rsidRPr="000641EE">
        <w:t xml:space="preserve">Le prix exclut toutefois </w:t>
      </w:r>
      <w:r w:rsidR="004A4B39">
        <w:t xml:space="preserve">les frais de disposition des sols contaminés ainsi que </w:t>
      </w:r>
      <w:r w:rsidRPr="000641EE">
        <w:t xml:space="preserve">les frais exigibles par le MELCCFP en vertu du </w:t>
      </w:r>
      <w:r w:rsidR="004A4B39" w:rsidRPr="00085957">
        <w:t>RRFTVSCE</w:t>
      </w:r>
      <w:r w:rsidR="00D902AD">
        <w:t xml:space="preserve"> </w:t>
      </w:r>
      <w:r w:rsidR="004A4B39">
        <w:t xml:space="preserve">et du </w:t>
      </w:r>
      <w:r w:rsidR="002A75FA" w:rsidRPr="004A4B39">
        <w:t>RREEMR.</w:t>
      </w:r>
      <w:r w:rsidRPr="000641EE">
        <w:t xml:space="preserve"> </w:t>
      </w:r>
    </w:p>
    <w:p w14:paraId="06BFDE03" w14:textId="77777777" w:rsidR="000641EE" w:rsidRPr="000641EE" w:rsidRDefault="000641EE" w:rsidP="000641EE">
      <w:pPr>
        <w:pStyle w:val="Paragraphe"/>
      </w:pPr>
      <w:r w:rsidRPr="000641EE">
        <w:t>Tous les frais relatifs à la traçabilité de sols contaminés excavés à la suite d’un déversement accidentel causé par l’entrepreneur sont assumés par ce dernier.</w:t>
      </w:r>
    </w:p>
    <w:p w14:paraId="4C78496F" w14:textId="436BEDDC" w:rsidR="005620BC" w:rsidRDefault="005620BC" w:rsidP="00C0372A">
      <w:pPr>
        <w:pStyle w:val="Titre1"/>
      </w:pPr>
      <w:bookmarkStart w:id="306" w:name="_Toc93957153"/>
      <w:bookmarkStart w:id="307" w:name="_Toc189565096"/>
      <w:r>
        <w:t>Caractérisation environnementale</w:t>
      </w:r>
      <w:bookmarkEnd w:id="307"/>
    </w:p>
    <w:p w14:paraId="7A9971C6" w14:textId="44C8F0F3" w:rsidR="006B622E" w:rsidRDefault="006B622E" w:rsidP="00961EE4">
      <w:pPr>
        <w:pStyle w:val="Textemasqumodifications"/>
      </w:pPr>
      <w:r>
        <w:t>Nouvel article.</w:t>
      </w:r>
    </w:p>
    <w:p w14:paraId="477DE55E" w14:textId="7B3B0B82" w:rsidR="00BC114E" w:rsidRDefault="00BC114E" w:rsidP="005620BC">
      <w:pPr>
        <w:pStyle w:val="Paragraphe"/>
      </w:pPr>
      <w:r>
        <w:t xml:space="preserve">Pour toute caractérisation environnementale, l’entrepreneur doit faire appel à une firme spécialisée en caractérisation et en réhabilitation environnementale de terrains contaminés. </w:t>
      </w:r>
    </w:p>
    <w:p w14:paraId="38E27524" w14:textId="54A05EAB" w:rsidR="00D84726" w:rsidRDefault="001E71CD" w:rsidP="005620BC">
      <w:pPr>
        <w:pStyle w:val="Paragraphe"/>
        <w:rPr>
          <w:iCs/>
        </w:rPr>
      </w:pPr>
      <w:r>
        <w:t>L</w:t>
      </w:r>
      <w:r w:rsidR="005620BC">
        <w:t xml:space="preserve">’étude de </w:t>
      </w:r>
      <w:r w:rsidR="005620BC" w:rsidRPr="00E33DC3">
        <w:t xml:space="preserve">caractérisation doit être </w:t>
      </w:r>
      <w:r w:rsidR="005620BC">
        <w:t>réalisée</w:t>
      </w:r>
      <w:r w:rsidR="005620BC" w:rsidRPr="00E33DC3">
        <w:t xml:space="preserve"> </w:t>
      </w:r>
      <w:r w:rsidR="00D84726">
        <w:t>en respectant les exigences applicables du</w:t>
      </w:r>
      <w:r w:rsidR="005620BC" w:rsidRPr="00E33DC3">
        <w:t xml:space="preserve"> </w:t>
      </w:r>
      <w:r w:rsidR="005620BC" w:rsidRPr="00E33DC3">
        <w:rPr>
          <w:i/>
        </w:rPr>
        <w:t xml:space="preserve">Guide de caractérisation des terrains </w:t>
      </w:r>
      <w:r w:rsidR="00980F0A">
        <w:rPr>
          <w:iCs/>
        </w:rPr>
        <w:t>du MELCCFP</w:t>
      </w:r>
      <w:r w:rsidR="00D84726">
        <w:rPr>
          <w:iCs/>
        </w:rPr>
        <w:t xml:space="preserve">. </w:t>
      </w:r>
    </w:p>
    <w:p w14:paraId="34D4C8F9" w14:textId="77777777" w:rsidR="00CA302C" w:rsidRDefault="00920777" w:rsidP="00CA302C">
      <w:pPr>
        <w:pStyle w:val="Paragraphe"/>
      </w:pPr>
      <w:r>
        <w:rPr>
          <w:iCs/>
        </w:rPr>
        <w:t>L’échantillonnage doit être réalisé conformément aux</w:t>
      </w:r>
      <w:r w:rsidR="001141DA">
        <w:t xml:space="preserve"> </w:t>
      </w:r>
      <w:r w:rsidR="005620BC" w:rsidRPr="00E33DC3">
        <w:t xml:space="preserve">cahiers </w:t>
      </w:r>
      <w:r>
        <w:t>applicables</w:t>
      </w:r>
      <w:r w:rsidR="00D84726">
        <w:t xml:space="preserve"> </w:t>
      </w:r>
      <w:r w:rsidR="005620BC" w:rsidRPr="00E33DC3">
        <w:t xml:space="preserve">du </w:t>
      </w:r>
      <w:r w:rsidR="005620BC" w:rsidRPr="00E33DC3">
        <w:rPr>
          <w:i/>
        </w:rPr>
        <w:t>Guide d’échantillonnage à des fins d’analyses environnementales</w:t>
      </w:r>
      <w:r w:rsidR="005620BC" w:rsidRPr="00E33DC3">
        <w:t xml:space="preserve"> du </w:t>
      </w:r>
      <w:r w:rsidR="00980F0A">
        <w:t>CEAEQ</w:t>
      </w:r>
      <w:r>
        <w:t>.</w:t>
      </w:r>
      <w:r w:rsidR="00CA302C">
        <w:t xml:space="preserve"> </w:t>
      </w:r>
      <w:r w:rsidR="00CA302C" w:rsidRPr="00E33DC3">
        <w:t xml:space="preserve">Toute analyse chimique doit être réalisée par un laboratoire possédant les accréditations du </w:t>
      </w:r>
      <w:r w:rsidR="00CA302C">
        <w:t>CEAEQ</w:t>
      </w:r>
      <w:r w:rsidR="00CA302C" w:rsidRPr="00E33DC3">
        <w:t xml:space="preserve"> pour les paramètres à analyser. </w:t>
      </w:r>
    </w:p>
    <w:p w14:paraId="0EE4D39E" w14:textId="6F598BCF" w:rsidR="007842B3" w:rsidRDefault="005620BC" w:rsidP="005620BC">
      <w:pPr>
        <w:pStyle w:val="Paragraphe"/>
      </w:pPr>
      <w:r>
        <w:t xml:space="preserve">L’entrepreneur doit </w:t>
      </w:r>
      <w:r w:rsidR="002A09D4">
        <w:t>présenter</w:t>
      </w:r>
      <w:r w:rsidR="001B2906">
        <w:t>,</w:t>
      </w:r>
      <w:r w:rsidR="002A09D4">
        <w:t xml:space="preserve"> </w:t>
      </w:r>
      <w:r w:rsidR="00CA302C">
        <w:t>au préalable</w:t>
      </w:r>
      <w:r w:rsidR="001B2906">
        <w:t>,</w:t>
      </w:r>
      <w:r w:rsidR="00CA302C">
        <w:t xml:space="preserve"> </w:t>
      </w:r>
      <w:r w:rsidR="002A09D4">
        <w:t xml:space="preserve">son programme de caractérisation dans le PGSM pour </w:t>
      </w:r>
      <w:r w:rsidR="00D34A1E">
        <w:t>approbation du surveillant</w:t>
      </w:r>
      <w:r w:rsidR="002A09D4">
        <w:t xml:space="preserve">. </w:t>
      </w:r>
    </w:p>
    <w:p w14:paraId="6F97E0DD" w14:textId="4066FC07" w:rsidR="005620BC" w:rsidRDefault="007842B3" w:rsidP="005620BC">
      <w:pPr>
        <w:pStyle w:val="Paragraphe"/>
      </w:pPr>
      <w:r w:rsidRPr="00B40877">
        <w:t xml:space="preserve">L’entrepreneur doit prévoir les périodes d’attente des résultats d’analyses. Aucune réclamation de l’entrepreneur </w:t>
      </w:r>
      <w:r>
        <w:t>n’est</w:t>
      </w:r>
      <w:r w:rsidRPr="00B40877">
        <w:t xml:space="preserve"> recevable en raison de délais d’analyse</w:t>
      </w:r>
      <w:r w:rsidR="001B2906">
        <w:t>s</w:t>
      </w:r>
      <w:r w:rsidRPr="00B40877">
        <w:t>.</w:t>
      </w:r>
      <w:r>
        <w:t xml:space="preserve"> Par ailleurs, l</w:t>
      </w:r>
      <w:r w:rsidR="005620BC" w:rsidRPr="0072118E">
        <w:t xml:space="preserve">e MTMD se réserve le droit de prélever des échantillons conjoints pour </w:t>
      </w:r>
      <w:r w:rsidR="001B2906">
        <w:t xml:space="preserve">des </w:t>
      </w:r>
      <w:r w:rsidR="005620BC">
        <w:t>analyses</w:t>
      </w:r>
      <w:r w:rsidR="005620BC" w:rsidRPr="0072118E">
        <w:t xml:space="preserve"> </w:t>
      </w:r>
      <w:r w:rsidR="00452D51">
        <w:t xml:space="preserve">et essais </w:t>
      </w:r>
      <w:r w:rsidR="005620BC" w:rsidRPr="0072118E">
        <w:t>en laboratoire, à des fins de contrôle de la qualité.</w:t>
      </w:r>
      <w:r w:rsidR="00C55414">
        <w:t xml:space="preserve"> </w:t>
      </w:r>
    </w:p>
    <w:p w14:paraId="31BCB58A" w14:textId="0C194FAC" w:rsidR="005620BC" w:rsidRPr="00E33DC3" w:rsidRDefault="005620BC" w:rsidP="005620BC">
      <w:pPr>
        <w:pStyle w:val="Paragraphe"/>
      </w:pPr>
      <w:r>
        <w:lastRenderedPageBreak/>
        <w:t>L’entrepreneur doit fournir u</w:t>
      </w:r>
      <w:r w:rsidRPr="00E33DC3">
        <w:t>n rapport</w:t>
      </w:r>
      <w:r w:rsidR="003601AF">
        <w:t>-lettre</w:t>
      </w:r>
      <w:r w:rsidRPr="00E33DC3">
        <w:t xml:space="preserve"> de caractérisation au surveillant avant de procéder à </w:t>
      </w:r>
      <w:r>
        <w:t>l’excavation</w:t>
      </w:r>
      <w:r w:rsidR="00A52FE9">
        <w:t xml:space="preserve">, </w:t>
      </w:r>
      <w:r w:rsidR="00A57A27">
        <w:t>si applicable</w:t>
      </w:r>
      <w:r w:rsidR="00A52FE9">
        <w:t>,</w:t>
      </w:r>
      <w:r>
        <w:t xml:space="preserve"> et à </w:t>
      </w:r>
      <w:r w:rsidRPr="00E33DC3">
        <w:t xml:space="preserve">la gestion finale </w:t>
      </w:r>
      <w:r w:rsidR="00A52FE9">
        <w:t>de</w:t>
      </w:r>
      <w:r w:rsidR="00A57A27">
        <w:t>s</w:t>
      </w:r>
      <w:r w:rsidR="00A52FE9">
        <w:t xml:space="preserve"> matière</w:t>
      </w:r>
      <w:r w:rsidR="00A57A27">
        <w:t>s</w:t>
      </w:r>
      <w:r w:rsidR="00A52FE9">
        <w:t xml:space="preserve"> caractérisée</w:t>
      </w:r>
      <w:r w:rsidR="00A57A27">
        <w:t>s</w:t>
      </w:r>
      <w:r w:rsidRPr="00E33DC3">
        <w:t>. Le rapport</w:t>
      </w:r>
      <w:r w:rsidR="00A52FE9">
        <w:t>-lettre</w:t>
      </w:r>
      <w:r w:rsidRPr="00E33DC3">
        <w:t xml:space="preserve"> de caractérisation doit inclure :</w:t>
      </w:r>
    </w:p>
    <w:p w14:paraId="2F8D4A19" w14:textId="77777777" w:rsidR="005620BC" w:rsidRPr="00E33DC3" w:rsidRDefault="005620BC" w:rsidP="005620BC">
      <w:pPr>
        <w:pStyle w:val="Paragraphedeliste"/>
      </w:pPr>
      <w:r w:rsidRPr="00E33DC3">
        <w:t xml:space="preserve">la description de la méthodologie employée; </w:t>
      </w:r>
    </w:p>
    <w:p w14:paraId="6216F839" w14:textId="77777777" w:rsidR="00A57A27" w:rsidRDefault="005620BC" w:rsidP="005620BC">
      <w:pPr>
        <w:pStyle w:val="Paragraphedeliste"/>
      </w:pPr>
      <w:r w:rsidRPr="00E33DC3">
        <w:t>la compilation des résultats analytiques comparés aux critères et aux normes applicables;</w:t>
      </w:r>
    </w:p>
    <w:p w14:paraId="601DA8B8" w14:textId="0FDC0AED" w:rsidR="00B04B9E" w:rsidRDefault="00033FAE" w:rsidP="00B04B9E">
      <w:pPr>
        <w:pStyle w:val="Paragraphedeliste"/>
      </w:pPr>
      <w:r>
        <w:t>le</w:t>
      </w:r>
      <w:r w:rsidR="00A57A27">
        <w:t xml:space="preserve"> tableau de calcul des volumes</w:t>
      </w:r>
      <w:r w:rsidR="005620BC" w:rsidRPr="00E33DC3">
        <w:t xml:space="preserve"> </w:t>
      </w:r>
      <w:r w:rsidR="00B134BE">
        <w:t>à gérer en fonction de la qualité environnementale</w:t>
      </w:r>
      <w:r w:rsidR="008E093F">
        <w:t>;</w:t>
      </w:r>
      <w:r w:rsidR="00B04B9E">
        <w:t xml:space="preserve"> </w:t>
      </w:r>
    </w:p>
    <w:p w14:paraId="4DAF6DEA" w14:textId="30E44C5D" w:rsidR="008E093F" w:rsidRDefault="008E093F" w:rsidP="0030304D">
      <w:pPr>
        <w:pStyle w:val="Paragraphedeliste"/>
      </w:pPr>
      <w:r w:rsidRPr="00E33DC3">
        <w:t>les recommandations sur le mode de gestion</w:t>
      </w:r>
      <w:r>
        <w:t>;</w:t>
      </w:r>
    </w:p>
    <w:p w14:paraId="3D967C94" w14:textId="28275D99" w:rsidR="00B04B9E" w:rsidRDefault="00033FAE" w:rsidP="008E093F">
      <w:pPr>
        <w:pStyle w:val="Paragraphedeliste"/>
      </w:pPr>
      <w:r>
        <w:t xml:space="preserve">les </w:t>
      </w:r>
      <w:r w:rsidR="008E093F">
        <w:t>p</w:t>
      </w:r>
      <w:r w:rsidR="00B04B9E">
        <w:t xml:space="preserve">lans de localisation géoréférencés des polygones </w:t>
      </w:r>
      <w:r w:rsidR="008E093F">
        <w:t>en fonction de la gestion finale recommandée</w:t>
      </w:r>
      <w:r w:rsidR="00445015">
        <w:t xml:space="preserve"> (applicable aux sols et aux MGR)</w:t>
      </w:r>
      <w:r w:rsidR="008E093F">
        <w:t>;</w:t>
      </w:r>
    </w:p>
    <w:p w14:paraId="79E48C4B" w14:textId="469D645C" w:rsidR="00A57A27" w:rsidRDefault="00A57A27" w:rsidP="005620BC">
      <w:pPr>
        <w:pStyle w:val="Paragraphedeliste"/>
      </w:pPr>
      <w:r>
        <w:t>les rapports de sondages, le cas échéant;</w:t>
      </w:r>
    </w:p>
    <w:p w14:paraId="319CF221" w14:textId="77777777" w:rsidR="00A51719" w:rsidRDefault="00A51719" w:rsidP="00A51719">
      <w:pPr>
        <w:pStyle w:val="Paragraphedeliste"/>
      </w:pPr>
      <w:r w:rsidRPr="00E33DC3">
        <w:t xml:space="preserve">les certificats analytiques du laboratoire signés par un chimiste membre de l’Ordre des chimistes du Québec; </w:t>
      </w:r>
    </w:p>
    <w:p w14:paraId="0E2D107B" w14:textId="249DEE27" w:rsidR="00A51719" w:rsidRDefault="00033FAE" w:rsidP="005620BC">
      <w:pPr>
        <w:pStyle w:val="Paragraphedeliste"/>
      </w:pPr>
      <w:r>
        <w:t>le</w:t>
      </w:r>
      <w:r w:rsidR="00A51719">
        <w:t xml:space="preserve"> rapport photographique.</w:t>
      </w:r>
    </w:p>
    <w:p w14:paraId="3CA92F39" w14:textId="09318998" w:rsidR="00BB74F8" w:rsidRPr="00BB74F8" w:rsidRDefault="00BB74F8" w:rsidP="00C0372A">
      <w:pPr>
        <w:pStyle w:val="Titre1"/>
      </w:pPr>
      <w:bookmarkStart w:id="308" w:name="_Toc189565097"/>
      <w:r w:rsidRPr="00BB74F8">
        <w:t>Transport et disposition à l’extérieur du Québec</w:t>
      </w:r>
      <w:bookmarkEnd w:id="306"/>
      <w:bookmarkEnd w:id="308"/>
      <w:r w:rsidRPr="00BB74F8">
        <w:t xml:space="preserve"> </w:t>
      </w:r>
    </w:p>
    <w:p w14:paraId="41857539" w14:textId="42122A30" w:rsidR="00BB74F8" w:rsidRPr="00BB74F8" w:rsidRDefault="00BB74F8" w:rsidP="00BB74F8">
      <w:pPr>
        <w:pStyle w:val="Textemasqublue"/>
      </w:pPr>
      <w:bookmarkStart w:id="309" w:name="_Hlk37756368"/>
      <w:bookmarkStart w:id="310" w:name="_Toc515899100"/>
      <w:r w:rsidRPr="00BB74F8">
        <w:t xml:space="preserve">Cet article est requis pour satisfaire, entre autres, les accords intergouvernementaux relatifs aux marchés publics. </w:t>
      </w:r>
    </w:p>
    <w:p w14:paraId="37EEEB8B" w14:textId="684D715C" w:rsidR="00BB74F8" w:rsidRPr="00BB74F8" w:rsidRDefault="00BB74F8" w:rsidP="00BB74F8">
      <w:pPr>
        <w:pStyle w:val="Textemasqublue"/>
      </w:pPr>
      <w:r w:rsidRPr="00BB74F8">
        <w:t xml:space="preserve">Si l’entrepreneur souhaite transporter et disposer certains matériaux à l’extérieur du Québec, il doit préalablement démontrer au </w:t>
      </w:r>
      <w:r w:rsidR="00F775F3">
        <w:t>MTMD</w:t>
      </w:r>
      <w:r w:rsidR="00F775F3" w:rsidRPr="00BB74F8">
        <w:t xml:space="preserve"> </w:t>
      </w:r>
      <w:r w:rsidRPr="00BB74F8">
        <w:t xml:space="preserve">que ce mode de gestion est permis par les autorités concernées. Par la suite, l’entrepreneur doit fournir au surveillant la documentation et les autorisations requises avant de procéder au transport des matières vers le lieu récepteur. </w:t>
      </w:r>
    </w:p>
    <w:p w14:paraId="63CEF32F" w14:textId="4C481B88" w:rsidR="00BB74F8" w:rsidRDefault="00BB74F8" w:rsidP="00BB74F8">
      <w:pPr>
        <w:pStyle w:val="Paragraphe"/>
      </w:pPr>
      <w:r w:rsidRPr="00BB74F8">
        <w:t>Lorsque l’entrepreneur prévoit acheminer à l’extérieur du Québec les matières visées à l’article</w:t>
      </w:r>
      <w:r w:rsidR="00424D33">
        <w:t> </w:t>
      </w:r>
      <w:r w:rsidR="00CB1D0F" w:rsidRPr="00B836EB">
        <w:rPr>
          <w:highlight w:val="yellow"/>
        </w:rPr>
        <w:t>7</w:t>
      </w:r>
      <w:r w:rsidRPr="00BB74F8">
        <w:t xml:space="preserve"> « Matières résiduelles » et à l’article</w:t>
      </w:r>
      <w:r w:rsidR="00424D33">
        <w:t> </w:t>
      </w:r>
      <w:r w:rsidR="00CB1D0F" w:rsidRPr="00085957">
        <w:rPr>
          <w:highlight w:val="yellow"/>
        </w:rPr>
        <w:t>9</w:t>
      </w:r>
      <w:r w:rsidR="00CB1D0F" w:rsidRPr="00BB74F8">
        <w:t xml:space="preserve"> </w:t>
      </w:r>
      <w:r w:rsidRPr="00BB74F8">
        <w:t>« Sols et eaux contaminés »</w:t>
      </w:r>
      <w:r w:rsidR="006F7BE2">
        <w:t xml:space="preserve"> du présent devis</w:t>
      </w:r>
      <w:r w:rsidRPr="00BB74F8">
        <w:t>, il doit :</w:t>
      </w:r>
    </w:p>
    <w:p w14:paraId="4A0D62F4" w14:textId="4DE94FD3" w:rsidR="00643EDA" w:rsidRPr="00BB74F8" w:rsidRDefault="00643EDA" w:rsidP="00643EDA">
      <w:pPr>
        <w:pStyle w:val="Textemasqumodifications"/>
      </w:pPr>
      <w:r>
        <w:t xml:space="preserve">La puce suivante a été </w:t>
      </w:r>
      <w:r w:rsidR="00F65905">
        <w:t>révisée</w:t>
      </w:r>
      <w:r>
        <w:t xml:space="preserve"> pour intégrer le PGSM.</w:t>
      </w:r>
    </w:p>
    <w:p w14:paraId="15543B0D" w14:textId="7258F5A9" w:rsidR="00BB74F8" w:rsidRPr="00BB74F8" w:rsidRDefault="00BB74F8" w:rsidP="0031743D">
      <w:pPr>
        <w:pStyle w:val="Paragraphedeliste"/>
      </w:pPr>
      <w:r w:rsidRPr="00BB74F8">
        <w:t xml:space="preserve">soumettre sa demande </w:t>
      </w:r>
      <w:r w:rsidR="002A75FA">
        <w:t>au préalable dans le PGSM</w:t>
      </w:r>
      <w:r w:rsidRPr="00BB74F8">
        <w:t xml:space="preserve"> pour </w:t>
      </w:r>
      <w:r w:rsidR="00D34A1E">
        <w:t>approbation du surveillant</w:t>
      </w:r>
      <w:r w:rsidRPr="00BB74F8">
        <w:t>;</w:t>
      </w:r>
    </w:p>
    <w:p w14:paraId="5B6A278E" w14:textId="78918771" w:rsidR="00BB74F8" w:rsidRPr="00BB74F8" w:rsidRDefault="00BB74F8" w:rsidP="0031743D">
      <w:pPr>
        <w:pStyle w:val="Paragraphedeliste"/>
      </w:pPr>
      <w:r w:rsidRPr="00BB74F8">
        <w:t xml:space="preserve">démontrer que cette façon de faire est conforme aux lois et aux règlements applicables : </w:t>
      </w:r>
    </w:p>
    <w:p w14:paraId="127C5784" w14:textId="77777777" w:rsidR="00BB74F8" w:rsidRPr="00BB74F8" w:rsidRDefault="00BB74F8" w:rsidP="0031743D">
      <w:pPr>
        <w:pStyle w:val="Puce2"/>
      </w:pPr>
      <w:r w:rsidRPr="00BB74F8">
        <w:t>au transport interprovincial canadien;</w:t>
      </w:r>
    </w:p>
    <w:p w14:paraId="47363021" w14:textId="77777777" w:rsidR="00BB74F8" w:rsidRPr="00BB74F8" w:rsidRDefault="00BB74F8" w:rsidP="0031743D">
      <w:pPr>
        <w:pStyle w:val="Puce2"/>
      </w:pPr>
      <w:r w:rsidRPr="00BB74F8">
        <w:t>à l’exportation de ces matières hors du Québec;</w:t>
      </w:r>
    </w:p>
    <w:p w14:paraId="04E13F47" w14:textId="77777777" w:rsidR="00BB74F8" w:rsidRPr="00BB74F8" w:rsidRDefault="00BB74F8" w:rsidP="0031743D">
      <w:pPr>
        <w:pStyle w:val="Puce2"/>
      </w:pPr>
      <w:r w:rsidRPr="00BB74F8">
        <w:t>à l’importation de ces matières dans la province, le territoire ou l’état de destination visé;</w:t>
      </w:r>
    </w:p>
    <w:p w14:paraId="50453FBD" w14:textId="77777777" w:rsidR="00BB74F8" w:rsidRPr="00BB74F8" w:rsidRDefault="00BB74F8" w:rsidP="0031743D">
      <w:pPr>
        <w:pStyle w:val="Puce2"/>
      </w:pPr>
      <w:r w:rsidRPr="00BB74F8">
        <w:t xml:space="preserve">au site de destination visé pour ces matières. </w:t>
      </w:r>
    </w:p>
    <w:p w14:paraId="0BAB114D" w14:textId="0000E5BC" w:rsidR="00BB74F8" w:rsidRPr="00BB74F8" w:rsidRDefault="00BB74F8" w:rsidP="00BB74F8">
      <w:pPr>
        <w:pStyle w:val="Paragraphe"/>
      </w:pPr>
      <w:r w:rsidRPr="00BB74F8">
        <w:t xml:space="preserve">L’entrepreneur doit joindre à sa demande les éléments applicables suivants, </w:t>
      </w:r>
      <w:r w:rsidR="00643EDA">
        <w:t xml:space="preserve">mais </w:t>
      </w:r>
      <w:r w:rsidRPr="00BB74F8">
        <w:t xml:space="preserve">sans s’y limiter : </w:t>
      </w:r>
    </w:p>
    <w:p w14:paraId="3CC37012" w14:textId="77777777" w:rsidR="00BB74F8" w:rsidRPr="00BB74F8" w:rsidRDefault="00BB74F8" w:rsidP="0031743D">
      <w:pPr>
        <w:pStyle w:val="Paragraphedeliste"/>
      </w:pPr>
      <w:r w:rsidRPr="00BB74F8">
        <w:t>le nom et l’adresse du lieu de destination visé ainsi que l’autorisation délivrée à ce site par les autorités compétentes pour recevoir les matières visées;</w:t>
      </w:r>
    </w:p>
    <w:p w14:paraId="30AF25C0" w14:textId="4CC1BF59" w:rsidR="00BB74F8" w:rsidRPr="00BB74F8" w:rsidRDefault="00BB74F8" w:rsidP="0031743D">
      <w:pPr>
        <w:pStyle w:val="Paragraphedeliste"/>
      </w:pPr>
      <w:r w:rsidRPr="00BB74F8">
        <w:t>la liste des analyses de laboratoire exigées par les autorités compétentes avec les normes correspondantes en vue du transport des matières et de leur admission au lieu de destination visé;</w:t>
      </w:r>
    </w:p>
    <w:p w14:paraId="4A480DF7" w14:textId="3482F669" w:rsidR="00BB74F8" w:rsidRDefault="00BB74F8" w:rsidP="0031743D">
      <w:pPr>
        <w:pStyle w:val="Paragraphedeliste"/>
      </w:pPr>
      <w:r w:rsidRPr="00BB74F8">
        <w:t>la liste des documents que l’entrepreneur doit produire et les autorisations requises en vue du transport, de l’exportation (s’il y a lieu) et de l’admission des matières au lieu visé, en précisant, pour chacun, les dispositions légales, réglementaires ou autres applicables.</w:t>
      </w:r>
    </w:p>
    <w:p w14:paraId="494CA70E" w14:textId="6D778C30" w:rsidR="00BB74F8" w:rsidRPr="00BB74F8" w:rsidRDefault="00BB74F8" w:rsidP="00BB74F8">
      <w:pPr>
        <w:pStyle w:val="Textemasqublue"/>
      </w:pPr>
      <w:r w:rsidRPr="00BB74F8">
        <w:t xml:space="preserve">Le </w:t>
      </w:r>
      <w:r w:rsidR="000236C6">
        <w:t>concepteur</w:t>
      </w:r>
      <w:r w:rsidRPr="00BB74F8">
        <w:t xml:space="preserve"> doit retirer le texte surligné en jaune ci-dessous si </w:t>
      </w:r>
      <w:r w:rsidR="00643EDA">
        <w:t>cet</w:t>
      </w:r>
      <w:r w:rsidR="00432393">
        <w:t xml:space="preserve"> article s’applique uniquement à des sols contaminés</w:t>
      </w:r>
      <w:r w:rsidRPr="00BB74F8">
        <w:t>.</w:t>
      </w:r>
    </w:p>
    <w:p w14:paraId="1CB19443" w14:textId="6FA0915B" w:rsidR="00BB74F8" w:rsidRPr="00BB74F8" w:rsidRDefault="00BB74F8" w:rsidP="00BB74F8">
      <w:pPr>
        <w:pStyle w:val="Paragraphe"/>
      </w:pPr>
      <w:r w:rsidRPr="009F122F">
        <w:t>Suivant l’approbation</w:t>
      </w:r>
      <w:r w:rsidRPr="00BB74F8">
        <w:t xml:space="preserve"> du </w:t>
      </w:r>
      <w:r w:rsidR="00D34A1E">
        <w:t>surveillant</w:t>
      </w:r>
      <w:r w:rsidRPr="00BB74F8">
        <w:t xml:space="preserve"> et avant que chaque chargement quitte le chantier vers le lieu visé, l’entrepreneur doit fournir au surveillant, pour approbation, tous les documents requis découlant des éléments demandés ci-dessus tels que les résultats analytiques, les documents produits </w:t>
      </w:r>
      <w:r w:rsidRPr="00CB1D0F">
        <w:rPr>
          <w:highlight w:val="yellow"/>
        </w:rPr>
        <w:t>(ex.</w:t>
      </w:r>
      <w:r w:rsidR="008B4D5D">
        <w:rPr>
          <w:highlight w:val="yellow"/>
        </w:rPr>
        <w:t> :</w:t>
      </w:r>
      <w:r w:rsidRPr="00CB1D0F">
        <w:rPr>
          <w:highlight w:val="yellow"/>
        </w:rPr>
        <w:t xml:space="preserve"> les manifestes de transport)</w:t>
      </w:r>
      <w:r w:rsidRPr="00BB74F8">
        <w:t xml:space="preserve"> et les autorisations obtenues </w:t>
      </w:r>
      <w:r w:rsidRPr="00FC0FBB">
        <w:rPr>
          <w:highlight w:val="yellow"/>
        </w:rPr>
        <w:t>(</w:t>
      </w:r>
      <w:r w:rsidRPr="00CB1D0F">
        <w:rPr>
          <w:highlight w:val="yellow"/>
        </w:rPr>
        <w:t>ex.</w:t>
      </w:r>
      <w:r w:rsidR="008B4D5D">
        <w:rPr>
          <w:highlight w:val="yellow"/>
        </w:rPr>
        <w:t> :</w:t>
      </w:r>
      <w:r w:rsidRPr="00CB1D0F">
        <w:rPr>
          <w:highlight w:val="yellow"/>
        </w:rPr>
        <w:t xml:space="preserve"> le numéro d’autorisation de transport émis par l’autorité gouvernementale</w:t>
      </w:r>
      <w:r w:rsidRPr="00FC0FBB">
        <w:rPr>
          <w:highlight w:val="yellow"/>
        </w:rPr>
        <w:t>)</w:t>
      </w:r>
      <w:r w:rsidRPr="00BB74F8">
        <w:t xml:space="preserve">. </w:t>
      </w:r>
    </w:p>
    <w:p w14:paraId="63918F73" w14:textId="7DF5464B" w:rsidR="00BB74F8" w:rsidRPr="00BB74F8" w:rsidRDefault="00BB74F8" w:rsidP="00BB74F8">
      <w:pPr>
        <w:pStyle w:val="Paragraphe"/>
      </w:pPr>
      <w:r w:rsidRPr="00BB74F8">
        <w:t xml:space="preserve">Une fois le chargement livré au lieu visé, l’entrepreneur doit fournir au surveillant les preuves écrites </w:t>
      </w:r>
      <w:r w:rsidR="008B7985">
        <w:t>indiquant</w:t>
      </w:r>
      <w:r w:rsidRPr="00BB74F8">
        <w:t xml:space="preserve"> que le transport et la gestion des matières (traitement, entreposage, valorisation ou élimination) ont été effectués </w:t>
      </w:r>
      <w:r w:rsidRPr="00BB74F8">
        <w:lastRenderedPageBreak/>
        <w:t>conformément aux lois et règlements en vigueur au lieu de destination ainsi que pendant le transit (</w:t>
      </w:r>
      <w:r w:rsidRPr="00CB1D0F">
        <w:rPr>
          <w:highlight w:val="yellow"/>
        </w:rPr>
        <w:t>manifestes de transport complétés</w:t>
      </w:r>
      <w:r w:rsidRPr="00BB74F8">
        <w:t>, bons de pesée électroniques, etc.).</w:t>
      </w:r>
    </w:p>
    <w:p w14:paraId="73F35C7A" w14:textId="6F5A2DA7" w:rsidR="007966B6" w:rsidRPr="007D4696" w:rsidRDefault="00BB74F8" w:rsidP="007D4696">
      <w:pPr>
        <w:pStyle w:val="Paragraphe"/>
      </w:pPr>
      <w:r w:rsidRPr="00BB74F8">
        <w:t>Les analyses de laboratoire requises aux fins de cet article sont aux frais de l’entrepreneur.</w:t>
      </w:r>
      <w:bookmarkEnd w:id="309"/>
      <w:bookmarkEnd w:id="310"/>
    </w:p>
    <w:bookmarkEnd w:id="144"/>
    <w:bookmarkEnd w:id="145"/>
    <w:bookmarkEnd w:id="146"/>
    <w:p w14:paraId="52E628DB" w14:textId="45969D5D" w:rsidR="00EF33C9" w:rsidRDefault="00A0287C" w:rsidP="00DD18AC">
      <w:pPr>
        <w:pStyle w:val="Textemasqumodifications"/>
      </w:pPr>
      <w:r>
        <w:t>L</w:t>
      </w:r>
      <w:r w:rsidR="005B6606">
        <w:t>’article « Mode de paiement</w:t>
      </w:r>
      <w:r w:rsidR="009E20AD">
        <w:t> »</w:t>
      </w:r>
      <w:r w:rsidR="005B6606">
        <w:t xml:space="preserve"> a été </w:t>
      </w:r>
      <w:r w:rsidR="009E20AD">
        <w:t>retiré</w:t>
      </w:r>
      <w:r w:rsidR="005B6606">
        <w:t xml:space="preserve"> et l’information concernant la variation des quantités a été déplac</w:t>
      </w:r>
      <w:r>
        <w:t>ée</w:t>
      </w:r>
      <w:r w:rsidR="005B6606">
        <w:t xml:space="preserve"> </w:t>
      </w:r>
      <w:r>
        <w:t>à l’</w:t>
      </w:r>
      <w:r w:rsidR="005B6606">
        <w:t>article « </w:t>
      </w:r>
      <w:r w:rsidR="00B55624">
        <w:t>V</w:t>
      </w:r>
      <w:r w:rsidR="005B6606">
        <w:t>ariation des quantités »</w:t>
      </w:r>
      <w:r w:rsidR="009E20AD">
        <w:t>.</w:t>
      </w:r>
    </w:p>
    <w:p w14:paraId="51A55AD6" w14:textId="0821B5C9" w:rsidR="006E78D3" w:rsidRDefault="006E78D3" w:rsidP="005B6606">
      <w:pPr>
        <w:pStyle w:val="Titre1"/>
        <w:rPr>
          <w:lang w:eastAsia="fr-CA"/>
        </w:rPr>
      </w:pPr>
      <w:bookmarkStart w:id="311" w:name="_Toc189565098"/>
      <w:r w:rsidRPr="005B6606">
        <w:rPr>
          <w:rStyle w:val="ParagrapheCar"/>
        </w:rPr>
        <w:t>Variation des quantités</w:t>
      </w:r>
      <w:bookmarkEnd w:id="311"/>
      <w:r>
        <w:rPr>
          <w:lang w:eastAsia="fr-CA"/>
        </w:rPr>
        <w:t xml:space="preserve"> </w:t>
      </w:r>
      <w:r w:rsidRPr="006E78D3">
        <w:rPr>
          <w:rStyle w:val="TextemasqumodificationsCar"/>
        </w:rPr>
        <w:t>titre ajouté</w:t>
      </w:r>
    </w:p>
    <w:p w14:paraId="1BEA8E96" w14:textId="3E1FC4D6" w:rsidR="008223F5" w:rsidRPr="00B04F8B" w:rsidRDefault="008223F5" w:rsidP="008223F5">
      <w:pPr>
        <w:pStyle w:val="Textemasqumodifications"/>
      </w:pPr>
      <w:bookmarkStart w:id="312" w:name="_Hlk151988876"/>
      <w:r w:rsidRPr="00B04F8B">
        <w:t>Certaines exigences</w:t>
      </w:r>
      <w:r>
        <w:t>,</w:t>
      </w:r>
      <w:r w:rsidRPr="00B04F8B">
        <w:t xml:space="preserve"> qui se trouvaient dans cet article</w:t>
      </w:r>
      <w:r>
        <w:t>,</w:t>
      </w:r>
      <w:r w:rsidRPr="00B04F8B">
        <w:t xml:space="preserve"> font l’objet d’un article particulier au CCDG, donc toutes les répétitions du CCDG ont été </w:t>
      </w:r>
      <w:r w:rsidR="009E20AD">
        <w:t>retirées</w:t>
      </w:r>
      <w:r w:rsidRPr="00B04F8B">
        <w:t>.</w:t>
      </w:r>
    </w:p>
    <w:bookmarkEnd w:id="312"/>
    <w:p w14:paraId="7BC7079E" w14:textId="6876226C" w:rsidR="00E42D2F" w:rsidRPr="00E42D2F" w:rsidRDefault="00E42D2F" w:rsidP="00E42D2F">
      <w:pPr>
        <w:rPr>
          <w:rFonts w:eastAsia="Times New Roman" w:cs="Arial"/>
          <w:szCs w:val="24"/>
          <w:lang w:eastAsia="fr-CA"/>
        </w:rPr>
      </w:pPr>
      <w:r w:rsidRPr="00E42D2F">
        <w:rPr>
          <w:rFonts w:eastAsia="Times New Roman" w:cs="Arial"/>
          <w:szCs w:val="24"/>
          <w:lang w:eastAsia="fr-CA"/>
        </w:rPr>
        <w:t xml:space="preserve">Conformément à </w:t>
      </w:r>
      <w:r w:rsidRPr="00622E2E">
        <w:rPr>
          <w:rFonts w:eastAsia="Times New Roman" w:cs="Arial"/>
          <w:szCs w:val="24"/>
          <w:lang w:eastAsia="fr-CA"/>
        </w:rPr>
        <w:t>l’article</w:t>
      </w:r>
      <w:r w:rsidR="009E20AD">
        <w:rPr>
          <w:rFonts w:eastAsia="Times New Roman" w:cs="Arial"/>
          <w:szCs w:val="24"/>
          <w:lang w:eastAsia="fr-CA"/>
        </w:rPr>
        <w:t> </w:t>
      </w:r>
      <w:r w:rsidRPr="00E42D2F">
        <w:rPr>
          <w:rFonts w:eastAsia="Times New Roman" w:cs="Arial"/>
          <w:szCs w:val="24"/>
          <w:highlight w:val="yellow"/>
          <w:lang w:eastAsia="fr-CA"/>
        </w:rPr>
        <w:t>3.5</w:t>
      </w:r>
      <w:r w:rsidRPr="00E42D2F">
        <w:rPr>
          <w:rFonts w:eastAsia="Times New Roman" w:cs="Arial"/>
          <w:szCs w:val="24"/>
          <w:lang w:eastAsia="fr-CA"/>
        </w:rPr>
        <w:t xml:space="preserve"> « Variation dans les quantités des ouvrages prévus » du CCDG, les quantités indiquées aux bordereaux du contrat sont variables. </w:t>
      </w:r>
    </w:p>
    <w:p w14:paraId="411E6312" w14:textId="77777777" w:rsidR="00E42D2F" w:rsidRPr="00E42D2F" w:rsidRDefault="00E42D2F" w:rsidP="00E42D2F">
      <w:pPr>
        <w:rPr>
          <w:rFonts w:eastAsia="Times New Roman" w:cs="Arial"/>
          <w:szCs w:val="24"/>
          <w:lang w:eastAsia="fr-CA"/>
        </w:rPr>
      </w:pPr>
      <w:r w:rsidRPr="00E42D2F">
        <w:rPr>
          <w:rFonts w:eastAsia="Times New Roman" w:cs="Arial"/>
          <w:szCs w:val="24"/>
          <w:lang w:eastAsia="fr-CA"/>
        </w:rPr>
        <w:t xml:space="preserve">Seules les quantités d’ouvrage réalisées sont payables. </w:t>
      </w:r>
    </w:p>
    <w:p w14:paraId="2D3871E8" w14:textId="1920E8AE" w:rsidR="006065BF" w:rsidRDefault="006065BF" w:rsidP="00C0372A">
      <w:pPr>
        <w:pStyle w:val="Titre1"/>
      </w:pPr>
      <w:bookmarkStart w:id="313" w:name="_Toc515899174"/>
      <w:bookmarkStart w:id="314" w:name="_Toc43129046"/>
      <w:bookmarkStart w:id="315" w:name="_Toc130896454"/>
      <w:bookmarkStart w:id="316" w:name="_Toc123921532"/>
      <w:bookmarkStart w:id="317" w:name="_Toc124170535"/>
      <w:bookmarkStart w:id="318" w:name="_Toc189565099"/>
      <w:r w:rsidRPr="006065BF">
        <w:t>Pénalités</w:t>
      </w:r>
      <w:bookmarkEnd w:id="313"/>
      <w:bookmarkEnd w:id="314"/>
      <w:bookmarkEnd w:id="315"/>
      <w:bookmarkEnd w:id="316"/>
      <w:bookmarkEnd w:id="317"/>
      <w:bookmarkEnd w:id="318"/>
    </w:p>
    <w:p w14:paraId="3A33D975" w14:textId="42867AD3" w:rsidR="00CD0A9D" w:rsidRPr="009E327C" w:rsidRDefault="00363DA2" w:rsidP="00330876">
      <w:pPr>
        <w:pStyle w:val="Textemasqublue"/>
      </w:pPr>
      <w:r w:rsidRPr="00330876">
        <w:t xml:space="preserve">Après validation avec le répondant </w:t>
      </w:r>
      <w:r w:rsidR="00FC393A">
        <w:t>en sols contaminé</w:t>
      </w:r>
      <w:r w:rsidR="00996572">
        <w:t>s</w:t>
      </w:r>
      <w:r w:rsidRPr="00330876">
        <w:t xml:space="preserve">, le </w:t>
      </w:r>
      <w:r w:rsidR="003242AC" w:rsidRPr="00330876">
        <w:t>concepteur</w:t>
      </w:r>
      <w:r w:rsidRPr="00330876">
        <w:t xml:space="preserve"> peut </w:t>
      </w:r>
      <w:r w:rsidR="00B61C7C" w:rsidRPr="00330876">
        <w:t>ajuster</w:t>
      </w:r>
      <w:r w:rsidRPr="00330876">
        <w:t xml:space="preserve"> l</w:t>
      </w:r>
      <w:r w:rsidR="00C2045E" w:rsidRPr="00330876">
        <w:t>e montant des retenues et des pénalités en fonction du projet et de la sensibilité du milieu récepteur.</w:t>
      </w:r>
    </w:p>
    <w:p w14:paraId="07958130" w14:textId="385FA9B7" w:rsidR="006065BF" w:rsidRPr="006B35B0" w:rsidRDefault="006065BF" w:rsidP="004075C1">
      <w:pPr>
        <w:pStyle w:val="Titre2"/>
      </w:pPr>
      <w:bookmarkStart w:id="319" w:name="_Toc386793418"/>
      <w:bookmarkStart w:id="320" w:name="_Toc414371772"/>
      <w:bookmarkStart w:id="321" w:name="_Toc428441006"/>
      <w:bookmarkStart w:id="322" w:name="_Toc515899175"/>
      <w:bookmarkStart w:id="323" w:name="_Toc43129047"/>
      <w:bookmarkStart w:id="324" w:name="_Toc130896455"/>
      <w:bookmarkStart w:id="325" w:name="_Toc123921533"/>
      <w:bookmarkStart w:id="326" w:name="_Toc124170536"/>
      <w:bookmarkStart w:id="327" w:name="_Toc189565100"/>
      <w:r w:rsidRPr="006B35B0">
        <w:t>Généralités</w:t>
      </w:r>
      <w:bookmarkEnd w:id="319"/>
      <w:bookmarkEnd w:id="320"/>
      <w:bookmarkEnd w:id="321"/>
      <w:bookmarkEnd w:id="322"/>
      <w:bookmarkEnd w:id="323"/>
      <w:bookmarkEnd w:id="324"/>
      <w:bookmarkEnd w:id="325"/>
      <w:bookmarkEnd w:id="326"/>
      <w:bookmarkEnd w:id="327"/>
    </w:p>
    <w:p w14:paraId="0D89CEBB" w14:textId="4A4F0F98" w:rsidR="006065BF" w:rsidRPr="006065BF" w:rsidRDefault="00F14B55">
      <w:pPr>
        <w:rPr>
          <w:rFonts w:cs="Arial"/>
          <w:lang w:eastAsia="fr-CA"/>
        </w:rPr>
      </w:pPr>
      <w:r>
        <w:t xml:space="preserve">Les pénalités sont applicables </w:t>
      </w:r>
      <w:r w:rsidR="00C21BC4">
        <w:t xml:space="preserve">à la </w:t>
      </w:r>
      <w:r>
        <w:t xml:space="preserve">suite </w:t>
      </w:r>
      <w:r w:rsidR="00C21BC4">
        <w:t>de</w:t>
      </w:r>
      <w:r>
        <w:t xml:space="preserve"> leur constatation par le surveillant sur le chantier et sont cumulatives.</w:t>
      </w:r>
    </w:p>
    <w:p w14:paraId="7ACC8990" w14:textId="77777777" w:rsidR="006065BF" w:rsidRPr="006065BF" w:rsidRDefault="006065BF">
      <w:pPr>
        <w:rPr>
          <w:rFonts w:cs="Arial"/>
          <w:lang w:eastAsia="fr-CA"/>
        </w:rPr>
      </w:pPr>
      <w:r w:rsidRPr="006065BF">
        <w:rPr>
          <w:rFonts w:cs="Arial"/>
          <w:lang w:eastAsia="fr-CA"/>
        </w:rPr>
        <w:t>Chaque pénalité fait l’objet d’une retenue permanente sur les sommes dues à l’entrepreneur.</w:t>
      </w:r>
    </w:p>
    <w:p w14:paraId="13C64AE8" w14:textId="634E99CF" w:rsidR="006065BF" w:rsidRPr="006065BF" w:rsidRDefault="006065BF">
      <w:pPr>
        <w:rPr>
          <w:rFonts w:cs="Arial"/>
          <w:lang w:eastAsia="fr-CA"/>
        </w:rPr>
      </w:pPr>
      <w:r w:rsidRPr="006065BF">
        <w:rPr>
          <w:rFonts w:cs="Arial"/>
          <w:lang w:eastAsia="fr-CA"/>
        </w:rPr>
        <w:t xml:space="preserve">En plus des </w:t>
      </w:r>
      <w:r w:rsidR="0019047C">
        <w:rPr>
          <w:rFonts w:cs="Arial"/>
          <w:lang w:eastAsia="fr-CA"/>
        </w:rPr>
        <w:t>spécifications</w:t>
      </w:r>
      <w:r w:rsidR="0019047C" w:rsidRPr="006065BF">
        <w:rPr>
          <w:rFonts w:cs="Arial"/>
          <w:lang w:eastAsia="fr-CA"/>
        </w:rPr>
        <w:t xml:space="preserve"> </w:t>
      </w:r>
      <w:r w:rsidRPr="006065BF">
        <w:rPr>
          <w:rFonts w:cs="Arial"/>
          <w:lang w:eastAsia="fr-CA"/>
        </w:rPr>
        <w:t xml:space="preserve">de </w:t>
      </w:r>
      <w:r w:rsidRPr="0097121F">
        <w:rPr>
          <w:rFonts w:cs="Arial"/>
          <w:lang w:eastAsia="fr-CA"/>
        </w:rPr>
        <w:t>l’article</w:t>
      </w:r>
      <w:r w:rsidR="00695857">
        <w:rPr>
          <w:rFonts w:cs="Arial"/>
          <w:lang w:eastAsia="fr-CA"/>
        </w:rPr>
        <w:t> </w:t>
      </w:r>
      <w:r w:rsidR="00CE521F" w:rsidRPr="00376074">
        <w:rPr>
          <w:rFonts w:cs="Arial"/>
          <w:highlight w:val="yellow"/>
          <w:lang w:eastAsia="fr-CA"/>
        </w:rPr>
        <w:t>6.9</w:t>
      </w:r>
      <w:r w:rsidRPr="006065BF">
        <w:rPr>
          <w:rFonts w:cs="Arial"/>
          <w:lang w:eastAsia="fr-CA"/>
        </w:rPr>
        <w:t xml:space="preserve"> </w:t>
      </w:r>
      <w:r w:rsidRPr="00376074">
        <w:rPr>
          <w:rFonts w:cs="Arial"/>
          <w:lang w:eastAsia="fr-CA"/>
        </w:rPr>
        <w:t>«</w:t>
      </w:r>
      <w:r w:rsidR="00695857">
        <w:t> </w:t>
      </w:r>
      <w:r w:rsidRPr="00376074">
        <w:rPr>
          <w:rFonts w:cs="Arial"/>
          <w:lang w:eastAsia="fr-CA"/>
        </w:rPr>
        <w:t>Protection de la propriété et réparation des dommages</w:t>
      </w:r>
      <w:r w:rsidR="00695857">
        <w:t> </w:t>
      </w:r>
      <w:r w:rsidRPr="00376074">
        <w:rPr>
          <w:rFonts w:cs="Arial"/>
          <w:lang w:eastAsia="fr-CA"/>
        </w:rPr>
        <w:t xml:space="preserve">» </w:t>
      </w:r>
      <w:r w:rsidRPr="006065BF">
        <w:rPr>
          <w:rFonts w:cs="Arial"/>
          <w:lang w:eastAsia="fr-CA"/>
        </w:rPr>
        <w:t>du CCDG, toute dépense liée à des dommages causés à l’environnement est aux frais de l’entrepreneur, notamment les expertises de caractérisation et d’analyse, les travaux de restauration et de remplacement d’habitats fauniques ainsi que les indemnités compensatoires.</w:t>
      </w:r>
    </w:p>
    <w:p w14:paraId="393467D8" w14:textId="4072E88A" w:rsidR="006065BF" w:rsidRPr="006B35B0" w:rsidRDefault="006065BF" w:rsidP="004075C1">
      <w:pPr>
        <w:pStyle w:val="Titre2"/>
      </w:pPr>
      <w:bookmarkStart w:id="328" w:name="_Toc386793419"/>
      <w:bookmarkStart w:id="329" w:name="_Toc414371773"/>
      <w:bookmarkStart w:id="330" w:name="_Toc428441007"/>
      <w:bookmarkStart w:id="331" w:name="_Toc515899176"/>
      <w:bookmarkStart w:id="332" w:name="_Toc43129048"/>
      <w:bookmarkStart w:id="333" w:name="_Toc130896456"/>
      <w:bookmarkStart w:id="334" w:name="_Toc123921534"/>
      <w:bookmarkStart w:id="335" w:name="_Toc124170537"/>
      <w:bookmarkStart w:id="336" w:name="_Toc189565101"/>
      <w:r w:rsidRPr="006B35B0">
        <w:t xml:space="preserve">Non-respect </w:t>
      </w:r>
      <w:bookmarkEnd w:id="328"/>
      <w:bookmarkEnd w:id="329"/>
      <w:bookmarkEnd w:id="330"/>
      <w:bookmarkEnd w:id="331"/>
      <w:bookmarkEnd w:id="332"/>
      <w:r w:rsidR="00303363">
        <w:t>des exigences contractuelles</w:t>
      </w:r>
      <w:bookmarkEnd w:id="333"/>
      <w:bookmarkEnd w:id="334"/>
      <w:bookmarkEnd w:id="335"/>
      <w:bookmarkEnd w:id="336"/>
    </w:p>
    <w:p w14:paraId="5854F9FF" w14:textId="4628259F" w:rsidR="00A12FA1" w:rsidRPr="009E327C" w:rsidRDefault="00363DA2" w:rsidP="00330876">
      <w:pPr>
        <w:pStyle w:val="Textemasqublue"/>
      </w:pPr>
      <w:r w:rsidRPr="00330876">
        <w:t xml:space="preserve">Après validation avec le répondant </w:t>
      </w:r>
      <w:r w:rsidR="00422B5B">
        <w:t>en sols contaminé</w:t>
      </w:r>
      <w:r w:rsidR="00996572">
        <w:t>s</w:t>
      </w:r>
      <w:r w:rsidRPr="00330876">
        <w:t xml:space="preserve">, le </w:t>
      </w:r>
      <w:r w:rsidR="003242AC" w:rsidRPr="00330876">
        <w:t>concepteur</w:t>
      </w:r>
      <w:r w:rsidRPr="00330876">
        <w:t xml:space="preserve"> peut ajuster le montant </w:t>
      </w:r>
      <w:r w:rsidR="00A12FA1" w:rsidRPr="00330876">
        <w:t>des retenues et des pénalités en fonction du projet et de la sensibilité du milieu récepteur. À titre informatif</w:t>
      </w:r>
      <w:r w:rsidR="00E26FB2">
        <w:t>,</w:t>
      </w:r>
      <w:r w:rsidR="00A12FA1" w:rsidRPr="00330876">
        <w:t xml:space="preserve"> le montant des sanctions administratives et pécuniaires (SAP) est généralement compris entre 2</w:t>
      </w:r>
      <w:r w:rsidR="00E26FB2">
        <w:t> </w:t>
      </w:r>
      <w:r w:rsidR="00A12FA1" w:rsidRPr="00330876">
        <w:t>500</w:t>
      </w:r>
      <w:r w:rsidR="00695857">
        <w:t> </w:t>
      </w:r>
      <w:r w:rsidR="00A12FA1" w:rsidRPr="00330876">
        <w:t xml:space="preserve">$ et </w:t>
      </w:r>
      <w:r w:rsidR="00A12FA1" w:rsidRPr="00965D3A">
        <w:rPr>
          <w:highlight w:val="lightGray"/>
        </w:rPr>
        <w:t>10</w:t>
      </w:r>
      <w:r w:rsidR="00E26FB2">
        <w:rPr>
          <w:highlight w:val="lightGray"/>
        </w:rPr>
        <w:t> </w:t>
      </w:r>
      <w:r w:rsidR="00A12FA1" w:rsidRPr="00965D3A">
        <w:rPr>
          <w:highlight w:val="lightGray"/>
        </w:rPr>
        <w:t>000</w:t>
      </w:r>
      <w:r w:rsidR="00695857">
        <w:t> </w:t>
      </w:r>
      <w:r w:rsidR="00A12FA1" w:rsidRPr="00330876">
        <w:t>$</w:t>
      </w:r>
      <w:r w:rsidR="0097121F" w:rsidRPr="00330876">
        <w:t>.</w:t>
      </w:r>
    </w:p>
    <w:p w14:paraId="61108986" w14:textId="1E14F09F" w:rsidR="00C55173" w:rsidRDefault="00A823F1">
      <w:pPr>
        <w:rPr>
          <w:rFonts w:cs="Arial"/>
          <w:lang w:eastAsia="fr-CA"/>
        </w:rPr>
      </w:pPr>
      <w:r w:rsidRPr="006065BF">
        <w:rPr>
          <w:rFonts w:cs="Arial"/>
          <w:lang w:eastAsia="fr-CA"/>
        </w:rPr>
        <w:t>Le non-respect d</w:t>
      </w:r>
      <w:r>
        <w:rPr>
          <w:rFonts w:cs="Arial"/>
          <w:lang w:eastAsia="fr-CA"/>
        </w:rPr>
        <w:t>’une</w:t>
      </w:r>
      <w:r w:rsidRPr="006065BF">
        <w:rPr>
          <w:rFonts w:cs="Arial"/>
          <w:lang w:eastAsia="fr-CA"/>
        </w:rPr>
        <w:t xml:space="preserve"> </w:t>
      </w:r>
      <w:r>
        <w:rPr>
          <w:rFonts w:cs="Arial"/>
          <w:lang w:eastAsia="fr-CA"/>
        </w:rPr>
        <w:t>exigence contractuelle</w:t>
      </w:r>
      <w:r w:rsidRPr="00B52661">
        <w:rPr>
          <w:rFonts w:cs="Arial"/>
          <w:lang w:eastAsia="fr-CA"/>
        </w:rPr>
        <w:t xml:space="preserve"> </w:t>
      </w:r>
      <w:r>
        <w:rPr>
          <w:rFonts w:cs="Arial"/>
          <w:lang w:eastAsia="fr-CA"/>
        </w:rPr>
        <w:t xml:space="preserve">portant sur </w:t>
      </w:r>
      <w:r w:rsidRPr="006065BF">
        <w:rPr>
          <w:rFonts w:cs="Arial"/>
          <w:lang w:eastAsia="fr-CA"/>
        </w:rPr>
        <w:t>la protection de l’environnement</w:t>
      </w:r>
      <w:r>
        <w:rPr>
          <w:rFonts w:cs="Arial"/>
          <w:lang w:eastAsia="fr-CA"/>
        </w:rPr>
        <w:t xml:space="preserve">, qu’elle soit stipulée au </w:t>
      </w:r>
      <w:r w:rsidRPr="006065BF">
        <w:rPr>
          <w:rFonts w:cs="Arial"/>
          <w:lang w:eastAsia="fr-CA"/>
        </w:rPr>
        <w:t xml:space="preserve">devis ou </w:t>
      </w:r>
      <w:r>
        <w:rPr>
          <w:rFonts w:cs="Arial"/>
          <w:lang w:eastAsia="fr-CA"/>
        </w:rPr>
        <w:t>au</w:t>
      </w:r>
      <w:r w:rsidRPr="006065BF">
        <w:rPr>
          <w:rFonts w:cs="Arial"/>
          <w:lang w:eastAsia="fr-CA"/>
        </w:rPr>
        <w:t xml:space="preserve"> CCDG</w:t>
      </w:r>
      <w:r>
        <w:rPr>
          <w:rFonts w:cs="Arial"/>
          <w:lang w:eastAsia="fr-CA"/>
        </w:rPr>
        <w:t>,</w:t>
      </w:r>
      <w:r w:rsidRPr="006065BF">
        <w:rPr>
          <w:rFonts w:cs="Arial"/>
          <w:lang w:eastAsia="fr-CA"/>
        </w:rPr>
        <w:t xml:space="preserve"> est sanctionné par une pénalité de </w:t>
      </w:r>
      <w:r w:rsidRPr="003225F4">
        <w:rPr>
          <w:rFonts w:cs="Arial"/>
          <w:highlight w:val="yellow"/>
          <w:lang w:eastAsia="fr-CA"/>
        </w:rPr>
        <w:t>2</w:t>
      </w:r>
      <w:r w:rsidR="00695857">
        <w:rPr>
          <w:highlight w:val="yellow"/>
        </w:rPr>
        <w:t> </w:t>
      </w:r>
      <w:r w:rsidRPr="003225F4">
        <w:rPr>
          <w:rFonts w:cs="Arial"/>
          <w:highlight w:val="yellow"/>
          <w:lang w:eastAsia="fr-CA"/>
        </w:rPr>
        <w:t>500</w:t>
      </w:r>
      <w:r w:rsidR="00695857">
        <w:t> </w:t>
      </w:r>
      <w:r w:rsidRPr="002F2523">
        <w:rPr>
          <w:rFonts w:cs="Arial"/>
          <w:lang w:eastAsia="fr-CA"/>
        </w:rPr>
        <w:t xml:space="preserve">$ </w:t>
      </w:r>
      <w:r w:rsidRPr="006065BF">
        <w:rPr>
          <w:rFonts w:cs="Arial"/>
          <w:lang w:eastAsia="fr-CA"/>
        </w:rPr>
        <w:t xml:space="preserve">à titre de dommages et intérêts liquidés, sur simple constatation des faits par le surveillant ou </w:t>
      </w:r>
      <w:r>
        <w:rPr>
          <w:rFonts w:cs="Arial"/>
          <w:lang w:eastAsia="fr-CA"/>
        </w:rPr>
        <w:t xml:space="preserve">par </w:t>
      </w:r>
      <w:r w:rsidRPr="006065BF">
        <w:rPr>
          <w:rFonts w:cs="Arial"/>
          <w:lang w:eastAsia="fr-CA"/>
        </w:rPr>
        <w:t>un de ses représentants.</w:t>
      </w:r>
    </w:p>
    <w:p w14:paraId="51CDA852" w14:textId="7960BEE7" w:rsidR="00A823F1" w:rsidRDefault="00A823F1">
      <w:pPr>
        <w:rPr>
          <w:rFonts w:cs="Arial"/>
          <w:lang w:eastAsia="fr-CA"/>
        </w:rPr>
      </w:pPr>
      <w:r w:rsidRPr="006065BF">
        <w:rPr>
          <w:rFonts w:cs="Arial"/>
          <w:lang w:eastAsia="fr-CA"/>
        </w:rPr>
        <w:t>À défaut de corriger la situation dans un délai de 24</w:t>
      </w:r>
      <w:r w:rsidR="00695857">
        <w:rPr>
          <w:rFonts w:cs="Arial"/>
          <w:lang w:eastAsia="fr-CA"/>
        </w:rPr>
        <w:t> </w:t>
      </w:r>
      <w:r w:rsidRPr="006065BF">
        <w:rPr>
          <w:rFonts w:cs="Arial"/>
          <w:lang w:eastAsia="fr-CA"/>
        </w:rPr>
        <w:t xml:space="preserve">heures, une pénalité du même montant </w:t>
      </w:r>
      <w:r w:rsidR="00F13403">
        <w:rPr>
          <w:rFonts w:cs="Arial"/>
          <w:lang w:eastAsia="fr-CA"/>
        </w:rPr>
        <w:t>est</w:t>
      </w:r>
      <w:r w:rsidRPr="006065BF">
        <w:rPr>
          <w:rFonts w:cs="Arial"/>
          <w:lang w:eastAsia="fr-CA"/>
        </w:rPr>
        <w:t xml:space="preserve"> appliquée pour </w:t>
      </w:r>
      <w:r>
        <w:rPr>
          <w:rFonts w:cs="Arial"/>
          <w:lang w:eastAsia="fr-CA"/>
        </w:rPr>
        <w:t>chaque</w:t>
      </w:r>
      <w:r w:rsidRPr="006065BF">
        <w:rPr>
          <w:rFonts w:cs="Arial"/>
          <w:lang w:eastAsia="fr-CA"/>
        </w:rPr>
        <w:t xml:space="preserve"> journée</w:t>
      </w:r>
      <w:r>
        <w:rPr>
          <w:rFonts w:cs="Arial"/>
          <w:lang w:eastAsia="fr-CA"/>
        </w:rPr>
        <w:t xml:space="preserve">, où la correction n’a pas été réalisée à la satisfaction du </w:t>
      </w:r>
      <w:r w:rsidR="00D912DF">
        <w:rPr>
          <w:rFonts w:cs="Arial"/>
          <w:lang w:eastAsia="fr-CA"/>
        </w:rPr>
        <w:t>MTMD</w:t>
      </w:r>
      <w:r>
        <w:rPr>
          <w:rFonts w:cs="Arial"/>
          <w:lang w:eastAsia="fr-CA"/>
        </w:rPr>
        <w:t xml:space="preserve">, </w:t>
      </w:r>
      <w:r w:rsidRPr="006065BF">
        <w:rPr>
          <w:rFonts w:cs="Arial"/>
          <w:lang w:eastAsia="fr-CA"/>
        </w:rPr>
        <w:t xml:space="preserve">suivant </w:t>
      </w:r>
      <w:r>
        <w:rPr>
          <w:rFonts w:cs="Arial"/>
          <w:lang w:eastAsia="fr-CA"/>
        </w:rPr>
        <w:t xml:space="preserve">la date de la transmission de </w:t>
      </w:r>
      <w:r w:rsidRPr="006065BF">
        <w:rPr>
          <w:rFonts w:cs="Arial"/>
          <w:lang w:eastAsia="fr-CA"/>
        </w:rPr>
        <w:t>l’avis de non-respect.</w:t>
      </w:r>
    </w:p>
    <w:p w14:paraId="74D1C15E" w14:textId="245FB36B" w:rsidR="00C55173" w:rsidRPr="006065BF" w:rsidRDefault="00C55173">
      <w:pPr>
        <w:rPr>
          <w:rFonts w:cs="Arial"/>
          <w:lang w:eastAsia="fr-CA"/>
        </w:rPr>
      </w:pPr>
      <w:bookmarkStart w:id="337" w:name="_Toc414371775"/>
      <w:bookmarkStart w:id="338" w:name="_Toc428441009"/>
      <w:bookmarkStart w:id="339" w:name="_Toc515899177"/>
      <w:bookmarkStart w:id="340" w:name="_Toc43129049"/>
      <w:r w:rsidRPr="006065BF">
        <w:rPr>
          <w:rFonts w:cs="Arial"/>
          <w:lang w:eastAsia="fr-CA"/>
        </w:rPr>
        <w:t xml:space="preserve">En cas de récidive, le montant de la pénalité est porté à </w:t>
      </w:r>
      <w:r w:rsidRPr="006065BF">
        <w:rPr>
          <w:rFonts w:cs="Arial"/>
          <w:highlight w:val="yellow"/>
          <w:lang w:eastAsia="fr-CA"/>
        </w:rPr>
        <w:t>5</w:t>
      </w:r>
      <w:r w:rsidR="00695857">
        <w:rPr>
          <w:highlight w:val="yellow"/>
        </w:rPr>
        <w:t> </w:t>
      </w:r>
      <w:r w:rsidRPr="006065BF">
        <w:rPr>
          <w:rFonts w:cs="Arial"/>
          <w:highlight w:val="yellow"/>
          <w:lang w:eastAsia="fr-CA"/>
        </w:rPr>
        <w:t>000</w:t>
      </w:r>
      <w:r w:rsidR="00695857">
        <w:t> </w:t>
      </w:r>
      <w:r w:rsidRPr="002F2523">
        <w:rPr>
          <w:rFonts w:cs="Arial"/>
          <w:lang w:eastAsia="fr-CA"/>
        </w:rPr>
        <w:t>$</w:t>
      </w:r>
      <w:r w:rsidRPr="006065BF">
        <w:rPr>
          <w:rFonts w:cs="Arial"/>
          <w:lang w:eastAsia="fr-CA"/>
        </w:rPr>
        <w:t xml:space="preserve"> pour chaque événement, à titre de dommages et intérêts liquidés, sur simple constatation des faits par le surveillant ou </w:t>
      </w:r>
      <w:r>
        <w:rPr>
          <w:rFonts w:cs="Arial"/>
          <w:lang w:eastAsia="fr-CA"/>
        </w:rPr>
        <w:t xml:space="preserve">par un </w:t>
      </w:r>
      <w:r w:rsidRPr="006065BF">
        <w:rPr>
          <w:rFonts w:cs="Arial"/>
          <w:lang w:eastAsia="fr-CA"/>
        </w:rPr>
        <w:t>de ses représentants.</w:t>
      </w:r>
    </w:p>
    <w:p w14:paraId="0B8CCD75" w14:textId="583D3074" w:rsidR="006065BF" w:rsidRPr="006B35B0" w:rsidRDefault="006065BF" w:rsidP="004075C1">
      <w:pPr>
        <w:pStyle w:val="Titre2"/>
      </w:pPr>
      <w:bookmarkStart w:id="341" w:name="_Toc130896457"/>
      <w:bookmarkStart w:id="342" w:name="_Toc123921535"/>
      <w:bookmarkStart w:id="343" w:name="_Toc124170538"/>
      <w:bookmarkStart w:id="344" w:name="_Toc189565102"/>
      <w:r w:rsidRPr="006B35B0">
        <w:t>Omission de déclaration</w:t>
      </w:r>
      <w:bookmarkEnd w:id="337"/>
      <w:bookmarkEnd w:id="338"/>
      <w:bookmarkEnd w:id="339"/>
      <w:bookmarkEnd w:id="340"/>
      <w:bookmarkEnd w:id="341"/>
      <w:bookmarkEnd w:id="342"/>
      <w:bookmarkEnd w:id="343"/>
      <w:bookmarkEnd w:id="344"/>
    </w:p>
    <w:p w14:paraId="00901748" w14:textId="175E1A08" w:rsidR="009E32B7" w:rsidRPr="009E327C" w:rsidRDefault="006065BF" w:rsidP="00330876">
      <w:pPr>
        <w:pStyle w:val="Textemasqublue"/>
      </w:pPr>
      <w:bookmarkStart w:id="345" w:name="_Toc386793421"/>
      <w:r w:rsidRPr="00330876">
        <w:t>Le montant de la pénalité peut être ajusté, mais le montant suggéré de 5</w:t>
      </w:r>
      <w:r w:rsidR="001B5FA3">
        <w:t> </w:t>
      </w:r>
      <w:r w:rsidRPr="00330876">
        <w:t>000</w:t>
      </w:r>
      <w:r w:rsidR="001B5FA3">
        <w:t> </w:t>
      </w:r>
      <w:r w:rsidRPr="00330876">
        <w:t>$ est cohérent avec l’article</w:t>
      </w:r>
      <w:r w:rsidR="00E26FB2">
        <w:t> </w:t>
      </w:r>
      <w:r w:rsidRPr="00330876">
        <w:t xml:space="preserve">138.5 du </w:t>
      </w:r>
      <w:r w:rsidRPr="00FF5FC0">
        <w:rPr>
          <w:iCs/>
        </w:rPr>
        <w:t>Règlement sur les matières dangereuses</w:t>
      </w:r>
      <w:r w:rsidRPr="00C71E13">
        <w:rPr>
          <w:iCs/>
        </w:rPr>
        <w:t>.</w:t>
      </w:r>
    </w:p>
    <w:p w14:paraId="27CB3DFB" w14:textId="0672D76E" w:rsidR="00A823F1" w:rsidRPr="006065BF" w:rsidRDefault="00A823F1">
      <w:pPr>
        <w:rPr>
          <w:rFonts w:cs="Arial"/>
          <w:lang w:eastAsia="fr-CA"/>
        </w:rPr>
      </w:pPr>
      <w:r w:rsidRPr="006065BF">
        <w:rPr>
          <w:rFonts w:cs="Arial"/>
          <w:lang w:eastAsia="fr-CA"/>
        </w:rPr>
        <w:t xml:space="preserve">L’omission par l’entrepreneur de déclarer au surveillant </w:t>
      </w:r>
      <w:r>
        <w:rPr>
          <w:rFonts w:cs="Arial"/>
          <w:lang w:eastAsia="fr-CA"/>
        </w:rPr>
        <w:t>le</w:t>
      </w:r>
      <w:r w:rsidRPr="006065BF">
        <w:rPr>
          <w:rFonts w:cs="Arial"/>
          <w:lang w:eastAsia="fr-CA"/>
        </w:rPr>
        <w:t xml:space="preserve"> déversement </w:t>
      </w:r>
      <w:r>
        <w:rPr>
          <w:rFonts w:cs="Arial"/>
          <w:lang w:eastAsia="fr-CA"/>
        </w:rPr>
        <w:t xml:space="preserve">d’une matière dangereuse </w:t>
      </w:r>
      <w:r w:rsidRPr="006065BF">
        <w:rPr>
          <w:rFonts w:cs="Arial"/>
          <w:lang w:eastAsia="fr-CA"/>
        </w:rPr>
        <w:t xml:space="preserve">ou </w:t>
      </w:r>
      <w:r>
        <w:rPr>
          <w:rFonts w:cs="Arial"/>
          <w:lang w:eastAsia="fr-CA"/>
        </w:rPr>
        <w:t>la</w:t>
      </w:r>
      <w:r w:rsidRPr="006065BF">
        <w:rPr>
          <w:rFonts w:cs="Arial"/>
          <w:lang w:eastAsia="fr-CA"/>
        </w:rPr>
        <w:t xml:space="preserve"> découverte fortuite de sols contaminés dans un délai de 24</w:t>
      </w:r>
      <w:r w:rsidR="00946E0C">
        <w:rPr>
          <w:rFonts w:cs="Arial"/>
          <w:lang w:eastAsia="fr-CA"/>
        </w:rPr>
        <w:t> </w:t>
      </w:r>
      <w:r w:rsidRPr="006065BF">
        <w:rPr>
          <w:rFonts w:cs="Arial"/>
          <w:lang w:eastAsia="fr-CA"/>
        </w:rPr>
        <w:t xml:space="preserve">heures est sanctionnée par une pénalité de </w:t>
      </w:r>
      <w:r w:rsidRPr="006065BF">
        <w:rPr>
          <w:rFonts w:cs="Arial"/>
          <w:highlight w:val="yellow"/>
          <w:lang w:eastAsia="fr-CA"/>
        </w:rPr>
        <w:t>5</w:t>
      </w:r>
      <w:r w:rsidR="00E26FB2">
        <w:rPr>
          <w:highlight w:val="yellow"/>
        </w:rPr>
        <w:t> </w:t>
      </w:r>
      <w:r w:rsidRPr="006065BF">
        <w:rPr>
          <w:rFonts w:cs="Arial"/>
          <w:highlight w:val="yellow"/>
          <w:lang w:eastAsia="fr-CA"/>
        </w:rPr>
        <w:t>000</w:t>
      </w:r>
      <w:r w:rsidR="00E26FB2">
        <w:t> </w:t>
      </w:r>
      <w:r w:rsidRPr="002F2523">
        <w:rPr>
          <w:rFonts w:cs="Arial"/>
          <w:lang w:eastAsia="fr-CA"/>
        </w:rPr>
        <w:t>$</w:t>
      </w:r>
      <w:r w:rsidRPr="006065BF">
        <w:rPr>
          <w:rFonts w:cs="Arial"/>
          <w:lang w:eastAsia="fr-CA"/>
        </w:rPr>
        <w:t xml:space="preserve"> à titre de dommages et intérêts liquidés.</w:t>
      </w:r>
    </w:p>
    <w:p w14:paraId="6700740C" w14:textId="7EBF5C57" w:rsidR="00A823F1" w:rsidRPr="002F1368" w:rsidRDefault="00A823F1">
      <w:pPr>
        <w:rPr>
          <w:rFonts w:cs="Arial"/>
          <w:lang w:eastAsia="fr-CA"/>
        </w:rPr>
      </w:pPr>
      <w:r w:rsidRPr="006065BF">
        <w:rPr>
          <w:rFonts w:cs="Arial"/>
          <w:lang w:eastAsia="fr-CA"/>
        </w:rPr>
        <w:t xml:space="preserve">En cas de récidive, le montant de la pénalité est porté à </w:t>
      </w:r>
      <w:r w:rsidRPr="006065BF">
        <w:rPr>
          <w:rFonts w:cs="Arial"/>
          <w:highlight w:val="yellow"/>
          <w:lang w:eastAsia="fr-CA"/>
        </w:rPr>
        <w:t>10</w:t>
      </w:r>
      <w:r w:rsidR="00E26FB2">
        <w:rPr>
          <w:highlight w:val="yellow"/>
        </w:rPr>
        <w:t> </w:t>
      </w:r>
      <w:r w:rsidRPr="006065BF">
        <w:rPr>
          <w:rFonts w:cs="Arial"/>
          <w:highlight w:val="yellow"/>
          <w:lang w:eastAsia="fr-CA"/>
        </w:rPr>
        <w:t>000</w:t>
      </w:r>
      <w:r w:rsidR="00E26FB2">
        <w:t> </w:t>
      </w:r>
      <w:r w:rsidRPr="002F2523">
        <w:rPr>
          <w:rFonts w:cs="Arial"/>
          <w:lang w:eastAsia="fr-CA"/>
        </w:rPr>
        <w:t>$</w:t>
      </w:r>
      <w:r w:rsidRPr="006065BF">
        <w:rPr>
          <w:rFonts w:cs="Arial"/>
          <w:lang w:eastAsia="fr-CA"/>
        </w:rPr>
        <w:t xml:space="preserve"> pour chaque </w:t>
      </w:r>
      <w:r w:rsidRPr="002F1368">
        <w:rPr>
          <w:rFonts w:cs="Arial"/>
          <w:lang w:eastAsia="fr-CA"/>
        </w:rPr>
        <w:t>événement, à titre de dommages et intérêts liquidés</w:t>
      </w:r>
      <w:r w:rsidR="00272641" w:rsidRPr="002F1368">
        <w:rPr>
          <w:rFonts w:cs="Arial"/>
          <w:lang w:eastAsia="fr-CA"/>
        </w:rPr>
        <w:t>.</w:t>
      </w:r>
    </w:p>
    <w:p w14:paraId="2A5DA96D" w14:textId="74F7AA15" w:rsidR="006065BF" w:rsidRPr="002F1368" w:rsidRDefault="006065BF" w:rsidP="004075C1">
      <w:pPr>
        <w:pStyle w:val="Titre2"/>
      </w:pPr>
      <w:bookmarkStart w:id="346" w:name="_Toc414371776"/>
      <w:bookmarkStart w:id="347" w:name="_Toc428441010"/>
      <w:bookmarkStart w:id="348" w:name="_Toc515899178"/>
      <w:bookmarkStart w:id="349" w:name="_Toc43129050"/>
      <w:bookmarkStart w:id="350" w:name="_Toc130896458"/>
      <w:bookmarkStart w:id="351" w:name="_Toc123921536"/>
      <w:bookmarkStart w:id="352" w:name="_Toc124170539"/>
      <w:bookmarkStart w:id="353" w:name="_Hlk180390924"/>
      <w:bookmarkStart w:id="354" w:name="_Toc189565103"/>
      <w:r w:rsidRPr="002F1368">
        <w:t>Désobéissance à un avis</w:t>
      </w:r>
      <w:bookmarkEnd w:id="345"/>
      <w:bookmarkEnd w:id="346"/>
      <w:bookmarkEnd w:id="347"/>
      <w:bookmarkEnd w:id="348"/>
      <w:bookmarkEnd w:id="349"/>
      <w:bookmarkEnd w:id="350"/>
      <w:bookmarkEnd w:id="351"/>
      <w:bookmarkEnd w:id="352"/>
      <w:bookmarkEnd w:id="354"/>
    </w:p>
    <w:p w14:paraId="663981C7" w14:textId="0E467D74" w:rsidR="006065BF" w:rsidRPr="002F1368" w:rsidRDefault="00F13403">
      <w:pPr>
        <w:rPr>
          <w:rFonts w:cs="Arial"/>
          <w:lang w:eastAsia="fr-CA"/>
        </w:rPr>
      </w:pPr>
      <w:r>
        <w:rPr>
          <w:rFonts w:cs="Arial"/>
          <w:lang w:eastAsia="fr-CA"/>
        </w:rPr>
        <w:t>U</w:t>
      </w:r>
      <w:r w:rsidRPr="002F1368">
        <w:rPr>
          <w:rFonts w:cs="Arial"/>
          <w:lang w:eastAsia="fr-CA"/>
        </w:rPr>
        <w:t xml:space="preserve">ne pénalité de </w:t>
      </w:r>
      <w:r w:rsidRPr="00144E37">
        <w:rPr>
          <w:rFonts w:cs="Arial"/>
          <w:highlight w:val="yellow"/>
          <w:lang w:eastAsia="fr-CA"/>
        </w:rPr>
        <w:t>10</w:t>
      </w:r>
      <w:r w:rsidR="00E26FB2">
        <w:rPr>
          <w:highlight w:val="yellow"/>
        </w:rPr>
        <w:t> </w:t>
      </w:r>
      <w:r w:rsidRPr="00144E37">
        <w:rPr>
          <w:rFonts w:cs="Arial"/>
          <w:highlight w:val="yellow"/>
          <w:lang w:eastAsia="fr-CA"/>
        </w:rPr>
        <w:t>000</w:t>
      </w:r>
      <w:r w:rsidR="00E26FB2">
        <w:t> </w:t>
      </w:r>
      <w:r w:rsidRPr="002F1368">
        <w:rPr>
          <w:rFonts w:cs="Arial"/>
          <w:lang w:eastAsia="fr-CA"/>
        </w:rPr>
        <w:t xml:space="preserve">$ </w:t>
      </w:r>
      <w:r>
        <w:rPr>
          <w:rFonts w:cs="Arial"/>
          <w:lang w:eastAsia="fr-CA"/>
        </w:rPr>
        <w:t xml:space="preserve">est appliquée </w:t>
      </w:r>
      <w:r w:rsidRPr="002F1368">
        <w:rPr>
          <w:rFonts w:cs="Arial"/>
          <w:lang w:eastAsia="fr-CA"/>
        </w:rPr>
        <w:t>à titre de dommages et intérêts liquidés</w:t>
      </w:r>
      <w:r>
        <w:rPr>
          <w:rFonts w:cs="Arial"/>
          <w:lang w:eastAsia="fr-CA"/>
        </w:rPr>
        <w:t>, s</w:t>
      </w:r>
      <w:r w:rsidR="006065BF" w:rsidRPr="002F1368">
        <w:rPr>
          <w:rFonts w:cs="Arial"/>
          <w:lang w:eastAsia="fr-CA"/>
        </w:rPr>
        <w:t xml:space="preserve">i l’entrepreneur </w:t>
      </w:r>
      <w:bookmarkStart w:id="355" w:name="_Hlk180390661"/>
      <w:r w:rsidR="00DA149D" w:rsidRPr="002F1368">
        <w:rPr>
          <w:rFonts w:cs="Arial"/>
          <w:lang w:eastAsia="fr-CA"/>
        </w:rPr>
        <w:t xml:space="preserve">omet ou néglige de respecter </w:t>
      </w:r>
      <w:bookmarkEnd w:id="355"/>
      <w:r w:rsidR="006065BF" w:rsidRPr="002F1368">
        <w:rPr>
          <w:rFonts w:cs="Arial"/>
          <w:lang w:eastAsia="fr-CA"/>
        </w:rPr>
        <w:t>un avis écrit du surveillant ou d’un de ses représentants</w:t>
      </w:r>
      <w:r>
        <w:rPr>
          <w:rFonts w:cs="Arial"/>
          <w:lang w:eastAsia="fr-CA"/>
        </w:rPr>
        <w:t>.</w:t>
      </w:r>
      <w:r w:rsidR="006065BF" w:rsidRPr="002F1368">
        <w:rPr>
          <w:rFonts w:cs="Arial"/>
          <w:lang w:eastAsia="fr-CA"/>
        </w:rPr>
        <w:t xml:space="preserve"> </w:t>
      </w:r>
    </w:p>
    <w:p w14:paraId="47349E90" w14:textId="7636B1D3" w:rsidR="006065BF" w:rsidRPr="006065BF" w:rsidRDefault="006065BF">
      <w:pPr>
        <w:rPr>
          <w:rFonts w:cs="Arial"/>
          <w:lang w:eastAsia="fr-CA"/>
        </w:rPr>
      </w:pPr>
      <w:r w:rsidRPr="002F1368">
        <w:rPr>
          <w:rFonts w:cs="Arial"/>
          <w:lang w:eastAsia="fr-CA"/>
        </w:rPr>
        <w:lastRenderedPageBreak/>
        <w:t xml:space="preserve">Le </w:t>
      </w:r>
      <w:r w:rsidR="00D912DF" w:rsidRPr="002F1368">
        <w:rPr>
          <w:rFonts w:cs="Arial"/>
          <w:lang w:eastAsia="fr-CA"/>
        </w:rPr>
        <w:t xml:space="preserve">MTMD </w:t>
      </w:r>
      <w:r w:rsidR="00A823F1" w:rsidRPr="002F1368">
        <w:rPr>
          <w:rFonts w:cs="Arial"/>
          <w:lang w:eastAsia="fr-CA"/>
        </w:rPr>
        <w:t>peut interrompre</w:t>
      </w:r>
      <w:r w:rsidRPr="006065BF">
        <w:rPr>
          <w:rFonts w:cs="Arial"/>
          <w:lang w:eastAsia="fr-CA"/>
        </w:rPr>
        <w:t xml:space="preserve"> les travaux jusqu’à ce que l’entrepreneur obtempère à l’avis émis par le surveillant.</w:t>
      </w:r>
    </w:p>
    <w:bookmarkEnd w:id="353"/>
    <w:p w14:paraId="48B3CA09" w14:textId="41478AC1" w:rsidR="006065BF" w:rsidRPr="006065BF" w:rsidRDefault="006065BF">
      <w:pPr>
        <w:rPr>
          <w:rFonts w:cs="Arial"/>
          <w:lang w:eastAsia="fr-CA"/>
        </w:rPr>
      </w:pPr>
      <w:r w:rsidRPr="006065BF">
        <w:rPr>
          <w:rFonts w:cs="Arial"/>
          <w:lang w:eastAsia="fr-CA"/>
        </w:rPr>
        <w:t xml:space="preserve">En cas de récidive, le montant de la pénalité est porté à </w:t>
      </w:r>
      <w:r w:rsidRPr="006065BF">
        <w:rPr>
          <w:rFonts w:cs="Arial"/>
          <w:highlight w:val="yellow"/>
          <w:lang w:eastAsia="fr-CA"/>
        </w:rPr>
        <w:t>20</w:t>
      </w:r>
      <w:r w:rsidR="00E26FB2">
        <w:rPr>
          <w:highlight w:val="yellow"/>
        </w:rPr>
        <w:t> </w:t>
      </w:r>
      <w:r w:rsidRPr="006065BF">
        <w:rPr>
          <w:rFonts w:cs="Arial"/>
          <w:highlight w:val="yellow"/>
          <w:lang w:eastAsia="fr-CA"/>
        </w:rPr>
        <w:t>000</w:t>
      </w:r>
      <w:r w:rsidR="00E26FB2">
        <w:t> </w:t>
      </w:r>
      <w:r w:rsidRPr="002F2523">
        <w:rPr>
          <w:rFonts w:cs="Arial"/>
          <w:lang w:eastAsia="fr-CA"/>
        </w:rPr>
        <w:t>$</w:t>
      </w:r>
      <w:r w:rsidRPr="006065BF">
        <w:rPr>
          <w:rFonts w:cs="Arial"/>
          <w:lang w:eastAsia="fr-CA"/>
        </w:rPr>
        <w:t xml:space="preserve"> pour chaque événement, à titre de dommages et intérêts liquidés.</w:t>
      </w:r>
      <w:bookmarkStart w:id="356" w:name="_Toc381692143"/>
      <w:bookmarkStart w:id="357" w:name="_Toc381688279"/>
      <w:bookmarkStart w:id="358" w:name="_Toc381688434"/>
      <w:bookmarkStart w:id="359" w:name="_Toc381689073"/>
      <w:bookmarkStart w:id="360" w:name="_Toc381692146"/>
      <w:bookmarkEnd w:id="356"/>
      <w:bookmarkEnd w:id="357"/>
      <w:bookmarkEnd w:id="358"/>
      <w:bookmarkEnd w:id="359"/>
      <w:bookmarkEnd w:id="360"/>
    </w:p>
    <w:p w14:paraId="345A9F4D" w14:textId="0E8387EA" w:rsidR="006065BF" w:rsidRPr="006B35B0" w:rsidRDefault="006065BF" w:rsidP="004075C1">
      <w:pPr>
        <w:pStyle w:val="Titre2"/>
      </w:pPr>
      <w:bookmarkStart w:id="361" w:name="_Toc428441012"/>
      <w:bookmarkStart w:id="362" w:name="_Toc515899179"/>
      <w:bookmarkStart w:id="363" w:name="_Toc43129051"/>
      <w:bookmarkStart w:id="364" w:name="_Toc123921537"/>
      <w:bookmarkStart w:id="365" w:name="_Toc124170540"/>
      <w:bookmarkStart w:id="366" w:name="_Toc130896459"/>
      <w:bookmarkStart w:id="367" w:name="_Toc189565104"/>
      <w:r w:rsidRPr="006B35B0">
        <w:t xml:space="preserve">Non-respect </w:t>
      </w:r>
      <w:r w:rsidR="00303363">
        <w:t>de la Loi sur la qualité de l’environnement</w:t>
      </w:r>
      <w:bookmarkEnd w:id="361"/>
      <w:bookmarkEnd w:id="362"/>
      <w:bookmarkEnd w:id="363"/>
      <w:bookmarkEnd w:id="364"/>
      <w:bookmarkEnd w:id="365"/>
      <w:bookmarkEnd w:id="366"/>
      <w:bookmarkEnd w:id="367"/>
    </w:p>
    <w:p w14:paraId="0EC82898" w14:textId="70A2F01E" w:rsidR="00A823F1" w:rsidRPr="006065BF" w:rsidRDefault="00A823F1" w:rsidP="009E327C">
      <w:pPr>
        <w:rPr>
          <w:rFonts w:cs="Arial"/>
          <w:lang w:eastAsia="fr-CA"/>
        </w:rPr>
      </w:pPr>
      <w:r w:rsidRPr="006065BF">
        <w:rPr>
          <w:rFonts w:cs="Arial"/>
          <w:lang w:eastAsia="fr-CA"/>
        </w:rPr>
        <w:t xml:space="preserve">Dans l’éventualité où </w:t>
      </w:r>
      <w:r>
        <w:rPr>
          <w:rFonts w:cs="Arial"/>
          <w:lang w:eastAsia="fr-CA"/>
        </w:rPr>
        <w:t xml:space="preserve">l’entrepreneur effectue </w:t>
      </w:r>
      <w:r w:rsidRPr="006065BF">
        <w:rPr>
          <w:rFonts w:cs="Arial"/>
          <w:lang w:eastAsia="fr-CA"/>
        </w:rPr>
        <w:t>des travaux non</w:t>
      </w:r>
      <w:r w:rsidR="004C5B50">
        <w:rPr>
          <w:rFonts w:cs="Arial"/>
          <w:lang w:eastAsia="fr-CA"/>
        </w:rPr>
        <w:t xml:space="preserve"> </w:t>
      </w:r>
      <w:r w:rsidRPr="006065BF">
        <w:rPr>
          <w:rFonts w:cs="Arial"/>
          <w:lang w:eastAsia="fr-CA"/>
        </w:rPr>
        <w:t xml:space="preserve">conformes </w:t>
      </w:r>
      <w:r>
        <w:rPr>
          <w:rFonts w:cs="Arial"/>
          <w:lang w:eastAsia="fr-CA"/>
        </w:rPr>
        <w:t xml:space="preserve">aux exigences de la LQE </w:t>
      </w:r>
      <w:r w:rsidR="000A15E9">
        <w:t>qui entraîne</w:t>
      </w:r>
      <w:r w:rsidR="00B72BEB">
        <w:t>nt</w:t>
      </w:r>
      <w:r>
        <w:rPr>
          <w:rFonts w:cs="Arial"/>
          <w:lang w:eastAsia="fr-CA"/>
        </w:rPr>
        <w:t xml:space="preserve"> </w:t>
      </w:r>
      <w:r w:rsidRPr="006065BF">
        <w:rPr>
          <w:rFonts w:cs="Arial"/>
          <w:lang w:eastAsia="fr-CA"/>
        </w:rPr>
        <w:t>une</w:t>
      </w:r>
      <w:r>
        <w:rPr>
          <w:rFonts w:cs="Arial"/>
          <w:lang w:eastAsia="fr-CA"/>
        </w:rPr>
        <w:t xml:space="preserve"> sanction administrative et pécuniaire</w:t>
      </w:r>
      <w:r w:rsidRPr="006065BF">
        <w:rPr>
          <w:rFonts w:cs="Arial"/>
          <w:lang w:eastAsia="fr-CA"/>
        </w:rPr>
        <w:t xml:space="preserve"> du MELCC</w:t>
      </w:r>
      <w:r w:rsidR="00D912DF">
        <w:rPr>
          <w:rFonts w:cs="Arial"/>
          <w:lang w:eastAsia="fr-CA"/>
        </w:rPr>
        <w:t>FP</w:t>
      </w:r>
      <w:r w:rsidRPr="006065BF">
        <w:rPr>
          <w:rFonts w:cs="Arial"/>
          <w:lang w:eastAsia="fr-CA"/>
        </w:rPr>
        <w:t xml:space="preserve">, l’entrepreneur se voit imposer une pénalité d’un montant égal à celui de la </w:t>
      </w:r>
      <w:r>
        <w:rPr>
          <w:rFonts w:cs="Arial"/>
          <w:lang w:eastAsia="fr-CA"/>
        </w:rPr>
        <w:t>sanction</w:t>
      </w:r>
      <w:r w:rsidRPr="006065BF">
        <w:rPr>
          <w:rFonts w:cs="Arial"/>
          <w:lang w:eastAsia="fr-CA"/>
        </w:rPr>
        <w:t>.</w:t>
      </w:r>
    </w:p>
    <w:p w14:paraId="2FC9FA61" w14:textId="7A1FF176" w:rsidR="00A823F1" w:rsidRPr="00D437F1" w:rsidRDefault="00A823F1" w:rsidP="009E327C">
      <w:pPr>
        <w:rPr>
          <w:rFonts w:cs="Arial"/>
        </w:rPr>
      </w:pPr>
      <w:r w:rsidRPr="006065BF">
        <w:rPr>
          <w:rFonts w:cs="Arial"/>
          <w:lang w:eastAsia="fr-CA"/>
        </w:rPr>
        <w:t xml:space="preserve">Dans l’éventualité où </w:t>
      </w:r>
      <w:r>
        <w:rPr>
          <w:rFonts w:cs="Arial"/>
          <w:lang w:eastAsia="fr-CA"/>
        </w:rPr>
        <w:t xml:space="preserve">l’entrepreneur effectue </w:t>
      </w:r>
      <w:r w:rsidRPr="006065BF">
        <w:rPr>
          <w:rFonts w:cs="Arial"/>
          <w:lang w:eastAsia="fr-CA"/>
        </w:rPr>
        <w:t>des travaux non</w:t>
      </w:r>
      <w:r w:rsidR="004C5B50">
        <w:rPr>
          <w:rFonts w:cs="Arial"/>
          <w:lang w:eastAsia="fr-CA"/>
        </w:rPr>
        <w:t xml:space="preserve"> </w:t>
      </w:r>
      <w:r w:rsidRPr="006065BF">
        <w:rPr>
          <w:rFonts w:cs="Arial"/>
          <w:lang w:eastAsia="fr-CA"/>
        </w:rPr>
        <w:t xml:space="preserve">conformes </w:t>
      </w:r>
      <w:r>
        <w:rPr>
          <w:rFonts w:cs="Arial"/>
          <w:lang w:eastAsia="fr-CA"/>
        </w:rPr>
        <w:t xml:space="preserve">aux exigences de la </w:t>
      </w:r>
      <w:r w:rsidR="002C265C">
        <w:rPr>
          <w:rFonts w:cs="Arial"/>
          <w:lang w:eastAsia="fr-CA"/>
        </w:rPr>
        <w:t xml:space="preserve">LQE </w:t>
      </w:r>
      <w:r w:rsidR="00C71E13">
        <w:rPr>
          <w:rFonts w:cs="Arial"/>
          <w:lang w:eastAsia="fr-CA"/>
        </w:rPr>
        <w:t>qui entraîne</w:t>
      </w:r>
      <w:r w:rsidR="00B72BEB">
        <w:rPr>
          <w:rFonts w:cs="Arial"/>
          <w:lang w:eastAsia="fr-CA"/>
        </w:rPr>
        <w:t>nt</w:t>
      </w:r>
      <w:r w:rsidR="00C71E13">
        <w:rPr>
          <w:rFonts w:cs="Arial"/>
          <w:lang w:eastAsia="fr-CA"/>
        </w:rPr>
        <w:t xml:space="preserve"> </w:t>
      </w:r>
      <w:r w:rsidR="00002F46">
        <w:rPr>
          <w:rFonts w:cs="Arial"/>
          <w:lang w:eastAsia="fr-CA"/>
        </w:rPr>
        <w:t xml:space="preserve">un </w:t>
      </w:r>
      <w:r w:rsidRPr="006065BF">
        <w:rPr>
          <w:rFonts w:cs="Arial"/>
          <w:lang w:eastAsia="fr-CA"/>
        </w:rPr>
        <w:t>avis de non-conformité ou des poursuites judiciaires, l’entrepreneur doit assumer tous les coûts qui en découlent.</w:t>
      </w:r>
    </w:p>
    <w:p w14:paraId="244BC7A2" w14:textId="647F5810" w:rsidR="002E267E" w:rsidRPr="00B40877" w:rsidRDefault="008E6F02" w:rsidP="00C0372A">
      <w:pPr>
        <w:pStyle w:val="Titre1"/>
      </w:pPr>
      <w:bookmarkStart w:id="368" w:name="_Toc130896460"/>
      <w:bookmarkStart w:id="369" w:name="_Toc123921538"/>
      <w:bookmarkStart w:id="370" w:name="_Toc124170541"/>
      <w:bookmarkStart w:id="371" w:name="_Toc189565105"/>
      <w:r w:rsidRPr="00B40877">
        <w:t>S</w:t>
      </w:r>
      <w:r w:rsidR="00CE1471" w:rsidRPr="00B40877">
        <w:t>ignature et dat</w:t>
      </w:r>
      <w:r w:rsidR="00CA32F2" w:rsidRPr="00B40877">
        <w:t>e</w:t>
      </w:r>
      <w:r w:rsidR="00EB3CB6" w:rsidRPr="00B40877">
        <w:t xml:space="preserve"> du devis</w:t>
      </w:r>
      <w:bookmarkEnd w:id="368"/>
      <w:bookmarkEnd w:id="369"/>
      <w:bookmarkEnd w:id="370"/>
      <w:bookmarkEnd w:id="371"/>
    </w:p>
    <w:p w14:paraId="17EFD50A" w14:textId="591C717E" w:rsidR="00C9142A" w:rsidRPr="00A64D69" w:rsidRDefault="00C9142A" w:rsidP="00FF5FC0">
      <w:pPr>
        <w:pStyle w:val="Textemasqublue"/>
      </w:pPr>
      <w:r w:rsidRPr="00A64D69">
        <w:t xml:space="preserve">Les coordonnées (adresse et numéro de téléphone) des personnes qui signent le devis ne doivent pas être indiquées, afin de ne pas inciter les soumissionnaires à communiquer avec </w:t>
      </w:r>
      <w:r w:rsidR="00DE5779">
        <w:t>elles</w:t>
      </w:r>
      <w:r w:rsidR="00B72BEB">
        <w:t xml:space="preserve"> </w:t>
      </w:r>
      <w:r w:rsidR="00B72BEB" w:rsidRPr="00A64D69">
        <w:t>pendant</w:t>
      </w:r>
      <w:r w:rsidRPr="00A64D69">
        <w:t xml:space="preserve"> la période d’appel d’offres.</w:t>
      </w:r>
    </w:p>
    <w:p w14:paraId="66CCA604" w14:textId="333AE250" w:rsidR="00C9142A" w:rsidRPr="00A64D69" w:rsidRDefault="00C9142A" w:rsidP="00FF5FC0">
      <w:pPr>
        <w:pStyle w:val="Textemasqublue"/>
      </w:pPr>
      <w:r w:rsidRPr="00A64D69">
        <w:t xml:space="preserve">Les signataires du devis ne doivent pas répondre à de telles demandes. Ils doivent rediriger les demandes d’information à la </w:t>
      </w:r>
      <w:r w:rsidR="002009A9">
        <w:t>D</w:t>
      </w:r>
      <w:r w:rsidR="00BB096D" w:rsidRPr="00A64D69">
        <w:t xml:space="preserve">irection </w:t>
      </w:r>
      <w:r w:rsidRPr="00A64D69">
        <w:t>générale de</w:t>
      </w:r>
      <w:r w:rsidR="00BB096D" w:rsidRPr="00A64D69">
        <w:t xml:space="preserve">s </w:t>
      </w:r>
      <w:r w:rsidR="00B72BEB">
        <w:t>s</w:t>
      </w:r>
      <w:r w:rsidR="00BB096D" w:rsidRPr="00A64D69">
        <w:t>ervices en gestion</w:t>
      </w:r>
      <w:r w:rsidRPr="00A64D69">
        <w:t xml:space="preserve"> contractuelle, qui s’assure que tous les soumissionnaires disposent de la même information avant le dépôt de leur offre de services.</w:t>
      </w:r>
    </w:p>
    <w:p w14:paraId="3E6EB6AF" w14:textId="10C1601C" w:rsidR="00FE64B2" w:rsidRDefault="00FE64B2" w:rsidP="00403FEA">
      <w:pPr>
        <w:pStyle w:val="Paragraphe"/>
      </w:pPr>
    </w:p>
    <w:p w14:paraId="29178E5D" w14:textId="77777777" w:rsidR="00403FEA" w:rsidRDefault="00403FEA" w:rsidP="00403FEA">
      <w:pPr>
        <w:pStyle w:val="Paragraphe"/>
      </w:pPr>
    </w:p>
    <w:p w14:paraId="309B1760" w14:textId="77777777" w:rsidR="00403FEA" w:rsidRPr="002E2E8E" w:rsidRDefault="00403FEA" w:rsidP="00403FEA">
      <w:pPr>
        <w:pStyle w:val="Paragraphe"/>
      </w:pPr>
    </w:p>
    <w:tbl>
      <w:tblPr>
        <w:tblW w:w="0" w:type="auto"/>
        <w:tblLayout w:type="fixed"/>
        <w:tblCellMar>
          <w:left w:w="70" w:type="dxa"/>
          <w:right w:w="70" w:type="dxa"/>
        </w:tblCellMar>
        <w:tblLook w:val="0000" w:firstRow="0" w:lastRow="0" w:firstColumn="0" w:lastColumn="0" w:noHBand="0" w:noVBand="0"/>
      </w:tblPr>
      <w:tblGrid>
        <w:gridCol w:w="4770"/>
        <w:gridCol w:w="1260"/>
        <w:gridCol w:w="2498"/>
      </w:tblGrid>
      <w:tr w:rsidR="00833657" w:rsidRPr="00B40877" w14:paraId="26000246" w14:textId="77777777" w:rsidTr="00E84990">
        <w:trPr>
          <w:trHeight w:hRule="exact" w:val="1869"/>
        </w:trPr>
        <w:tc>
          <w:tcPr>
            <w:tcW w:w="4770" w:type="dxa"/>
            <w:tcBorders>
              <w:top w:val="single" w:sz="6" w:space="0" w:color="auto"/>
              <w:left w:val="nil"/>
              <w:bottom w:val="single" w:sz="6" w:space="0" w:color="auto"/>
              <w:right w:val="nil"/>
            </w:tcBorders>
            <w:shd w:val="clear" w:color="auto" w:fill="auto"/>
          </w:tcPr>
          <w:p w14:paraId="47F3D159" w14:textId="23DDFFEF" w:rsidR="00204292" w:rsidRDefault="00833657" w:rsidP="009E327C">
            <w:pPr>
              <w:rPr>
                <w:rFonts w:cs="Arial"/>
              </w:rPr>
            </w:pPr>
            <w:bookmarkStart w:id="372" w:name="_Hlk123909486"/>
            <w:r w:rsidRPr="00B40877">
              <w:rPr>
                <w:rFonts w:cs="Arial"/>
              </w:rPr>
              <w:t>Préparé par</w:t>
            </w:r>
            <w:r w:rsidR="00204292">
              <w:rPr>
                <w:rFonts w:cs="Arial"/>
              </w:rPr>
              <w:t> :</w:t>
            </w:r>
            <w:r w:rsidR="00515FCF">
              <w:rPr>
                <w:rFonts w:cs="Arial"/>
              </w:rPr>
              <w:t xml:space="preserve"> </w:t>
            </w:r>
            <w:r w:rsidR="00515FCF" w:rsidRPr="00DB35D6">
              <w:rPr>
                <w:rFonts w:cs="Arial"/>
                <w:highlight w:val="yellow"/>
              </w:rPr>
              <w:t>Prénom et nom</w:t>
            </w:r>
          </w:p>
          <w:p w14:paraId="2DB29E14" w14:textId="2815F4EA" w:rsidR="00833657" w:rsidRPr="00B40877" w:rsidRDefault="00833657" w:rsidP="009E327C">
            <w:pPr>
              <w:rPr>
                <w:rFonts w:cs="Arial"/>
              </w:rPr>
            </w:pPr>
          </w:p>
        </w:tc>
        <w:tc>
          <w:tcPr>
            <w:tcW w:w="1260" w:type="dxa"/>
          </w:tcPr>
          <w:p w14:paraId="3867397C" w14:textId="77777777" w:rsidR="00833657" w:rsidRPr="00B40877" w:rsidRDefault="00833657" w:rsidP="009E327C">
            <w:pPr>
              <w:rPr>
                <w:rFonts w:cs="Arial"/>
              </w:rPr>
            </w:pPr>
          </w:p>
        </w:tc>
        <w:tc>
          <w:tcPr>
            <w:tcW w:w="2498" w:type="dxa"/>
            <w:tcBorders>
              <w:top w:val="single" w:sz="6" w:space="0" w:color="auto"/>
              <w:left w:val="nil"/>
              <w:bottom w:val="single" w:sz="6" w:space="0" w:color="auto"/>
              <w:right w:val="nil"/>
            </w:tcBorders>
          </w:tcPr>
          <w:p w14:paraId="6B152A2D" w14:textId="77777777" w:rsidR="00833657" w:rsidRPr="00B40877" w:rsidRDefault="00833657" w:rsidP="009E327C">
            <w:pPr>
              <w:rPr>
                <w:rFonts w:cs="Arial"/>
              </w:rPr>
            </w:pPr>
            <w:r w:rsidRPr="00B40877">
              <w:rPr>
                <w:rFonts w:cs="Arial"/>
              </w:rPr>
              <w:t>Date</w:t>
            </w:r>
          </w:p>
        </w:tc>
      </w:tr>
      <w:tr w:rsidR="00833657" w:rsidRPr="00B40877" w14:paraId="470BB520" w14:textId="77777777" w:rsidTr="00E84990">
        <w:trPr>
          <w:trHeight w:hRule="exact" w:val="1086"/>
        </w:trPr>
        <w:tc>
          <w:tcPr>
            <w:tcW w:w="4770" w:type="dxa"/>
            <w:tcBorders>
              <w:top w:val="single" w:sz="6" w:space="0" w:color="auto"/>
              <w:left w:val="nil"/>
              <w:bottom w:val="nil"/>
              <w:right w:val="nil"/>
            </w:tcBorders>
            <w:shd w:val="clear" w:color="auto" w:fill="auto"/>
          </w:tcPr>
          <w:p w14:paraId="3CB66C6B" w14:textId="6ECEA7B5" w:rsidR="00204292" w:rsidRDefault="00833657" w:rsidP="009E327C">
            <w:pPr>
              <w:rPr>
                <w:rFonts w:cs="Arial"/>
              </w:rPr>
            </w:pPr>
            <w:r w:rsidRPr="00B40877">
              <w:rPr>
                <w:rFonts w:cs="Arial"/>
              </w:rPr>
              <w:t>Vérifié par</w:t>
            </w:r>
            <w:r w:rsidR="00204292">
              <w:rPr>
                <w:rFonts w:cs="Arial"/>
              </w:rPr>
              <w:t> :</w:t>
            </w:r>
            <w:r w:rsidR="00515FCF">
              <w:rPr>
                <w:rFonts w:cs="Arial"/>
              </w:rPr>
              <w:t xml:space="preserve"> </w:t>
            </w:r>
            <w:r w:rsidR="00515FCF" w:rsidRPr="00DB35D6">
              <w:rPr>
                <w:rFonts w:cs="Arial"/>
                <w:highlight w:val="yellow"/>
              </w:rPr>
              <w:t>Prénom et nom</w:t>
            </w:r>
          </w:p>
          <w:p w14:paraId="3EC957CF" w14:textId="20D3A90E" w:rsidR="00833657" w:rsidRPr="00B40877" w:rsidRDefault="00833657" w:rsidP="009E327C">
            <w:pPr>
              <w:rPr>
                <w:rFonts w:cs="Arial"/>
              </w:rPr>
            </w:pPr>
          </w:p>
        </w:tc>
        <w:tc>
          <w:tcPr>
            <w:tcW w:w="1260" w:type="dxa"/>
          </w:tcPr>
          <w:p w14:paraId="4D3A6ECC" w14:textId="77777777" w:rsidR="00833657" w:rsidRPr="00B40877" w:rsidRDefault="00833657" w:rsidP="009E327C">
            <w:pPr>
              <w:rPr>
                <w:rFonts w:cs="Arial"/>
              </w:rPr>
            </w:pPr>
          </w:p>
        </w:tc>
        <w:tc>
          <w:tcPr>
            <w:tcW w:w="2498" w:type="dxa"/>
            <w:tcBorders>
              <w:top w:val="single" w:sz="6" w:space="0" w:color="auto"/>
              <w:left w:val="nil"/>
              <w:bottom w:val="nil"/>
              <w:right w:val="nil"/>
            </w:tcBorders>
          </w:tcPr>
          <w:p w14:paraId="55B976B4" w14:textId="77777777" w:rsidR="00833657" w:rsidRPr="00B40877" w:rsidRDefault="00833657" w:rsidP="009E327C">
            <w:pPr>
              <w:rPr>
                <w:rFonts w:cs="Arial"/>
              </w:rPr>
            </w:pPr>
            <w:r w:rsidRPr="00B40877">
              <w:rPr>
                <w:rFonts w:cs="Arial"/>
              </w:rPr>
              <w:t>Date</w:t>
            </w:r>
          </w:p>
        </w:tc>
      </w:tr>
    </w:tbl>
    <w:bookmarkEnd w:id="372"/>
    <w:p w14:paraId="27306F62" w14:textId="6C42840E" w:rsidR="00051199" w:rsidRDefault="00B72BEB" w:rsidP="009E327C">
      <w:pPr>
        <w:rPr>
          <w:rFonts w:cs="Arial"/>
          <w:lang w:eastAsia="ar-SA"/>
        </w:rPr>
      </w:pPr>
      <w:r>
        <w:rPr>
          <w:rFonts w:cs="Arial"/>
          <w:highlight w:val="yellow"/>
          <w:lang w:eastAsia="ar-SA"/>
        </w:rPr>
        <w:t>Ville</w:t>
      </w:r>
      <w:r w:rsidR="00833657" w:rsidRPr="00B40877">
        <w:rPr>
          <w:rFonts w:cs="Arial"/>
          <w:highlight w:val="yellow"/>
          <w:lang w:eastAsia="ar-SA"/>
        </w:rPr>
        <w:t xml:space="preserve">, le </w:t>
      </w:r>
      <w:r w:rsidR="000C154E" w:rsidRPr="00B40877">
        <w:rPr>
          <w:rFonts w:cs="Arial"/>
          <w:highlight w:val="yellow"/>
          <w:lang w:eastAsia="ar-SA"/>
        </w:rPr>
        <w:t>jour</w:t>
      </w:r>
      <w:r>
        <w:rPr>
          <w:rFonts w:cs="Arial"/>
          <w:highlight w:val="yellow"/>
          <w:lang w:eastAsia="ar-SA"/>
        </w:rPr>
        <w:t>, le</w:t>
      </w:r>
      <w:r w:rsidR="00C9142A">
        <w:rPr>
          <w:rFonts w:cs="Arial"/>
          <w:highlight w:val="yellow"/>
          <w:lang w:eastAsia="ar-SA"/>
        </w:rPr>
        <w:t xml:space="preserve"> </w:t>
      </w:r>
      <w:r w:rsidR="000C154E" w:rsidRPr="00B40877">
        <w:rPr>
          <w:rFonts w:cs="Arial"/>
          <w:highlight w:val="yellow"/>
          <w:lang w:eastAsia="ar-SA"/>
        </w:rPr>
        <w:t>mois</w:t>
      </w:r>
      <w:r>
        <w:rPr>
          <w:rFonts w:cs="Arial"/>
          <w:highlight w:val="yellow"/>
          <w:lang w:eastAsia="ar-SA"/>
        </w:rPr>
        <w:t>,</w:t>
      </w:r>
      <w:r w:rsidR="00C9142A">
        <w:rPr>
          <w:rFonts w:cs="Arial"/>
          <w:highlight w:val="yellow"/>
          <w:lang w:eastAsia="ar-SA"/>
        </w:rPr>
        <w:t xml:space="preserve"> </w:t>
      </w:r>
      <w:r>
        <w:rPr>
          <w:rFonts w:cs="Arial"/>
          <w:highlight w:val="yellow"/>
          <w:lang w:eastAsia="ar-SA"/>
        </w:rPr>
        <w:t>l’</w:t>
      </w:r>
      <w:r w:rsidR="000C154E" w:rsidRPr="00B40877">
        <w:rPr>
          <w:rFonts w:cs="Arial"/>
          <w:highlight w:val="yellow"/>
          <w:lang w:eastAsia="ar-SA"/>
        </w:rPr>
        <w:t>année</w:t>
      </w:r>
    </w:p>
    <w:p w14:paraId="7119CA0B" w14:textId="05690A13" w:rsidR="00F873D6" w:rsidRDefault="00F873D6" w:rsidP="009E327C">
      <w:pPr>
        <w:rPr>
          <w:rFonts w:cs="Arial"/>
          <w:lang w:eastAsia="ar-SA"/>
        </w:rPr>
      </w:pPr>
    </w:p>
    <w:p w14:paraId="327ECC9E" w14:textId="755566CF" w:rsidR="00F873D6" w:rsidRPr="00F873D6" w:rsidRDefault="00F873D6" w:rsidP="00A64D69">
      <w:pPr>
        <w:rPr>
          <w:lang w:eastAsia="ar-SA"/>
        </w:rPr>
        <w:sectPr w:rsidR="00F873D6" w:rsidRPr="00F873D6" w:rsidSect="00337C9C">
          <w:headerReference w:type="even" r:id="rId23"/>
          <w:headerReference w:type="default" r:id="rId24"/>
          <w:headerReference w:type="first" r:id="rId25"/>
          <w:pgSz w:w="12240" w:h="20160" w:code="5"/>
          <w:pgMar w:top="1440" w:right="1797" w:bottom="1440" w:left="1797" w:header="709" w:footer="709" w:gutter="0"/>
          <w:cols w:space="708"/>
          <w:docGrid w:linePitch="360"/>
        </w:sectPr>
      </w:pPr>
    </w:p>
    <w:p w14:paraId="3B86852E" w14:textId="126EB02F" w:rsidR="00BD7AB4" w:rsidRDefault="00BD7AB4" w:rsidP="00BD7AB4">
      <w:pPr>
        <w:pStyle w:val="Titreannexes"/>
        <w:keepNext/>
        <w:outlineLvl w:val="0"/>
      </w:pPr>
      <w:bookmarkStart w:id="373" w:name="_Toc189565106"/>
      <w:r>
        <w:lastRenderedPageBreak/>
        <w:t xml:space="preserve">Annexe </w:t>
      </w:r>
      <w:r>
        <w:fldChar w:fldCharType="begin"/>
      </w:r>
      <w:r>
        <w:instrText xml:space="preserve"> SEQ Annexe \* ARABIC </w:instrText>
      </w:r>
      <w:r>
        <w:fldChar w:fldCharType="separate"/>
      </w:r>
      <w:r w:rsidR="005A0C38">
        <w:rPr>
          <w:noProof/>
        </w:rPr>
        <w:t>1</w:t>
      </w:r>
      <w:r>
        <w:fldChar w:fldCharType="end"/>
      </w:r>
      <w:r>
        <w:t xml:space="preserve"> – Documents fournis par le MTMD</w:t>
      </w:r>
      <w:bookmarkEnd w:id="373"/>
    </w:p>
    <w:p w14:paraId="345200B9" w14:textId="77777777" w:rsidR="00575570" w:rsidRPr="002F7DFE" w:rsidRDefault="00575570" w:rsidP="00BA65CF">
      <w:pPr>
        <w:keepNext/>
        <w:rPr>
          <w:rFonts w:cs="Arial"/>
        </w:rPr>
      </w:pPr>
    </w:p>
    <w:p w14:paraId="01DAA8F6" w14:textId="77777777" w:rsidR="00F873D6" w:rsidRPr="00F873D6" w:rsidRDefault="00F873D6" w:rsidP="00A64D69">
      <w:pPr>
        <w:sectPr w:rsidR="00F873D6" w:rsidRPr="00F873D6" w:rsidSect="009065DA">
          <w:pgSz w:w="12240" w:h="20160" w:code="5"/>
          <w:pgMar w:top="1440" w:right="1797" w:bottom="1440" w:left="1797" w:header="709" w:footer="709" w:gutter="0"/>
          <w:cols w:space="708"/>
          <w:docGrid w:linePitch="360"/>
        </w:sectPr>
      </w:pPr>
    </w:p>
    <w:p w14:paraId="1232D402" w14:textId="2841D861" w:rsidR="00A05CAE" w:rsidRDefault="00A05CAE" w:rsidP="00012320">
      <w:pPr>
        <w:pStyle w:val="Titreannexes"/>
      </w:pPr>
      <w:bookmarkStart w:id="374" w:name="_Toc159838645"/>
      <w:bookmarkStart w:id="375" w:name="_Toc189565107"/>
      <w:r>
        <w:lastRenderedPageBreak/>
        <w:t xml:space="preserve">Annexe </w:t>
      </w:r>
      <w:r>
        <w:fldChar w:fldCharType="begin"/>
      </w:r>
      <w:r>
        <w:instrText xml:space="preserve"> SEQ Annexe \* ARABIC </w:instrText>
      </w:r>
      <w:r>
        <w:fldChar w:fldCharType="separate"/>
      </w:r>
      <w:r w:rsidR="005A0C38">
        <w:rPr>
          <w:noProof/>
        </w:rPr>
        <w:t>2</w:t>
      </w:r>
      <w:r>
        <w:rPr>
          <w:noProof/>
        </w:rPr>
        <w:fldChar w:fldCharType="end"/>
      </w:r>
      <w:r>
        <w:t xml:space="preserve"> </w:t>
      </w:r>
      <w:bookmarkStart w:id="376" w:name="_Hlk169855330"/>
      <w:r>
        <w:t>–</w:t>
      </w:r>
      <w:bookmarkEnd w:id="376"/>
      <w:r>
        <w:t xml:space="preserve"> Formulaire : Plan </w:t>
      </w:r>
      <w:bookmarkEnd w:id="374"/>
      <w:r w:rsidR="00E564BA">
        <w:t>de gestion des sols et des matériaux</w:t>
      </w:r>
      <w:r w:rsidR="00BD7AB4">
        <w:t xml:space="preserve"> (PGSM)</w:t>
      </w:r>
      <w:bookmarkEnd w:id="375"/>
    </w:p>
    <w:p w14:paraId="2DCFCBD7" w14:textId="0667BB68" w:rsidR="00A27B32" w:rsidRDefault="00A27B32" w:rsidP="00961EE4">
      <w:pPr>
        <w:pStyle w:val="Textemasqumodifications"/>
        <w:rPr>
          <w:rFonts w:eastAsiaTheme="minorEastAsia"/>
        </w:rPr>
      </w:pPr>
      <w:r>
        <w:rPr>
          <w:rFonts w:eastAsiaTheme="minorEastAsia"/>
        </w:rPr>
        <w:t>Nouvelle annexe.</w:t>
      </w:r>
    </w:p>
    <w:p w14:paraId="12D7018D" w14:textId="7CD1BD97" w:rsidR="00F873D6" w:rsidRPr="00D14D3E" w:rsidRDefault="00F873D6" w:rsidP="00085957">
      <w:pPr>
        <w:pStyle w:val="Paragraphe"/>
        <w:rPr>
          <w:rFonts w:eastAsiaTheme="minorEastAsia"/>
        </w:rPr>
      </w:pPr>
      <w:r w:rsidRPr="00651848">
        <w:rPr>
          <w:rFonts w:eastAsiaTheme="minorEastAsia"/>
        </w:rPr>
        <w:t xml:space="preserve">Le </w:t>
      </w:r>
      <w:r w:rsidR="00E65A08">
        <w:rPr>
          <w:rFonts w:eastAsiaTheme="minorEastAsia"/>
        </w:rPr>
        <w:t>PG</w:t>
      </w:r>
      <w:r w:rsidR="007D4EE2">
        <w:rPr>
          <w:rFonts w:eastAsiaTheme="minorEastAsia"/>
        </w:rPr>
        <w:t>SM</w:t>
      </w:r>
      <w:r w:rsidRPr="00651848">
        <w:rPr>
          <w:rFonts w:eastAsiaTheme="minorEastAsia"/>
        </w:rPr>
        <w:t xml:space="preserve"> doit répondre aux exigences </w:t>
      </w:r>
      <w:r w:rsidRPr="00DD7BB5">
        <w:rPr>
          <w:rFonts w:eastAsiaTheme="minorEastAsia"/>
        </w:rPr>
        <w:t>de l’article</w:t>
      </w:r>
      <w:r w:rsidR="00C82E31">
        <w:rPr>
          <w:rFonts w:eastAsiaTheme="minorEastAsia"/>
        </w:rPr>
        <w:t> </w:t>
      </w:r>
      <w:r w:rsidR="00D3128F" w:rsidRPr="00D3128F">
        <w:rPr>
          <w:rFonts w:eastAsiaTheme="minorEastAsia"/>
          <w:highlight w:val="yellow"/>
        </w:rPr>
        <w:t>3.2</w:t>
      </w:r>
      <w:r w:rsidR="00E57006" w:rsidRPr="00651848">
        <w:rPr>
          <w:rFonts w:eastAsiaTheme="minorEastAsia"/>
        </w:rPr>
        <w:t xml:space="preserve"> </w:t>
      </w:r>
      <w:r w:rsidRPr="00651848">
        <w:rPr>
          <w:rFonts w:eastAsiaTheme="minorEastAsia"/>
        </w:rPr>
        <w:t>« </w:t>
      </w:r>
      <w:bookmarkStart w:id="377" w:name="_Hlk142310407"/>
      <w:r w:rsidRPr="00651848">
        <w:rPr>
          <w:rFonts w:eastAsiaTheme="minorEastAsia"/>
        </w:rPr>
        <w:t xml:space="preserve">Plan </w:t>
      </w:r>
      <w:bookmarkEnd w:id="377"/>
      <w:r w:rsidR="00E564BA">
        <w:rPr>
          <w:rFonts w:eastAsiaTheme="minorEastAsia"/>
        </w:rPr>
        <w:t>de gestion des s</w:t>
      </w:r>
      <w:r w:rsidR="007D4EE2">
        <w:rPr>
          <w:rFonts w:eastAsiaTheme="minorEastAsia"/>
        </w:rPr>
        <w:t xml:space="preserve">ols et </w:t>
      </w:r>
      <w:r w:rsidR="00E564BA">
        <w:rPr>
          <w:rFonts w:eastAsiaTheme="minorEastAsia"/>
        </w:rPr>
        <w:t xml:space="preserve">des </w:t>
      </w:r>
      <w:r w:rsidR="007D4EE2">
        <w:rPr>
          <w:rFonts w:eastAsiaTheme="minorEastAsia"/>
        </w:rPr>
        <w:t>matériaux</w:t>
      </w:r>
      <w:r w:rsidR="00E564BA">
        <w:rPr>
          <w:rFonts w:eastAsiaTheme="minorEastAsia"/>
        </w:rPr>
        <w:t xml:space="preserve"> (PGSM)</w:t>
      </w:r>
      <w:r w:rsidR="000D496B">
        <w:rPr>
          <w:rFonts w:eastAsiaTheme="minorEastAsia"/>
        </w:rPr>
        <w:t> »</w:t>
      </w:r>
      <w:r w:rsidR="00370891" w:rsidRPr="00546727">
        <w:rPr>
          <w:rFonts w:eastAsiaTheme="minorEastAsia"/>
        </w:rPr>
        <w:t xml:space="preserve"> du</w:t>
      </w:r>
      <w:r w:rsidR="00EA2CFA">
        <w:rPr>
          <w:rFonts w:eastAsiaTheme="minorEastAsia"/>
        </w:rPr>
        <w:t xml:space="preserve"> </w:t>
      </w:r>
      <w:r w:rsidR="005954E6">
        <w:rPr>
          <w:rFonts w:eastAsiaTheme="minorEastAsia"/>
        </w:rPr>
        <w:t xml:space="preserve">présent </w:t>
      </w:r>
      <w:r w:rsidR="00370891" w:rsidRPr="00546727">
        <w:rPr>
          <w:rFonts w:eastAsiaTheme="minorEastAsia"/>
        </w:rPr>
        <w:t>devis</w:t>
      </w:r>
      <w:r w:rsidRPr="00D14D3E">
        <w:rPr>
          <w:rFonts w:eastAsiaTheme="minorEastAsia"/>
        </w:rPr>
        <w:t>.</w:t>
      </w:r>
    </w:p>
    <w:p w14:paraId="175BE34C" w14:textId="16CA2513" w:rsidR="00F873D6" w:rsidRPr="00E429DF" w:rsidRDefault="00F873D6" w:rsidP="00085957">
      <w:pPr>
        <w:pStyle w:val="Paragraphe"/>
        <w:rPr>
          <w:rFonts w:eastAsiaTheme="minorEastAsia"/>
        </w:rPr>
      </w:pPr>
      <w:r w:rsidRPr="00FB14E9">
        <w:rPr>
          <w:rFonts w:eastAsiaTheme="minorEastAsia"/>
        </w:rPr>
        <w:t>Les espaces prévus pour les explications sont à titre indicatif seulement. Ils peuvent être ajustés au besoin.</w:t>
      </w:r>
    </w:p>
    <w:p w14:paraId="3B2B9774" w14:textId="5202E59C" w:rsidR="00F873D6" w:rsidRPr="00FB14E9" w:rsidRDefault="00487CC2" w:rsidP="00085957">
      <w:pPr>
        <w:pStyle w:val="Paragraphe"/>
        <w:rPr>
          <w:rFonts w:eastAsiaTheme="minorEastAsia"/>
        </w:rPr>
      </w:pPr>
      <w:r>
        <w:rPr>
          <w:rFonts w:eastAsiaTheme="minorEastAsia"/>
        </w:rPr>
        <w:t>L’entrepreneur doit joindre les</w:t>
      </w:r>
      <w:r w:rsidRPr="00FB14E9">
        <w:rPr>
          <w:rFonts w:eastAsiaTheme="minorEastAsia"/>
        </w:rPr>
        <w:t xml:space="preserve"> </w:t>
      </w:r>
      <w:r w:rsidR="00F873D6" w:rsidRPr="00FB14E9">
        <w:rPr>
          <w:rFonts w:eastAsiaTheme="minorEastAsia"/>
        </w:rPr>
        <w:t xml:space="preserve">documents </w:t>
      </w:r>
      <w:r>
        <w:rPr>
          <w:rFonts w:eastAsiaTheme="minorEastAsia"/>
        </w:rPr>
        <w:t>requis (</w:t>
      </w:r>
      <w:r w:rsidR="008859FD">
        <w:rPr>
          <w:rFonts w:eastAsiaTheme="minorEastAsia"/>
        </w:rPr>
        <w:t>ex.</w:t>
      </w:r>
      <w:r w:rsidR="00F2616E">
        <w:rPr>
          <w:rFonts w:eastAsiaTheme="minorEastAsia"/>
        </w:rPr>
        <w:t> :</w:t>
      </w:r>
      <w:r w:rsidR="0062477E">
        <w:rPr>
          <w:rFonts w:eastAsiaTheme="minorEastAsia"/>
        </w:rPr>
        <w:t xml:space="preserve"> </w:t>
      </w:r>
      <w:r w:rsidR="00F873D6" w:rsidRPr="00FB14E9">
        <w:rPr>
          <w:rFonts w:eastAsiaTheme="minorEastAsia"/>
        </w:rPr>
        <w:t>plans, dessins</w:t>
      </w:r>
      <w:r>
        <w:rPr>
          <w:rFonts w:eastAsiaTheme="minorEastAsia"/>
        </w:rPr>
        <w:t>, etc.)</w:t>
      </w:r>
      <w:r w:rsidR="00F873D6" w:rsidRPr="00FB14E9">
        <w:rPr>
          <w:rFonts w:eastAsiaTheme="minorEastAsia"/>
        </w:rPr>
        <w:t xml:space="preserve"> au formulaire afin de compléter ou de préciser </w:t>
      </w:r>
      <w:r>
        <w:rPr>
          <w:rFonts w:eastAsiaTheme="minorEastAsia"/>
        </w:rPr>
        <w:t xml:space="preserve">le plan </w:t>
      </w:r>
      <w:r w:rsidR="0039325E">
        <w:rPr>
          <w:rFonts w:eastAsiaTheme="minorEastAsia"/>
        </w:rPr>
        <w:t>de gestion</w:t>
      </w:r>
      <w:r w:rsidR="00F873D6" w:rsidRPr="00FB14E9">
        <w:rPr>
          <w:rFonts w:eastAsiaTheme="minorEastAsia"/>
        </w:rPr>
        <w:t xml:space="preserve">. La case </w:t>
      </w:r>
      <w:r w:rsidR="00216F1D">
        <w:t>« </w:t>
      </w:r>
      <w:r w:rsidR="008859FD">
        <w:rPr>
          <w:rFonts w:eastAsiaTheme="minorEastAsia"/>
        </w:rPr>
        <w:t>D</w:t>
      </w:r>
      <w:r w:rsidR="00F873D6" w:rsidRPr="00FB14E9">
        <w:rPr>
          <w:rFonts w:eastAsiaTheme="minorEastAsia"/>
        </w:rPr>
        <w:t>ocuments joints</w:t>
      </w:r>
      <w:r w:rsidR="008859FD">
        <w:t> </w:t>
      </w:r>
      <w:r w:rsidR="00F873D6" w:rsidRPr="00FB14E9">
        <w:rPr>
          <w:rFonts w:eastAsiaTheme="minorEastAsia"/>
        </w:rPr>
        <w:t xml:space="preserve">» doit être cochée pour chacune des sections complétées par </w:t>
      </w:r>
      <w:r w:rsidR="00332156">
        <w:rPr>
          <w:rFonts w:eastAsiaTheme="minorEastAsia"/>
        </w:rPr>
        <w:t>des</w:t>
      </w:r>
      <w:r w:rsidR="00F873D6" w:rsidRPr="00FB14E9">
        <w:rPr>
          <w:rFonts w:eastAsiaTheme="minorEastAsia"/>
        </w:rPr>
        <w:t xml:space="preserve"> documents.</w:t>
      </w:r>
    </w:p>
    <w:p w14:paraId="7DBC40AD" w14:textId="77777777" w:rsidR="00E60CE7" w:rsidRDefault="00E60CE7" w:rsidP="00085957">
      <w:pPr>
        <w:pStyle w:val="Paragraphe"/>
      </w:pPr>
    </w:p>
    <w:p w14:paraId="125E0380" w14:textId="30A411E5" w:rsidR="00F873D6" w:rsidRPr="00FB14E9" w:rsidRDefault="00F873D6" w:rsidP="009065DA">
      <w:pPr>
        <w:jc w:val="center"/>
        <w:rPr>
          <w:rFonts w:cs="Arial"/>
          <w:b/>
          <w:lang w:val="fr-FR"/>
        </w:rPr>
      </w:pPr>
      <w:r w:rsidRPr="00FB14E9">
        <w:rPr>
          <w:rFonts w:cs="Arial"/>
          <w:b/>
          <w:lang w:val="fr-FR"/>
        </w:rPr>
        <w:t xml:space="preserve">PLAN </w:t>
      </w:r>
      <w:r w:rsidR="0039325E">
        <w:rPr>
          <w:rFonts w:cs="Arial"/>
          <w:b/>
          <w:lang w:val="fr-FR"/>
        </w:rPr>
        <w:t>DE GESTION DES</w:t>
      </w:r>
      <w:r w:rsidR="00332156">
        <w:rPr>
          <w:rFonts w:cs="Arial"/>
          <w:b/>
          <w:lang w:val="fr-FR"/>
        </w:rPr>
        <w:t xml:space="preserve"> SOLS ET </w:t>
      </w:r>
      <w:r w:rsidR="0039325E">
        <w:rPr>
          <w:rFonts w:cs="Arial"/>
          <w:b/>
          <w:lang w:val="fr-FR"/>
        </w:rPr>
        <w:t xml:space="preserve">DES </w:t>
      </w:r>
      <w:r w:rsidR="00332156">
        <w:rPr>
          <w:rFonts w:cs="Arial"/>
          <w:b/>
          <w:lang w:val="fr-FR"/>
        </w:rPr>
        <w:t>MATÉRIAUX</w:t>
      </w:r>
    </w:p>
    <w:tbl>
      <w:tblPr>
        <w:tblStyle w:val="Grilledutableau21"/>
        <w:tblW w:w="8640" w:type="dxa"/>
        <w:tblInd w:w="-5" w:type="dxa"/>
        <w:tblLook w:val="04A0" w:firstRow="1" w:lastRow="0" w:firstColumn="1" w:lastColumn="0" w:noHBand="0" w:noVBand="1"/>
      </w:tblPr>
      <w:tblGrid>
        <w:gridCol w:w="3447"/>
        <w:gridCol w:w="5193"/>
      </w:tblGrid>
      <w:tr w:rsidR="00F873D6" w:rsidRPr="00FB14E9" w14:paraId="0F5751C9" w14:textId="77777777" w:rsidTr="00085957">
        <w:tc>
          <w:tcPr>
            <w:tcW w:w="3447" w:type="dxa"/>
          </w:tcPr>
          <w:p w14:paraId="3BB90E7B" w14:textId="77777777" w:rsidR="00F873D6" w:rsidRPr="00FB14E9" w:rsidRDefault="00F873D6" w:rsidP="009270BD">
            <w:pPr>
              <w:spacing w:before="60" w:after="60"/>
              <w:jc w:val="left"/>
              <w:rPr>
                <w:rFonts w:cs="Arial"/>
                <w:lang w:val="fr-FR" w:eastAsia="fr-FR"/>
              </w:rPr>
            </w:pPr>
            <w:r w:rsidRPr="00FB14E9">
              <w:rPr>
                <w:rFonts w:cs="Arial"/>
                <w:lang w:val="fr-FR" w:eastAsia="fr-FR"/>
              </w:rPr>
              <w:t xml:space="preserve">Numéro de dossier : </w:t>
            </w:r>
          </w:p>
        </w:tc>
        <w:tc>
          <w:tcPr>
            <w:tcW w:w="5193" w:type="dxa"/>
          </w:tcPr>
          <w:p w14:paraId="456D5B60" w14:textId="77777777" w:rsidR="00F873D6" w:rsidRPr="00FB14E9" w:rsidRDefault="00F873D6">
            <w:pPr>
              <w:spacing w:before="60" w:after="60"/>
              <w:rPr>
                <w:rFonts w:cs="Arial"/>
                <w:lang w:val="fr-FR" w:eastAsia="fr-FR"/>
              </w:rPr>
            </w:pPr>
            <w:r w:rsidRPr="00FB14E9">
              <w:rPr>
                <w:rFonts w:cs="Arial"/>
                <w:lang w:val="fr-FR" w:eastAsia="fr-FR"/>
              </w:rPr>
              <w:fldChar w:fldCharType="begin">
                <w:ffData>
                  <w:name w:val="Texte1"/>
                  <w:enabled/>
                  <w:calcOnExit w:val="0"/>
                  <w:textInput/>
                </w:ffData>
              </w:fldChar>
            </w:r>
            <w:r w:rsidRPr="00FB14E9">
              <w:rPr>
                <w:rFonts w:cs="Arial"/>
                <w:lang w:val="fr-FR" w:eastAsia="fr-FR"/>
              </w:rPr>
              <w:instrText xml:space="preserve"> FORMTEXT </w:instrText>
            </w:r>
            <w:r w:rsidRPr="00FB14E9">
              <w:rPr>
                <w:rFonts w:cs="Arial"/>
                <w:lang w:val="fr-FR" w:eastAsia="fr-FR"/>
              </w:rPr>
            </w:r>
            <w:r w:rsidRPr="00FB14E9">
              <w:rPr>
                <w:rFonts w:cs="Arial"/>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lang w:val="fr-FR" w:eastAsia="fr-FR"/>
              </w:rPr>
              <w:fldChar w:fldCharType="end"/>
            </w:r>
          </w:p>
        </w:tc>
      </w:tr>
      <w:tr w:rsidR="00F873D6" w:rsidRPr="00FB14E9" w14:paraId="5D030E99" w14:textId="77777777" w:rsidTr="00085957">
        <w:tc>
          <w:tcPr>
            <w:tcW w:w="3447" w:type="dxa"/>
          </w:tcPr>
          <w:p w14:paraId="23E952AE" w14:textId="77777777" w:rsidR="00F873D6" w:rsidRPr="00FB14E9" w:rsidRDefault="00F873D6" w:rsidP="009270BD">
            <w:pPr>
              <w:spacing w:before="60" w:after="60"/>
              <w:jc w:val="left"/>
              <w:rPr>
                <w:rFonts w:cs="Arial"/>
                <w:lang w:val="fr-FR" w:eastAsia="fr-FR"/>
              </w:rPr>
            </w:pPr>
            <w:r w:rsidRPr="00FB14E9">
              <w:rPr>
                <w:rFonts w:cs="Arial"/>
                <w:lang w:val="fr-FR" w:eastAsia="fr-FR"/>
              </w:rPr>
              <w:t>Numéro de projet :</w:t>
            </w:r>
          </w:p>
        </w:tc>
        <w:tc>
          <w:tcPr>
            <w:tcW w:w="5193" w:type="dxa"/>
          </w:tcPr>
          <w:p w14:paraId="49159BB3" w14:textId="77777777" w:rsidR="00F873D6" w:rsidRPr="00FB14E9" w:rsidRDefault="00F873D6">
            <w:pPr>
              <w:spacing w:before="60" w:after="60"/>
              <w:rPr>
                <w:rFonts w:cs="Arial"/>
                <w:noProof/>
                <w:lang w:val="fr-FR" w:eastAsia="fr-FR"/>
              </w:rPr>
            </w:pPr>
            <w:r w:rsidRPr="00FB14E9">
              <w:rPr>
                <w:rFonts w:cs="Arial"/>
                <w:lang w:val="fr-FR" w:eastAsia="fr-FR"/>
              </w:rPr>
              <w:fldChar w:fldCharType="begin">
                <w:ffData>
                  <w:name w:val="Texte1"/>
                  <w:enabled/>
                  <w:calcOnExit w:val="0"/>
                  <w:textInput/>
                </w:ffData>
              </w:fldChar>
            </w:r>
            <w:r w:rsidRPr="00FB14E9">
              <w:rPr>
                <w:rFonts w:cs="Arial"/>
                <w:lang w:val="fr-FR" w:eastAsia="fr-FR"/>
              </w:rPr>
              <w:instrText xml:space="preserve"> FORMTEXT </w:instrText>
            </w:r>
            <w:r w:rsidRPr="00FB14E9">
              <w:rPr>
                <w:rFonts w:cs="Arial"/>
                <w:lang w:val="fr-FR" w:eastAsia="fr-FR"/>
              </w:rPr>
            </w:r>
            <w:r w:rsidRPr="00FB14E9">
              <w:rPr>
                <w:rFonts w:cs="Arial"/>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lang w:val="fr-FR" w:eastAsia="fr-FR"/>
              </w:rPr>
              <w:fldChar w:fldCharType="end"/>
            </w:r>
          </w:p>
        </w:tc>
      </w:tr>
      <w:tr w:rsidR="00F873D6" w:rsidRPr="00FB14E9" w14:paraId="3481E9A1" w14:textId="77777777" w:rsidTr="00085957">
        <w:tc>
          <w:tcPr>
            <w:tcW w:w="3447" w:type="dxa"/>
          </w:tcPr>
          <w:p w14:paraId="5953E4FD" w14:textId="77777777" w:rsidR="00F873D6" w:rsidRPr="00FB14E9" w:rsidRDefault="00F873D6" w:rsidP="009270BD">
            <w:pPr>
              <w:spacing w:before="60" w:after="60"/>
              <w:jc w:val="left"/>
              <w:rPr>
                <w:rFonts w:cs="Arial"/>
                <w:lang w:val="fr-FR" w:eastAsia="fr-FR"/>
              </w:rPr>
            </w:pPr>
            <w:r w:rsidRPr="00FB14E9">
              <w:rPr>
                <w:rFonts w:cs="Arial"/>
                <w:lang w:val="fr-FR" w:eastAsia="fr-FR"/>
              </w:rPr>
              <w:t xml:space="preserve">Entrepreneur : </w:t>
            </w:r>
          </w:p>
        </w:tc>
        <w:tc>
          <w:tcPr>
            <w:tcW w:w="5193" w:type="dxa"/>
          </w:tcPr>
          <w:p w14:paraId="02849CD9" w14:textId="77777777" w:rsidR="00F873D6" w:rsidRPr="00FB14E9" w:rsidRDefault="00F873D6">
            <w:pPr>
              <w:spacing w:before="60" w:after="60"/>
              <w:rPr>
                <w:rFonts w:cs="Arial"/>
                <w:lang w:val="fr-FR" w:eastAsia="fr-FR"/>
              </w:rPr>
            </w:pPr>
            <w:r w:rsidRPr="00FB14E9">
              <w:rPr>
                <w:rFonts w:cs="Arial"/>
                <w:noProof/>
                <w:lang w:val="fr-FR" w:eastAsia="fr-FR"/>
              </w:rPr>
              <w:fldChar w:fldCharType="begin">
                <w:ffData>
                  <w:name w:val="Texte1"/>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r w:rsidR="00F873D6" w:rsidRPr="00FB14E9" w14:paraId="25CE1FEA" w14:textId="77777777" w:rsidTr="00085957">
        <w:tc>
          <w:tcPr>
            <w:tcW w:w="3447" w:type="dxa"/>
          </w:tcPr>
          <w:p w14:paraId="76EC9330" w14:textId="542F6956" w:rsidR="00F873D6" w:rsidRPr="00FB14E9" w:rsidRDefault="00F873D6" w:rsidP="009270BD">
            <w:pPr>
              <w:spacing w:before="60" w:after="60"/>
              <w:jc w:val="left"/>
              <w:rPr>
                <w:rFonts w:cs="Arial"/>
                <w:lang w:val="fr-FR" w:eastAsia="fr-FR"/>
              </w:rPr>
            </w:pPr>
            <w:r w:rsidRPr="00FB14E9">
              <w:rPr>
                <w:rFonts w:cs="Arial"/>
                <w:lang w:val="fr-FR" w:eastAsia="fr-FR"/>
              </w:rPr>
              <w:t xml:space="preserve">Formulaire </w:t>
            </w:r>
            <w:r w:rsidR="008116C6">
              <w:rPr>
                <w:rFonts w:cs="Arial"/>
                <w:lang w:val="fr-FR" w:eastAsia="fr-FR"/>
              </w:rPr>
              <w:t>rempli</w:t>
            </w:r>
            <w:r w:rsidRPr="00FB14E9">
              <w:rPr>
                <w:rFonts w:cs="Arial"/>
                <w:lang w:val="fr-FR" w:eastAsia="fr-FR"/>
              </w:rPr>
              <w:t xml:space="preserve"> par :</w:t>
            </w:r>
          </w:p>
        </w:tc>
        <w:tc>
          <w:tcPr>
            <w:tcW w:w="5193" w:type="dxa"/>
          </w:tcPr>
          <w:p w14:paraId="6CD79724" w14:textId="77777777" w:rsidR="00F873D6" w:rsidRPr="00FB14E9" w:rsidRDefault="00F873D6">
            <w:pPr>
              <w:spacing w:before="60" w:after="60"/>
              <w:rPr>
                <w:rFonts w:cs="Arial"/>
                <w:lang w:val="fr-FR" w:eastAsia="fr-FR"/>
              </w:rPr>
            </w:pPr>
            <w:r w:rsidRPr="00FB14E9">
              <w:rPr>
                <w:rFonts w:cs="Arial"/>
                <w:noProof/>
                <w:lang w:val="fr-FR" w:eastAsia="fr-FR"/>
              </w:rPr>
              <w:fldChar w:fldCharType="begin">
                <w:ffData>
                  <w:name w:val="Texte1"/>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r w:rsidR="00F873D6" w:rsidRPr="00FB14E9" w14:paraId="6E43CF73" w14:textId="77777777" w:rsidTr="00085957">
        <w:tc>
          <w:tcPr>
            <w:tcW w:w="3447" w:type="dxa"/>
          </w:tcPr>
          <w:p w14:paraId="6FAB13C5" w14:textId="77777777" w:rsidR="00F873D6" w:rsidRPr="00FB14E9" w:rsidRDefault="00F873D6" w:rsidP="009270BD">
            <w:pPr>
              <w:spacing w:before="60" w:after="60"/>
              <w:jc w:val="left"/>
              <w:rPr>
                <w:rFonts w:cs="Arial"/>
                <w:lang w:val="fr-FR" w:eastAsia="fr-FR"/>
              </w:rPr>
            </w:pPr>
            <w:r w:rsidRPr="00FB14E9">
              <w:rPr>
                <w:rFonts w:cs="Arial"/>
                <w:lang w:val="fr-FR" w:eastAsia="fr-FR"/>
              </w:rPr>
              <w:t>Date :</w:t>
            </w:r>
          </w:p>
        </w:tc>
        <w:tc>
          <w:tcPr>
            <w:tcW w:w="5193" w:type="dxa"/>
          </w:tcPr>
          <w:p w14:paraId="11225C83" w14:textId="77777777" w:rsidR="00F873D6" w:rsidRPr="00FB14E9" w:rsidRDefault="00F873D6">
            <w:pPr>
              <w:spacing w:before="60" w:after="60"/>
              <w:rPr>
                <w:rFonts w:cs="Arial"/>
                <w:lang w:val="fr-FR" w:eastAsia="fr-FR"/>
              </w:rPr>
            </w:pPr>
            <w:r w:rsidRPr="00FB14E9">
              <w:rPr>
                <w:rFonts w:cs="Arial"/>
                <w:noProof/>
                <w:lang w:val="fr-FR" w:eastAsia="fr-FR"/>
              </w:rPr>
              <w:fldChar w:fldCharType="begin">
                <w:ffData>
                  <w:name w:val="Texte1"/>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r w:rsidR="00F873D6" w:rsidRPr="00FB14E9" w14:paraId="529A2F9B" w14:textId="77777777" w:rsidTr="00085957">
        <w:tc>
          <w:tcPr>
            <w:tcW w:w="3447" w:type="dxa"/>
          </w:tcPr>
          <w:p w14:paraId="3A7A6205" w14:textId="77777777" w:rsidR="00F873D6" w:rsidRPr="00FB14E9" w:rsidRDefault="00F873D6" w:rsidP="009270BD">
            <w:pPr>
              <w:spacing w:before="60" w:after="60"/>
              <w:jc w:val="left"/>
              <w:rPr>
                <w:rFonts w:cs="Arial"/>
                <w:lang w:val="fr-FR" w:eastAsia="fr-FR"/>
              </w:rPr>
            </w:pPr>
            <w:r w:rsidRPr="00FB14E9">
              <w:rPr>
                <w:rFonts w:cs="Arial"/>
                <w:lang w:val="fr-FR" w:eastAsia="fr-FR"/>
              </w:rPr>
              <w:t>Pièces jointes :</w:t>
            </w:r>
          </w:p>
        </w:tc>
        <w:tc>
          <w:tcPr>
            <w:tcW w:w="5193" w:type="dxa"/>
          </w:tcPr>
          <w:p w14:paraId="040F1B62" w14:textId="77777777" w:rsidR="00F873D6" w:rsidRPr="00FB14E9" w:rsidRDefault="00F873D6">
            <w:pPr>
              <w:spacing w:before="60" w:after="60"/>
              <w:rPr>
                <w:rFonts w:cs="Arial"/>
                <w:lang w:val="fr-FR" w:eastAsia="fr-FR"/>
              </w:rPr>
            </w:pPr>
            <w:r w:rsidRPr="00FB14E9">
              <w:rPr>
                <w:rFonts w:cs="Arial"/>
                <w:noProof/>
                <w:lang w:val="fr-FR" w:eastAsia="fr-FR"/>
              </w:rPr>
              <w:fldChar w:fldCharType="begin">
                <w:ffData>
                  <w:name w:val="Texte1"/>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1660075D" w14:textId="77777777" w:rsidR="00C43A3B" w:rsidRPr="008333D2" w:rsidRDefault="00C43A3B" w:rsidP="00085957">
      <w:pPr>
        <w:pStyle w:val="Paragraphe"/>
      </w:pPr>
      <w:bookmarkStart w:id="378" w:name="_Toc380672532"/>
      <w:bookmarkStart w:id="379" w:name="_Toc380672981"/>
      <w:bookmarkStart w:id="380" w:name="_Toc386793287"/>
    </w:p>
    <w:p w14:paraId="11B6FC30" w14:textId="214F5E1A" w:rsidR="00F873D6" w:rsidRPr="009065DA" w:rsidRDefault="003036D2" w:rsidP="006D74FE">
      <w:pPr>
        <w:pStyle w:val="PAPE-Titre1"/>
      </w:pPr>
      <w:r>
        <w:t>R</w:t>
      </w:r>
      <w:r w:rsidR="00770127" w:rsidRPr="009065DA">
        <w:t xml:space="preserve">EPRÉSENTANT DE L’ENTREPRENEUR AU </w:t>
      </w:r>
      <w:r w:rsidR="00443DCD" w:rsidRPr="009065DA">
        <w:t>CHANTIER</w:t>
      </w:r>
    </w:p>
    <w:tbl>
      <w:tblPr>
        <w:tblStyle w:val="Grilledutableau21"/>
        <w:tblW w:w="0" w:type="auto"/>
        <w:tblInd w:w="-5" w:type="dxa"/>
        <w:tblLook w:val="04A0" w:firstRow="1" w:lastRow="0" w:firstColumn="1" w:lastColumn="0" w:noHBand="0" w:noVBand="1"/>
      </w:tblPr>
      <w:tblGrid>
        <w:gridCol w:w="3449"/>
        <w:gridCol w:w="5192"/>
      </w:tblGrid>
      <w:tr w:rsidR="00F873D6" w:rsidRPr="00FB14E9" w14:paraId="5D7390D4" w14:textId="77777777" w:rsidTr="00085957">
        <w:tc>
          <w:tcPr>
            <w:tcW w:w="3449" w:type="dxa"/>
          </w:tcPr>
          <w:p w14:paraId="33F57F4D" w14:textId="77777777" w:rsidR="00F873D6" w:rsidRPr="00FB14E9" w:rsidRDefault="00F873D6" w:rsidP="009270BD">
            <w:pPr>
              <w:spacing w:before="60" w:after="60"/>
              <w:jc w:val="left"/>
              <w:rPr>
                <w:rFonts w:cs="Arial"/>
                <w:lang w:val="fr-FR" w:eastAsia="fr-FR"/>
              </w:rPr>
            </w:pPr>
            <w:r w:rsidRPr="00FB14E9">
              <w:rPr>
                <w:rFonts w:cs="Arial"/>
                <w:lang w:val="fr-FR" w:eastAsia="fr-FR"/>
              </w:rPr>
              <w:t xml:space="preserve">Nom du responsable : </w:t>
            </w:r>
          </w:p>
        </w:tc>
        <w:tc>
          <w:tcPr>
            <w:tcW w:w="5192" w:type="dxa"/>
          </w:tcPr>
          <w:p w14:paraId="6C218837" w14:textId="77777777" w:rsidR="00F873D6" w:rsidRPr="00FB14E9" w:rsidRDefault="00F873D6">
            <w:pPr>
              <w:spacing w:before="60" w:after="60"/>
              <w:rPr>
                <w:rFonts w:cs="Arial"/>
                <w:lang w:val="fr-FR" w:eastAsia="fr-FR"/>
              </w:rPr>
            </w:pPr>
            <w:r w:rsidRPr="00FB14E9">
              <w:rPr>
                <w:rFonts w:cs="Arial"/>
                <w:noProof/>
                <w:lang w:val="fr-FR" w:eastAsia="fr-FR"/>
              </w:rPr>
              <w:fldChar w:fldCharType="begin">
                <w:ffData>
                  <w:name w:val="Texte1"/>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r w:rsidR="00F873D6" w:rsidRPr="00FB14E9" w14:paraId="6098BC82" w14:textId="77777777" w:rsidTr="00085957">
        <w:tc>
          <w:tcPr>
            <w:tcW w:w="3449" w:type="dxa"/>
          </w:tcPr>
          <w:p w14:paraId="3587EFC1" w14:textId="77777777" w:rsidR="00F873D6" w:rsidRPr="00FB14E9" w:rsidRDefault="00F873D6" w:rsidP="009270BD">
            <w:pPr>
              <w:spacing w:before="60" w:after="60"/>
              <w:jc w:val="left"/>
              <w:rPr>
                <w:rFonts w:cs="Arial"/>
                <w:lang w:val="fr-FR" w:eastAsia="fr-FR"/>
              </w:rPr>
            </w:pPr>
            <w:r w:rsidRPr="00FB14E9">
              <w:rPr>
                <w:rFonts w:cs="Arial"/>
                <w:lang w:val="fr-FR" w:eastAsia="fr-FR"/>
              </w:rPr>
              <w:t>Fonction :</w:t>
            </w:r>
          </w:p>
        </w:tc>
        <w:tc>
          <w:tcPr>
            <w:tcW w:w="5192" w:type="dxa"/>
          </w:tcPr>
          <w:p w14:paraId="3B0597AE" w14:textId="77777777" w:rsidR="00F873D6" w:rsidRPr="00FB14E9" w:rsidRDefault="00F873D6">
            <w:pPr>
              <w:spacing w:before="60" w:after="60"/>
              <w:rPr>
                <w:rFonts w:cs="Arial"/>
                <w:lang w:val="fr-FR" w:eastAsia="fr-FR"/>
              </w:rPr>
            </w:pPr>
            <w:r w:rsidRPr="00FB14E9">
              <w:rPr>
                <w:rFonts w:cs="Arial"/>
                <w:noProof/>
                <w:lang w:val="fr-FR" w:eastAsia="fr-FR"/>
              </w:rPr>
              <w:fldChar w:fldCharType="begin">
                <w:ffData>
                  <w:name w:val="Texte1"/>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r w:rsidR="00F873D6" w:rsidRPr="00FB14E9" w14:paraId="18420CA1" w14:textId="77777777" w:rsidTr="00085957">
        <w:tc>
          <w:tcPr>
            <w:tcW w:w="3449" w:type="dxa"/>
          </w:tcPr>
          <w:p w14:paraId="5E84C04F" w14:textId="7CD9D219" w:rsidR="00F873D6" w:rsidRPr="00FB14E9" w:rsidRDefault="00F873D6" w:rsidP="003B355A">
            <w:pPr>
              <w:spacing w:before="60" w:after="60"/>
              <w:jc w:val="left"/>
              <w:rPr>
                <w:rFonts w:cs="Arial"/>
                <w:lang w:val="fr-FR" w:eastAsia="fr-FR"/>
              </w:rPr>
            </w:pPr>
            <w:r w:rsidRPr="00FB14E9">
              <w:rPr>
                <w:rFonts w:cs="Arial"/>
                <w:lang w:val="fr-FR" w:eastAsia="fr-FR"/>
              </w:rPr>
              <w:t xml:space="preserve">Numéro de </w:t>
            </w:r>
            <w:r w:rsidR="00092130">
              <w:rPr>
                <w:rFonts w:cs="Arial"/>
                <w:lang w:val="fr-FR" w:eastAsia="fr-FR"/>
              </w:rPr>
              <w:t>cellulaire</w:t>
            </w:r>
            <w:r w:rsidRPr="00FB14E9">
              <w:rPr>
                <w:rFonts w:cs="Arial"/>
                <w:lang w:val="fr-FR" w:eastAsia="fr-FR"/>
              </w:rPr>
              <w:t> :</w:t>
            </w:r>
          </w:p>
        </w:tc>
        <w:tc>
          <w:tcPr>
            <w:tcW w:w="5192" w:type="dxa"/>
          </w:tcPr>
          <w:p w14:paraId="25D284EC" w14:textId="77777777" w:rsidR="00F873D6" w:rsidRPr="00FB14E9" w:rsidRDefault="00F873D6">
            <w:pPr>
              <w:spacing w:before="60" w:after="60"/>
              <w:rPr>
                <w:rFonts w:cs="Arial"/>
                <w:lang w:val="fr-FR" w:eastAsia="fr-FR"/>
              </w:rPr>
            </w:pPr>
            <w:r w:rsidRPr="00FB14E9">
              <w:rPr>
                <w:rFonts w:cs="Arial"/>
                <w:noProof/>
                <w:lang w:val="fr-FR" w:eastAsia="fr-FR"/>
              </w:rPr>
              <w:fldChar w:fldCharType="begin">
                <w:ffData>
                  <w:name w:val="Texte1"/>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r w:rsidR="00F873D6" w:rsidRPr="00FB14E9" w14:paraId="7D8E89BA" w14:textId="77777777" w:rsidTr="00085957">
        <w:tc>
          <w:tcPr>
            <w:tcW w:w="3449" w:type="dxa"/>
          </w:tcPr>
          <w:p w14:paraId="38EB4D7D" w14:textId="77777777" w:rsidR="00F873D6" w:rsidRPr="00FB14E9" w:rsidRDefault="00F873D6" w:rsidP="009270BD">
            <w:pPr>
              <w:spacing w:before="60" w:after="60"/>
              <w:jc w:val="left"/>
              <w:rPr>
                <w:rFonts w:cs="Arial"/>
                <w:lang w:val="fr-FR" w:eastAsia="fr-FR"/>
              </w:rPr>
            </w:pPr>
            <w:r w:rsidRPr="00FB14E9">
              <w:rPr>
                <w:rFonts w:cs="Arial"/>
                <w:lang w:val="fr-FR" w:eastAsia="fr-FR"/>
              </w:rPr>
              <w:t>Numéro pour urgence 24/24 :</w:t>
            </w:r>
          </w:p>
        </w:tc>
        <w:tc>
          <w:tcPr>
            <w:tcW w:w="5192" w:type="dxa"/>
          </w:tcPr>
          <w:p w14:paraId="36087573" w14:textId="7AC8E0C9" w:rsidR="00F873D6" w:rsidRPr="00FB14E9" w:rsidRDefault="00F873D6">
            <w:pPr>
              <w:spacing w:before="60" w:after="60"/>
              <w:rPr>
                <w:rFonts w:cs="Arial"/>
                <w:noProof/>
                <w:lang w:val="fr-FR" w:eastAsia="fr-FR"/>
              </w:rPr>
            </w:pPr>
            <w:r w:rsidRPr="00FB14E9">
              <w:rPr>
                <w:rFonts w:cs="Arial"/>
                <w:noProof/>
                <w:lang w:val="fr-FR" w:eastAsia="fr-FR"/>
              </w:rPr>
              <w:fldChar w:fldCharType="begin">
                <w:ffData>
                  <w:name w:val="Texte1"/>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09632ADC" w14:textId="77777777" w:rsidR="001A3A91" w:rsidRDefault="001A3A91" w:rsidP="00085957">
      <w:pPr>
        <w:spacing w:before="0" w:after="0"/>
      </w:pPr>
    </w:p>
    <w:tbl>
      <w:tblPr>
        <w:tblStyle w:val="Grilledutableau21"/>
        <w:tblW w:w="0" w:type="auto"/>
        <w:tblInd w:w="-5" w:type="dxa"/>
        <w:tblLook w:val="04A0" w:firstRow="1" w:lastRow="0" w:firstColumn="1" w:lastColumn="0" w:noHBand="0" w:noVBand="1"/>
      </w:tblPr>
      <w:tblGrid>
        <w:gridCol w:w="8641"/>
      </w:tblGrid>
      <w:tr w:rsidR="001A3A91" w:rsidRPr="00FB14E9" w14:paraId="2126CC7A" w14:textId="77777777" w:rsidTr="00085957">
        <w:tc>
          <w:tcPr>
            <w:tcW w:w="8641" w:type="dxa"/>
          </w:tcPr>
          <w:p w14:paraId="01AE9214" w14:textId="77777777" w:rsidR="001A3A91" w:rsidRPr="00FB14E9" w:rsidRDefault="001A3A91" w:rsidP="00AB700D">
            <w:pPr>
              <w:spacing w:before="60" w:after="60"/>
              <w:rPr>
                <w:rFonts w:cs="Arial"/>
                <w:i/>
                <w:lang w:val="fr-FR" w:eastAsia="fr-FR"/>
              </w:rPr>
            </w:pPr>
            <w:r w:rsidRPr="00FB14E9">
              <w:rPr>
                <w:rFonts w:cs="Arial"/>
                <w:noProof/>
                <w:lang w:val="fr-FR" w:eastAsia="fr-FR"/>
              </w:rPr>
              <w:fldChar w:fldCharType="begin">
                <w:ffData>
                  <w:name w:val="Texte3"/>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687F3B89" w14:textId="77777777" w:rsidR="001A3A91" w:rsidRPr="00FB14E9" w:rsidRDefault="001A3A91" w:rsidP="001A3A91">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1ACC6BAA" w14:textId="77777777" w:rsidR="00AE2E39" w:rsidRPr="00FB14E9" w:rsidRDefault="00AE2E39" w:rsidP="00085957">
      <w:pPr>
        <w:pStyle w:val="Paragraphe"/>
        <w:rPr>
          <w:rFonts w:eastAsiaTheme="minorEastAsia"/>
          <w:lang w:val="fr-FR"/>
        </w:rPr>
      </w:pPr>
    </w:p>
    <w:bookmarkEnd w:id="378"/>
    <w:bookmarkEnd w:id="379"/>
    <w:bookmarkEnd w:id="380"/>
    <w:p w14:paraId="5C5267EF" w14:textId="1B6C3D16" w:rsidR="00F873D6" w:rsidRPr="001B5A20" w:rsidRDefault="005E2DE3" w:rsidP="006D74FE">
      <w:pPr>
        <w:pStyle w:val="PAPE-Titre1"/>
      </w:pPr>
      <w:r>
        <w:t>ORGANISATION DE CHANTIER</w:t>
      </w:r>
    </w:p>
    <w:p w14:paraId="606A2998" w14:textId="011982E0" w:rsidR="00F873D6" w:rsidRPr="00514DB0" w:rsidRDefault="00F873D6" w:rsidP="006D74FE">
      <w:pPr>
        <w:pStyle w:val="PAPE-Titre2"/>
      </w:pPr>
      <w:bookmarkStart w:id="381" w:name="_Toc36651588"/>
      <w:bookmarkStart w:id="382" w:name="_Toc38960452"/>
      <w:bookmarkStart w:id="383" w:name="_Toc38961343"/>
      <w:bookmarkStart w:id="384" w:name="_Toc38962359"/>
      <w:bookmarkStart w:id="385" w:name="_Toc39587298"/>
      <w:bookmarkStart w:id="386" w:name="_Toc39587504"/>
      <w:bookmarkStart w:id="387" w:name="_Toc39587683"/>
      <w:bookmarkStart w:id="388" w:name="_Toc39742477"/>
      <w:bookmarkStart w:id="389" w:name="_Toc43129058"/>
      <w:bookmarkStart w:id="390" w:name="_Toc43984278"/>
      <w:r w:rsidRPr="005E2DE3">
        <w:t xml:space="preserve">Présenter le calendrier et l’ordonnancement de toutes les activités </w:t>
      </w:r>
      <w:bookmarkEnd w:id="381"/>
      <w:bookmarkEnd w:id="382"/>
      <w:bookmarkEnd w:id="383"/>
      <w:bookmarkEnd w:id="384"/>
      <w:bookmarkEnd w:id="385"/>
      <w:bookmarkEnd w:id="386"/>
      <w:bookmarkEnd w:id="387"/>
      <w:bookmarkEnd w:id="388"/>
      <w:bookmarkEnd w:id="389"/>
      <w:bookmarkEnd w:id="390"/>
      <w:r w:rsidR="00111ACC">
        <w:t>concernées par le présent devis</w:t>
      </w:r>
    </w:p>
    <w:p w14:paraId="63CA8A07" w14:textId="39E8F603" w:rsidR="00F873D6" w:rsidRPr="00514DB0" w:rsidRDefault="00F873D6" w:rsidP="00E778D2">
      <w:pPr>
        <w:pStyle w:val="PAPE-Normal"/>
      </w:pPr>
      <w:r w:rsidRPr="00514DB0">
        <w:t xml:space="preserve">Dans le calendrier, les activités </w:t>
      </w:r>
      <w:r w:rsidR="00111ACC">
        <w:t>du présent devis</w:t>
      </w:r>
      <w:r w:rsidRPr="00514DB0">
        <w:t xml:space="preserve"> doivent être associées aux étapes </w:t>
      </w:r>
      <w:r w:rsidR="00B254F7">
        <w:t xml:space="preserve">correspondantes </w:t>
      </w:r>
      <w:r w:rsidRPr="00514DB0">
        <w:t xml:space="preserve">des </w:t>
      </w:r>
      <w:r w:rsidRPr="00FB14E9">
        <w:rPr>
          <w:lang w:eastAsia="fr-FR"/>
        </w:rPr>
        <w:t>travaux de chantier. Si une activité comprend plusieurs phases (</w:t>
      </w:r>
      <w:r w:rsidR="008116C6">
        <w:rPr>
          <w:lang w:eastAsia="fr-FR"/>
        </w:rPr>
        <w:t>ex. :</w:t>
      </w:r>
      <w:r w:rsidR="00B254F7">
        <w:rPr>
          <w:lang w:eastAsia="fr-FR"/>
        </w:rPr>
        <w:t xml:space="preserve"> </w:t>
      </w:r>
      <w:r w:rsidR="00111ACC">
        <w:rPr>
          <w:lang w:eastAsia="fr-FR"/>
        </w:rPr>
        <w:t>excavation</w:t>
      </w:r>
      <w:r w:rsidRPr="00FB14E9">
        <w:rPr>
          <w:lang w:eastAsia="fr-FR"/>
        </w:rPr>
        <w:t xml:space="preserve">, </w:t>
      </w:r>
      <w:r w:rsidR="00111ACC">
        <w:rPr>
          <w:lang w:eastAsia="fr-FR"/>
        </w:rPr>
        <w:t>stockage</w:t>
      </w:r>
      <w:r w:rsidRPr="00FB14E9">
        <w:rPr>
          <w:lang w:eastAsia="fr-FR"/>
        </w:rPr>
        <w:t xml:space="preserve">, </w:t>
      </w:r>
      <w:r w:rsidR="00111ACC">
        <w:rPr>
          <w:lang w:eastAsia="fr-FR"/>
        </w:rPr>
        <w:t>remblayage</w:t>
      </w:r>
      <w:r w:rsidRPr="00FB14E9">
        <w:rPr>
          <w:lang w:eastAsia="fr-FR"/>
        </w:rPr>
        <w:t>, etc.), elles doivent toutes être indiquées dans le calendrier.</w:t>
      </w:r>
    </w:p>
    <w:tbl>
      <w:tblPr>
        <w:tblStyle w:val="Grilledutableau21"/>
        <w:tblW w:w="8640" w:type="dxa"/>
        <w:tblInd w:w="-5" w:type="dxa"/>
        <w:tblLook w:val="04A0" w:firstRow="1" w:lastRow="0" w:firstColumn="1" w:lastColumn="0" w:noHBand="0" w:noVBand="1"/>
      </w:tblPr>
      <w:tblGrid>
        <w:gridCol w:w="8640"/>
      </w:tblGrid>
      <w:tr w:rsidR="00F873D6" w:rsidRPr="00FB14E9" w14:paraId="5995CDDB" w14:textId="77777777" w:rsidTr="00085957">
        <w:tc>
          <w:tcPr>
            <w:tcW w:w="8640" w:type="dxa"/>
          </w:tcPr>
          <w:p w14:paraId="6C1E1844" w14:textId="77777777" w:rsidR="00F873D6" w:rsidRPr="00FB14E9" w:rsidRDefault="00F873D6">
            <w:pPr>
              <w:spacing w:before="60" w:after="60"/>
              <w:rPr>
                <w:rFonts w:cs="Arial"/>
                <w:i/>
                <w:lang w:val="fr-FR" w:eastAsia="fr-FR"/>
              </w:rPr>
            </w:pPr>
            <w:r w:rsidRPr="00FB14E9">
              <w:rPr>
                <w:rFonts w:cs="Arial"/>
                <w:noProof/>
                <w:lang w:val="fr-FR" w:eastAsia="fr-FR"/>
              </w:rPr>
              <w:fldChar w:fldCharType="begin">
                <w:ffData>
                  <w:name w:val="Texte3"/>
                  <w:enabled/>
                  <w:calcOnExit w:val="0"/>
                  <w:textInput/>
                </w:ffData>
              </w:fldChar>
            </w:r>
            <w:bookmarkStart w:id="391" w:name="Texte3"/>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bookmarkEnd w:id="391"/>
          </w:p>
        </w:tc>
      </w:tr>
    </w:tbl>
    <w:p w14:paraId="0E931F37" w14:textId="32C9BD60" w:rsidR="007A41EE" w:rsidRPr="00FB14E9" w:rsidRDefault="00F873D6">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09431FBB" w14:textId="1A882A99" w:rsidR="00F873D6" w:rsidRPr="00514DB0" w:rsidRDefault="00F873D6" w:rsidP="006D74FE">
      <w:pPr>
        <w:pStyle w:val="PAPE-Titre2"/>
      </w:pPr>
      <w:bookmarkStart w:id="392" w:name="_Toc36651590"/>
      <w:bookmarkStart w:id="393" w:name="_Toc38960454"/>
      <w:bookmarkStart w:id="394" w:name="_Toc38961345"/>
      <w:bookmarkStart w:id="395" w:name="_Toc38962361"/>
      <w:bookmarkStart w:id="396" w:name="_Toc39587300"/>
      <w:bookmarkStart w:id="397" w:name="_Toc39587506"/>
      <w:bookmarkStart w:id="398" w:name="_Toc39587685"/>
      <w:bookmarkStart w:id="399" w:name="_Toc39742479"/>
      <w:bookmarkStart w:id="400" w:name="_Toc43129060"/>
      <w:bookmarkStart w:id="401" w:name="_Toc43984280"/>
      <w:bookmarkStart w:id="402" w:name="_Toc380672533"/>
      <w:bookmarkStart w:id="403" w:name="_Toc380672982"/>
      <w:bookmarkStart w:id="404" w:name="_Toc386793288"/>
      <w:r w:rsidRPr="00514DB0">
        <w:t xml:space="preserve">Fournir les plans d’aménagement et de localisation des </w:t>
      </w:r>
      <w:bookmarkEnd w:id="392"/>
      <w:bookmarkEnd w:id="393"/>
      <w:bookmarkEnd w:id="394"/>
      <w:bookmarkEnd w:id="395"/>
      <w:bookmarkEnd w:id="396"/>
      <w:bookmarkEnd w:id="397"/>
      <w:bookmarkEnd w:id="398"/>
      <w:bookmarkEnd w:id="399"/>
      <w:bookmarkEnd w:id="400"/>
      <w:bookmarkEnd w:id="401"/>
      <w:r w:rsidR="00C71203">
        <w:t>sites de stockage temporaire, de concassage et de conditionnement</w:t>
      </w:r>
    </w:p>
    <w:p w14:paraId="6F24FB5C" w14:textId="2A186830" w:rsidR="00F873D6" w:rsidRPr="00514DB0" w:rsidRDefault="002F682D" w:rsidP="00E778D2">
      <w:pPr>
        <w:pStyle w:val="PAPE-Normal"/>
      </w:pPr>
      <w:r w:rsidRPr="00514DB0">
        <w:lastRenderedPageBreak/>
        <w:t>S</w:t>
      </w:r>
      <w:r w:rsidR="00F873D6" w:rsidRPr="00FB14E9">
        <w:rPr>
          <w:lang w:eastAsia="fr-FR"/>
        </w:rPr>
        <w:t xml:space="preserve">ont visés dans cette section : les sites </w:t>
      </w:r>
      <w:r w:rsidR="00726F26">
        <w:rPr>
          <w:lang w:eastAsia="fr-FR"/>
        </w:rPr>
        <w:t xml:space="preserve">de stockage temporaire </w:t>
      </w:r>
      <w:r w:rsidR="007962F0">
        <w:rPr>
          <w:lang w:eastAsia="fr-FR"/>
        </w:rPr>
        <w:t xml:space="preserve">de matières dangereuses </w:t>
      </w:r>
      <w:r w:rsidR="00916237">
        <w:rPr>
          <w:lang w:eastAsia="fr-FR"/>
        </w:rPr>
        <w:t xml:space="preserve">et de matières dangereuses </w:t>
      </w:r>
      <w:r w:rsidR="007962F0">
        <w:rPr>
          <w:lang w:eastAsia="fr-FR"/>
        </w:rPr>
        <w:t xml:space="preserve">résiduelles, </w:t>
      </w:r>
      <w:r w:rsidR="00726F26">
        <w:rPr>
          <w:lang w:eastAsia="fr-FR"/>
        </w:rPr>
        <w:t>de sols contaminés</w:t>
      </w:r>
      <w:r w:rsidR="003D490D">
        <w:rPr>
          <w:lang w:eastAsia="fr-FR"/>
        </w:rPr>
        <w:t>, de MGR</w:t>
      </w:r>
      <w:r w:rsidR="00726F26">
        <w:rPr>
          <w:lang w:eastAsia="fr-FR"/>
        </w:rPr>
        <w:t xml:space="preserve"> et des </w:t>
      </w:r>
      <w:r w:rsidR="003D490D">
        <w:rPr>
          <w:lang w:eastAsia="fr-FR"/>
        </w:rPr>
        <w:t xml:space="preserve">autres matières résiduelles, ainsi que </w:t>
      </w:r>
      <w:r w:rsidR="00F873D6" w:rsidRPr="00FB14E9">
        <w:rPr>
          <w:lang w:eastAsia="fr-FR"/>
        </w:rPr>
        <w:t>les sites de concassage et de conditionnement</w:t>
      </w:r>
      <w:r w:rsidR="003D490D">
        <w:rPr>
          <w:lang w:eastAsia="fr-FR"/>
        </w:rPr>
        <w:t xml:space="preserve"> des MGR</w:t>
      </w:r>
      <w:r w:rsidR="00F873D6" w:rsidRPr="00FB14E9">
        <w:rPr>
          <w:lang w:eastAsia="fr-FR"/>
        </w:rPr>
        <w:t>.</w:t>
      </w:r>
    </w:p>
    <w:p w14:paraId="2F76CEE3" w14:textId="2A2FA4E3" w:rsidR="00F873D6" w:rsidRPr="00514DB0" w:rsidRDefault="00F873D6" w:rsidP="00E778D2">
      <w:pPr>
        <w:pStyle w:val="PAPE-Normal"/>
      </w:pPr>
      <w:r w:rsidRPr="00514DB0">
        <w:t xml:space="preserve">Les plans doivent inclure les dimensions, la superficie utilisée, le volume de matériaux projeté, la localisation des </w:t>
      </w:r>
      <w:r w:rsidR="00DB2514" w:rsidRPr="00FB14E9">
        <w:rPr>
          <w:lang w:eastAsia="fr-FR"/>
        </w:rPr>
        <w:t>lacs</w:t>
      </w:r>
      <w:r w:rsidRPr="00FB14E9">
        <w:rPr>
          <w:lang w:eastAsia="fr-FR"/>
        </w:rPr>
        <w:t>, des cours d’eau et des milieux humides, les zones de terrassement, les bâtiments</w:t>
      </w:r>
      <w:r w:rsidR="003D490D">
        <w:rPr>
          <w:lang w:eastAsia="fr-FR"/>
        </w:rPr>
        <w:t xml:space="preserve">, </w:t>
      </w:r>
      <w:r w:rsidR="003D490D" w:rsidRPr="00FB14E9">
        <w:rPr>
          <w:rFonts w:eastAsiaTheme="minorEastAsia" w:cs="Arial"/>
          <w:lang w:eastAsia="fr-FR"/>
        </w:rPr>
        <w:t>la localisation des trousses de récupération de produits pétroliers</w:t>
      </w:r>
      <w:r w:rsidR="003D490D">
        <w:rPr>
          <w:lang w:eastAsia="fr-FR"/>
        </w:rPr>
        <w:t xml:space="preserve"> </w:t>
      </w:r>
      <w:r w:rsidRPr="00FB14E9">
        <w:rPr>
          <w:lang w:eastAsia="fr-FR"/>
        </w:rPr>
        <w:t>et toute autre information jugée pertinente.</w:t>
      </w:r>
    </w:p>
    <w:tbl>
      <w:tblPr>
        <w:tblStyle w:val="Grilledutableau21"/>
        <w:tblW w:w="8640" w:type="dxa"/>
        <w:tblInd w:w="9" w:type="dxa"/>
        <w:tblLook w:val="04A0" w:firstRow="1" w:lastRow="0" w:firstColumn="1" w:lastColumn="0" w:noHBand="0" w:noVBand="1"/>
      </w:tblPr>
      <w:tblGrid>
        <w:gridCol w:w="8640"/>
      </w:tblGrid>
      <w:tr w:rsidR="00F873D6" w:rsidRPr="00FB14E9" w14:paraId="1D037F6A" w14:textId="77777777" w:rsidTr="00085957">
        <w:tc>
          <w:tcPr>
            <w:tcW w:w="8640" w:type="dxa"/>
          </w:tcPr>
          <w:p w14:paraId="7BEBB81F" w14:textId="77777777" w:rsidR="00F873D6" w:rsidRPr="00FB14E9" w:rsidRDefault="00F873D6">
            <w:pPr>
              <w:spacing w:before="60" w:after="60"/>
              <w:rPr>
                <w:rFonts w:cs="Arial"/>
                <w:i/>
                <w:lang w:val="fr-FR" w:eastAsia="fr-FR"/>
              </w:rPr>
            </w:pPr>
            <w:r w:rsidRPr="00FB14E9">
              <w:rPr>
                <w:rFonts w:cs="Arial"/>
                <w:noProof/>
                <w:lang w:val="fr-FR" w:eastAsia="fr-FR"/>
              </w:rPr>
              <w:fldChar w:fldCharType="begin">
                <w:ffData>
                  <w:name w:val="Texte5"/>
                  <w:enabled/>
                  <w:calcOnExit w:val="0"/>
                  <w:textInput/>
                </w:ffData>
              </w:fldChar>
            </w:r>
            <w:bookmarkStart w:id="405" w:name="Texte5"/>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bookmarkEnd w:id="405"/>
          </w:p>
        </w:tc>
      </w:tr>
    </w:tbl>
    <w:p w14:paraId="53258B56" w14:textId="1973D029" w:rsidR="00F873D6" w:rsidRPr="00FB14E9" w:rsidRDefault="00F873D6">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1F505DAE" w14:textId="77777777" w:rsidR="00F07486" w:rsidRPr="00514DB0" w:rsidRDefault="00F07486" w:rsidP="00085957">
      <w:pPr>
        <w:pStyle w:val="Paragraphe"/>
      </w:pPr>
    </w:p>
    <w:bookmarkEnd w:id="402"/>
    <w:bookmarkEnd w:id="403"/>
    <w:bookmarkEnd w:id="404"/>
    <w:p w14:paraId="2C478B66" w14:textId="45801BB8" w:rsidR="00071347" w:rsidRPr="0029550C" w:rsidRDefault="000D05B0" w:rsidP="006D74FE">
      <w:pPr>
        <w:pStyle w:val="PAPE-Titre1"/>
      </w:pPr>
      <w:r>
        <w:t xml:space="preserve">PLAN D’URGENCE ENVIRONNEMENTALE </w:t>
      </w:r>
    </w:p>
    <w:p w14:paraId="75E8BE5E" w14:textId="23733F15" w:rsidR="00F873D6" w:rsidRPr="0029550C" w:rsidRDefault="00F873D6" w:rsidP="006D74FE">
      <w:pPr>
        <w:pStyle w:val="PAPE-Titre2"/>
      </w:pPr>
      <w:bookmarkStart w:id="406" w:name="_Toc36651606"/>
      <w:bookmarkStart w:id="407" w:name="_Toc38960470"/>
      <w:bookmarkStart w:id="408" w:name="_Toc38961361"/>
      <w:bookmarkStart w:id="409" w:name="_Toc38962377"/>
      <w:bookmarkStart w:id="410" w:name="_Toc39587316"/>
      <w:bookmarkStart w:id="411" w:name="_Toc39587522"/>
      <w:bookmarkStart w:id="412" w:name="_Toc39587701"/>
      <w:bookmarkStart w:id="413" w:name="_Toc39742495"/>
      <w:bookmarkStart w:id="414" w:name="_Toc43129076"/>
      <w:bookmarkStart w:id="415" w:name="_Toc43984296"/>
      <w:r w:rsidRPr="0029550C">
        <w:t xml:space="preserve">Identifier les </w:t>
      </w:r>
      <w:r w:rsidR="00C71203">
        <w:t xml:space="preserve">risques de déversement accidentel de produits pétroliers et d’autres matières dangereuses </w:t>
      </w:r>
      <w:bookmarkEnd w:id="406"/>
      <w:bookmarkEnd w:id="407"/>
      <w:bookmarkEnd w:id="408"/>
      <w:bookmarkEnd w:id="409"/>
      <w:bookmarkEnd w:id="410"/>
      <w:bookmarkEnd w:id="411"/>
      <w:bookmarkEnd w:id="412"/>
      <w:bookmarkEnd w:id="413"/>
      <w:bookmarkEnd w:id="414"/>
      <w:bookmarkEnd w:id="415"/>
    </w:p>
    <w:tbl>
      <w:tblPr>
        <w:tblStyle w:val="Grilledutableau21"/>
        <w:tblW w:w="8640" w:type="dxa"/>
        <w:tblInd w:w="9" w:type="dxa"/>
        <w:tblLook w:val="04A0" w:firstRow="1" w:lastRow="0" w:firstColumn="1" w:lastColumn="0" w:noHBand="0" w:noVBand="1"/>
      </w:tblPr>
      <w:tblGrid>
        <w:gridCol w:w="8640"/>
      </w:tblGrid>
      <w:tr w:rsidR="00F873D6" w:rsidRPr="00FB14E9" w14:paraId="20447C62" w14:textId="77777777" w:rsidTr="00085957">
        <w:tc>
          <w:tcPr>
            <w:tcW w:w="8640" w:type="dxa"/>
          </w:tcPr>
          <w:p w14:paraId="7CDC08A4" w14:textId="77777777" w:rsidR="00F873D6" w:rsidRPr="00FB14E9" w:rsidRDefault="00F873D6">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6C9A9BB9" w14:textId="25690445" w:rsidR="00071347" w:rsidRPr="0029550C" w:rsidRDefault="00F873D6" w:rsidP="00085957">
      <w:pPr>
        <w:ind w:left="851"/>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6F6A93E6" w14:textId="0574EE5A" w:rsidR="00F873D6" w:rsidRPr="0029550C" w:rsidRDefault="00F873D6" w:rsidP="006D74FE">
      <w:pPr>
        <w:pStyle w:val="PAPE-Titre2"/>
      </w:pPr>
      <w:bookmarkStart w:id="416" w:name="_Toc36651607"/>
      <w:bookmarkStart w:id="417" w:name="_Toc38960471"/>
      <w:bookmarkStart w:id="418" w:name="_Toc38961362"/>
      <w:bookmarkStart w:id="419" w:name="_Toc38962378"/>
      <w:bookmarkStart w:id="420" w:name="_Toc39587317"/>
      <w:bookmarkStart w:id="421" w:name="_Toc39587523"/>
      <w:bookmarkStart w:id="422" w:name="_Toc39587702"/>
      <w:bookmarkStart w:id="423" w:name="_Toc39742496"/>
      <w:bookmarkStart w:id="424" w:name="_Toc43129077"/>
      <w:bookmarkStart w:id="425" w:name="_Toc43984297"/>
      <w:r w:rsidRPr="0029550C">
        <w:t xml:space="preserve">Décrire les mesures préventives afférentes </w:t>
      </w:r>
      <w:r w:rsidR="00C366C0">
        <w:t>aux risques de déversement</w:t>
      </w:r>
      <w:r w:rsidRPr="0029550C">
        <w:t xml:space="preserve"> identifiés</w:t>
      </w:r>
      <w:bookmarkEnd w:id="416"/>
      <w:bookmarkEnd w:id="417"/>
      <w:bookmarkEnd w:id="418"/>
      <w:bookmarkEnd w:id="419"/>
      <w:bookmarkEnd w:id="420"/>
      <w:bookmarkEnd w:id="421"/>
      <w:bookmarkEnd w:id="422"/>
      <w:bookmarkEnd w:id="423"/>
      <w:bookmarkEnd w:id="424"/>
      <w:bookmarkEnd w:id="425"/>
    </w:p>
    <w:p w14:paraId="66B8D22B" w14:textId="117D4AE9" w:rsidR="00F873D6" w:rsidRPr="0029550C" w:rsidRDefault="00C366C0" w:rsidP="00E778D2">
      <w:pPr>
        <w:pStyle w:val="PAPE-Normal"/>
      </w:pPr>
      <w:r>
        <w:t>D</w:t>
      </w:r>
      <w:r w:rsidR="00F873D6" w:rsidRPr="0029550C">
        <w:t xml:space="preserve">écrire les mesures de </w:t>
      </w:r>
      <w:r w:rsidR="00F873D6" w:rsidRPr="00FB14E9">
        <w:rPr>
          <w:lang w:eastAsia="fr-FR"/>
        </w:rPr>
        <w:t xml:space="preserve">prévention ou d’atténuation à mettre en place pour diminuer la probabilité que se produise </w:t>
      </w:r>
      <w:r>
        <w:rPr>
          <w:lang w:eastAsia="fr-FR"/>
        </w:rPr>
        <w:t>un déversement</w:t>
      </w:r>
      <w:r w:rsidR="00F873D6" w:rsidRPr="00FB14E9">
        <w:rPr>
          <w:lang w:eastAsia="fr-FR"/>
        </w:rPr>
        <w:t>.</w:t>
      </w:r>
    </w:p>
    <w:tbl>
      <w:tblPr>
        <w:tblStyle w:val="Grilledutableau21"/>
        <w:tblW w:w="8640" w:type="dxa"/>
        <w:tblInd w:w="9" w:type="dxa"/>
        <w:tblLook w:val="04A0" w:firstRow="1" w:lastRow="0" w:firstColumn="1" w:lastColumn="0" w:noHBand="0" w:noVBand="1"/>
      </w:tblPr>
      <w:tblGrid>
        <w:gridCol w:w="8640"/>
      </w:tblGrid>
      <w:tr w:rsidR="00F873D6" w:rsidRPr="00FB14E9" w14:paraId="17FC0F70" w14:textId="77777777" w:rsidTr="00085957">
        <w:tc>
          <w:tcPr>
            <w:tcW w:w="8640" w:type="dxa"/>
          </w:tcPr>
          <w:p w14:paraId="5B639FF3" w14:textId="77777777" w:rsidR="00F873D6" w:rsidRPr="00FB14E9" w:rsidRDefault="00F873D6">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055D9D5D" w14:textId="3E51EDA1" w:rsidR="00071347" w:rsidRPr="0029550C" w:rsidRDefault="00F873D6" w:rsidP="00085957">
      <w:pPr>
        <w:ind w:left="851"/>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71E1334A" w14:textId="26F0FC1D" w:rsidR="00F873D6" w:rsidRPr="0029550C" w:rsidRDefault="00F873D6" w:rsidP="006D74FE">
      <w:pPr>
        <w:pStyle w:val="PAPE-Titre2"/>
      </w:pPr>
      <w:bookmarkStart w:id="426" w:name="_Toc36651608"/>
      <w:bookmarkStart w:id="427" w:name="_Toc38960472"/>
      <w:bookmarkStart w:id="428" w:name="_Toc38961363"/>
      <w:bookmarkStart w:id="429" w:name="_Toc38962379"/>
      <w:bookmarkStart w:id="430" w:name="_Toc39587318"/>
      <w:bookmarkStart w:id="431" w:name="_Toc39587524"/>
      <w:bookmarkStart w:id="432" w:name="_Toc39587703"/>
      <w:bookmarkStart w:id="433" w:name="_Toc39742497"/>
      <w:bookmarkStart w:id="434" w:name="_Toc43129078"/>
      <w:bookmarkStart w:id="435" w:name="_Toc43984298"/>
      <w:r w:rsidRPr="0029550C">
        <w:t xml:space="preserve">Énumérer les différentes interventions à réaliser pour chacun des </w:t>
      </w:r>
      <w:r w:rsidR="00541039">
        <w:t>risques de déversement</w:t>
      </w:r>
      <w:r w:rsidRPr="0029550C">
        <w:t xml:space="preserve"> identifiés</w:t>
      </w:r>
      <w:bookmarkEnd w:id="426"/>
      <w:bookmarkEnd w:id="427"/>
      <w:bookmarkEnd w:id="428"/>
      <w:bookmarkEnd w:id="429"/>
      <w:bookmarkEnd w:id="430"/>
      <w:bookmarkEnd w:id="431"/>
      <w:bookmarkEnd w:id="432"/>
      <w:bookmarkEnd w:id="433"/>
      <w:bookmarkEnd w:id="434"/>
      <w:bookmarkEnd w:id="435"/>
    </w:p>
    <w:p w14:paraId="677995B1" w14:textId="744FBD80" w:rsidR="00F873D6" w:rsidRPr="0029550C" w:rsidRDefault="00F873D6" w:rsidP="00E778D2">
      <w:pPr>
        <w:pStyle w:val="PAPE-Normal"/>
      </w:pPr>
      <w:r w:rsidRPr="0029550C">
        <w:t xml:space="preserve">Pour chacun des risques </w:t>
      </w:r>
      <w:r w:rsidR="00541039">
        <w:t>de déversement</w:t>
      </w:r>
      <w:r w:rsidRPr="0029550C">
        <w:t xml:space="preserve"> identifiés précédemment, dresser la liste des interventions à réaliser si l’événement se produisait et des procédures à suivre pour chacune de ces interventions. </w:t>
      </w:r>
      <w:r w:rsidR="00D5547C">
        <w:t>F</w:t>
      </w:r>
      <w:r w:rsidRPr="0029550C">
        <w:t>ournir un schéma de la procédure à suivre.</w:t>
      </w:r>
    </w:p>
    <w:p w14:paraId="3E709239" w14:textId="78214102" w:rsidR="00F873D6" w:rsidRPr="0029550C" w:rsidRDefault="00F873D6" w:rsidP="00E778D2">
      <w:pPr>
        <w:pStyle w:val="PAPE-Normal"/>
      </w:pPr>
      <w:r w:rsidRPr="0029550C">
        <w:t>L’information à transmettre comprend les coordonnées des personnes responsables et la description des rôles et responsabilités de chacune d’elles, la procédure de communication, l’équipement disponible, les plans</w:t>
      </w:r>
      <w:r w:rsidRPr="00FB14E9">
        <w:rPr>
          <w:rFonts w:eastAsiaTheme="minorEastAsia" w:cs="Arial"/>
          <w:lang w:eastAsia="fr-FR"/>
        </w:rPr>
        <w:t xml:space="preserve"> des trajets à privilégier, etc.</w:t>
      </w:r>
      <w:r w:rsidR="00541039">
        <w:rPr>
          <w:rFonts w:eastAsiaTheme="minorEastAsia" w:cs="Arial"/>
          <w:lang w:eastAsia="fr-FR"/>
        </w:rPr>
        <w:t xml:space="preserve"> Les actions requises en cas de déversement sont spécifiées dans les articles</w:t>
      </w:r>
      <w:r w:rsidR="0071254C">
        <w:rPr>
          <w:rFonts w:eastAsiaTheme="minorEastAsia" w:cs="Arial"/>
          <w:lang w:eastAsia="fr-FR"/>
        </w:rPr>
        <w:t> </w:t>
      </w:r>
      <w:r w:rsidR="00541039" w:rsidRPr="00541039">
        <w:rPr>
          <w:rFonts w:eastAsiaTheme="minorEastAsia" w:cs="Arial"/>
          <w:highlight w:val="yellow"/>
          <w:lang w:eastAsia="fr-FR"/>
        </w:rPr>
        <w:t>5</w:t>
      </w:r>
      <w:r w:rsidR="00541039">
        <w:rPr>
          <w:rFonts w:eastAsiaTheme="minorEastAsia" w:cs="Arial"/>
          <w:lang w:eastAsia="fr-FR"/>
        </w:rPr>
        <w:t xml:space="preserve"> « Déversement de matières dangereuses liquides » et </w:t>
      </w:r>
      <w:r w:rsidR="008142F2">
        <w:rPr>
          <w:rFonts w:eastAsiaTheme="minorEastAsia" w:cs="Arial"/>
          <w:highlight w:val="yellow"/>
          <w:lang w:eastAsia="fr-FR"/>
        </w:rPr>
        <w:t>9</w:t>
      </w:r>
      <w:r w:rsidR="007A41EE" w:rsidRPr="007A41EE">
        <w:rPr>
          <w:rFonts w:eastAsiaTheme="minorEastAsia" w:cs="Arial"/>
          <w:highlight w:val="yellow"/>
          <w:lang w:eastAsia="fr-FR"/>
        </w:rPr>
        <w:t>.3</w:t>
      </w:r>
      <w:r w:rsidR="007A41EE">
        <w:rPr>
          <w:rFonts w:eastAsiaTheme="minorEastAsia" w:cs="Arial"/>
          <w:lang w:eastAsia="fr-FR"/>
        </w:rPr>
        <w:t> « Gestion de sols contaminés à la suite d’un déversement accidentel »</w:t>
      </w:r>
      <w:r w:rsidR="006F7BE2">
        <w:rPr>
          <w:rFonts w:eastAsiaTheme="minorEastAsia" w:cs="Arial"/>
          <w:lang w:eastAsia="fr-FR"/>
        </w:rPr>
        <w:t xml:space="preserve"> du devis</w:t>
      </w:r>
      <w:r w:rsidR="005954E6">
        <w:rPr>
          <w:rFonts w:eastAsiaTheme="minorEastAsia" w:cs="Arial"/>
          <w:lang w:eastAsia="fr-FR"/>
        </w:rPr>
        <w:t xml:space="preserve"> « Gestion des sols et des matériaux »</w:t>
      </w:r>
      <w:r w:rsidR="007A41EE">
        <w:rPr>
          <w:rFonts w:eastAsiaTheme="minorEastAsia" w:cs="Arial"/>
          <w:lang w:eastAsia="fr-FR"/>
        </w:rPr>
        <w:t>.</w:t>
      </w:r>
    </w:p>
    <w:tbl>
      <w:tblPr>
        <w:tblStyle w:val="Grilledutableau21"/>
        <w:tblW w:w="8640" w:type="dxa"/>
        <w:tblInd w:w="9" w:type="dxa"/>
        <w:tblLook w:val="04A0" w:firstRow="1" w:lastRow="0" w:firstColumn="1" w:lastColumn="0" w:noHBand="0" w:noVBand="1"/>
      </w:tblPr>
      <w:tblGrid>
        <w:gridCol w:w="8640"/>
      </w:tblGrid>
      <w:tr w:rsidR="00F873D6" w:rsidRPr="00FB14E9" w14:paraId="03E74F9D" w14:textId="77777777" w:rsidTr="00085957">
        <w:tc>
          <w:tcPr>
            <w:tcW w:w="8640" w:type="dxa"/>
          </w:tcPr>
          <w:p w14:paraId="3013D536" w14:textId="77777777" w:rsidR="00F873D6" w:rsidRPr="00FB14E9" w:rsidRDefault="00F873D6">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5BE5E917" w14:textId="2E0A10F9" w:rsidR="00F873D6" w:rsidRPr="00FB14E9" w:rsidRDefault="00F873D6">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1E2BF3E5" w14:textId="576B462A" w:rsidR="00F873D6" w:rsidRPr="0029550C" w:rsidRDefault="00F873D6" w:rsidP="006D74FE">
      <w:pPr>
        <w:pStyle w:val="PAPE-Titre2"/>
      </w:pPr>
      <w:bookmarkStart w:id="436" w:name="_Toc36651609"/>
      <w:bookmarkStart w:id="437" w:name="_Toc38960473"/>
      <w:bookmarkStart w:id="438" w:name="_Toc38961364"/>
      <w:bookmarkStart w:id="439" w:name="_Toc38962380"/>
      <w:bookmarkStart w:id="440" w:name="_Toc39587319"/>
      <w:bookmarkStart w:id="441" w:name="_Toc39587525"/>
      <w:bookmarkStart w:id="442" w:name="_Toc39587704"/>
      <w:bookmarkStart w:id="443" w:name="_Toc39742498"/>
      <w:bookmarkStart w:id="444" w:name="_Toc43129079"/>
      <w:bookmarkStart w:id="445" w:name="_Toc43984299"/>
      <w:r w:rsidRPr="0029550C">
        <w:t xml:space="preserve">Fournir la procédure de rétablissement à suivre à la suite d’un </w:t>
      </w:r>
      <w:bookmarkEnd w:id="436"/>
      <w:bookmarkEnd w:id="437"/>
      <w:bookmarkEnd w:id="438"/>
      <w:bookmarkEnd w:id="439"/>
      <w:bookmarkEnd w:id="440"/>
      <w:bookmarkEnd w:id="441"/>
      <w:bookmarkEnd w:id="442"/>
      <w:bookmarkEnd w:id="443"/>
      <w:bookmarkEnd w:id="444"/>
      <w:bookmarkEnd w:id="445"/>
      <w:r w:rsidR="007A41EE">
        <w:t>déversement accidentel</w:t>
      </w:r>
    </w:p>
    <w:p w14:paraId="1738582F" w14:textId="1A6D8C9F" w:rsidR="00F873D6" w:rsidRPr="00CC52F6" w:rsidRDefault="007A41EE" w:rsidP="00E778D2">
      <w:pPr>
        <w:pStyle w:val="PAPE-Normal"/>
      </w:pPr>
      <w:bookmarkStart w:id="446" w:name="_Hlk156480012"/>
      <w:r>
        <w:t>F</w:t>
      </w:r>
      <w:r w:rsidR="00F873D6" w:rsidRPr="0029550C">
        <w:t>ournir une procédure préliminaire de rétablissement du site. La procédure doit inclure les activités destinées à restaurer le milieu environnant à un état jugé sécuritaire et acceptable par le surveillant</w:t>
      </w:r>
      <w:r w:rsidR="00F869FF">
        <w:rPr>
          <w:rFonts w:eastAsiaTheme="minorEastAsia" w:cs="Arial"/>
          <w:lang w:eastAsia="fr-FR"/>
        </w:rPr>
        <w:t xml:space="preserve"> ou à un niveau conforme à la LQE</w:t>
      </w:r>
      <w:r w:rsidR="00F873D6" w:rsidRPr="00FB14E9">
        <w:rPr>
          <w:rFonts w:eastAsiaTheme="minorEastAsia" w:cs="Arial"/>
          <w:lang w:eastAsia="fr-FR"/>
        </w:rPr>
        <w:t>.</w:t>
      </w:r>
    </w:p>
    <w:tbl>
      <w:tblPr>
        <w:tblStyle w:val="Grilledutableau21"/>
        <w:tblW w:w="8640" w:type="dxa"/>
        <w:tblInd w:w="9" w:type="dxa"/>
        <w:tblLook w:val="04A0" w:firstRow="1" w:lastRow="0" w:firstColumn="1" w:lastColumn="0" w:noHBand="0" w:noVBand="1"/>
      </w:tblPr>
      <w:tblGrid>
        <w:gridCol w:w="8640"/>
      </w:tblGrid>
      <w:tr w:rsidR="00F873D6" w:rsidRPr="00FB14E9" w14:paraId="5C6948E0" w14:textId="77777777" w:rsidTr="00085957">
        <w:tc>
          <w:tcPr>
            <w:tcW w:w="8640" w:type="dxa"/>
          </w:tcPr>
          <w:bookmarkEnd w:id="446"/>
          <w:p w14:paraId="679BBB32" w14:textId="77777777" w:rsidR="00F873D6" w:rsidRPr="00FB14E9" w:rsidRDefault="00F873D6">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4E1D9FCD" w14:textId="1F4E3C60" w:rsidR="00F873D6" w:rsidRPr="00FB14E9" w:rsidRDefault="00F873D6">
      <w:pPr>
        <w:ind w:left="851"/>
        <w:rPr>
          <w:rFonts w:eastAsiaTheme="minorEastAsia" w:cs="Arial"/>
          <w:lang w:val="fr-FR" w:eastAsia="fr-FR"/>
        </w:rPr>
      </w:pPr>
      <w:r w:rsidRPr="00FB14E9">
        <w:rPr>
          <w:rFonts w:eastAsiaTheme="minorEastAsia" w:cs="Arial"/>
          <w:lang w:val="fr-FR" w:eastAsia="fr-FR"/>
        </w:rPr>
        <w:lastRenderedPageBreak/>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618860ED" w14:textId="3932AEE7" w:rsidR="00F873D6" w:rsidRPr="0029550C" w:rsidRDefault="00F873D6" w:rsidP="006D74FE">
      <w:pPr>
        <w:pStyle w:val="PAPE-Titre2"/>
      </w:pPr>
      <w:bookmarkStart w:id="447" w:name="_Toc36651610"/>
      <w:bookmarkStart w:id="448" w:name="_Toc38960474"/>
      <w:bookmarkStart w:id="449" w:name="_Toc38961365"/>
      <w:bookmarkStart w:id="450" w:name="_Toc38962381"/>
      <w:bookmarkStart w:id="451" w:name="_Toc39587320"/>
      <w:bookmarkStart w:id="452" w:name="_Toc39587526"/>
      <w:bookmarkStart w:id="453" w:name="_Toc39587705"/>
      <w:bookmarkStart w:id="454" w:name="_Toc39742499"/>
      <w:bookmarkStart w:id="455" w:name="_Toc43129080"/>
      <w:bookmarkStart w:id="456" w:name="_Toc43984300"/>
      <w:r w:rsidRPr="00CC52F6">
        <w:t xml:space="preserve">Indiquer le lieu où le plan d’urgence environnementale </w:t>
      </w:r>
      <w:r w:rsidR="00D70A16" w:rsidRPr="00EC2BA6">
        <w:t xml:space="preserve">est </w:t>
      </w:r>
      <w:r w:rsidRPr="00EC2BA6">
        <w:t>affiché durant toute la période des travaux pour que ce dernier puisse être vu par tous les employés</w:t>
      </w:r>
      <w:bookmarkEnd w:id="447"/>
      <w:bookmarkEnd w:id="448"/>
      <w:bookmarkEnd w:id="449"/>
      <w:bookmarkEnd w:id="450"/>
      <w:bookmarkEnd w:id="451"/>
      <w:bookmarkEnd w:id="452"/>
      <w:bookmarkEnd w:id="453"/>
      <w:bookmarkEnd w:id="454"/>
      <w:bookmarkEnd w:id="455"/>
      <w:bookmarkEnd w:id="456"/>
    </w:p>
    <w:tbl>
      <w:tblPr>
        <w:tblStyle w:val="Grilledutableau21"/>
        <w:tblW w:w="8640" w:type="dxa"/>
        <w:tblInd w:w="9" w:type="dxa"/>
        <w:tblLook w:val="04A0" w:firstRow="1" w:lastRow="0" w:firstColumn="1" w:lastColumn="0" w:noHBand="0" w:noVBand="1"/>
      </w:tblPr>
      <w:tblGrid>
        <w:gridCol w:w="8640"/>
      </w:tblGrid>
      <w:tr w:rsidR="00F873D6" w:rsidRPr="00FB14E9" w14:paraId="0C2DB5BE" w14:textId="77777777" w:rsidTr="00085957">
        <w:tc>
          <w:tcPr>
            <w:tcW w:w="8640" w:type="dxa"/>
          </w:tcPr>
          <w:p w14:paraId="47FB3BB0" w14:textId="77777777" w:rsidR="00F873D6" w:rsidRPr="00FB14E9" w:rsidRDefault="00F873D6">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50A1F597" w14:textId="4DB70D23" w:rsidR="00F873D6" w:rsidRDefault="00F873D6">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2EACC31B" w14:textId="77777777" w:rsidR="008333D2" w:rsidRDefault="008333D2">
      <w:pPr>
        <w:pStyle w:val="Paragraphe"/>
        <w:rPr>
          <w:rFonts w:eastAsiaTheme="minorEastAsia"/>
          <w:lang w:val="fr-FR"/>
        </w:rPr>
      </w:pPr>
    </w:p>
    <w:p w14:paraId="38AFFECE" w14:textId="121D49F8" w:rsidR="000A1E00" w:rsidRDefault="000A1E00" w:rsidP="000A1E00">
      <w:pPr>
        <w:pStyle w:val="PAPE-Titre1"/>
      </w:pPr>
      <w:r>
        <w:t>DISPOSITION DE</w:t>
      </w:r>
      <w:r w:rsidR="000606CA">
        <w:t>S</w:t>
      </w:r>
      <w:r>
        <w:t xml:space="preserve"> MATÉRIAUX NATURELS DE DÉBLAIS</w:t>
      </w:r>
    </w:p>
    <w:p w14:paraId="5FD663BC" w14:textId="07ACB3F2" w:rsidR="000A1E00" w:rsidRPr="00CC52F6" w:rsidRDefault="000A1E00" w:rsidP="00085957">
      <w:pPr>
        <w:pStyle w:val="PAPE-Normal"/>
      </w:pPr>
      <w:r>
        <w:t>Fournir la localisation des lieux de stockage et de disposition des matériaux naturels de déblais</w:t>
      </w:r>
      <w:r w:rsidR="001724DC">
        <w:t xml:space="preserve"> ainsi que l’ensemble des informations et autorisation</w:t>
      </w:r>
      <w:r w:rsidR="000606CA">
        <w:t>s</w:t>
      </w:r>
      <w:r w:rsidR="001724DC">
        <w:t xml:space="preserve"> </w:t>
      </w:r>
      <w:r w:rsidR="000606CA">
        <w:t>requises</w:t>
      </w:r>
      <w:r>
        <w:t>.</w:t>
      </w:r>
      <w:r w:rsidR="001724DC">
        <w:t xml:space="preserve"> </w:t>
      </w:r>
      <w:r w:rsidR="001724DC" w:rsidRPr="00EC2BA6">
        <w:rPr>
          <w:lang w:eastAsia="fr-FR"/>
        </w:rPr>
        <w:t>Les exigences sont présent</w:t>
      </w:r>
      <w:r w:rsidR="000606CA">
        <w:rPr>
          <w:lang w:eastAsia="fr-FR"/>
        </w:rPr>
        <w:t>ée</w:t>
      </w:r>
      <w:r w:rsidR="001724DC" w:rsidRPr="00EC2BA6">
        <w:rPr>
          <w:lang w:eastAsia="fr-FR"/>
        </w:rPr>
        <w:t>s à l’article</w:t>
      </w:r>
      <w:r w:rsidR="000E7800">
        <w:rPr>
          <w:lang w:eastAsia="fr-FR"/>
        </w:rPr>
        <w:t> </w:t>
      </w:r>
      <w:r w:rsidR="001724DC" w:rsidRPr="00085957">
        <w:rPr>
          <w:highlight w:val="yellow"/>
          <w:lang w:eastAsia="fr-FR"/>
        </w:rPr>
        <w:t>6.</w:t>
      </w:r>
      <w:r w:rsidR="001724DC">
        <w:rPr>
          <w:lang w:eastAsia="fr-FR"/>
        </w:rPr>
        <w:t xml:space="preserve"> </w:t>
      </w:r>
      <w:r w:rsidR="001724DC" w:rsidRPr="00EC2BA6">
        <w:rPr>
          <w:lang w:eastAsia="fr-FR"/>
        </w:rPr>
        <w:t>« </w:t>
      </w:r>
      <w:r w:rsidR="001724DC">
        <w:rPr>
          <w:lang w:eastAsia="fr-FR"/>
        </w:rPr>
        <w:t xml:space="preserve">Disposition </w:t>
      </w:r>
      <w:r w:rsidR="000606CA">
        <w:rPr>
          <w:lang w:eastAsia="fr-FR"/>
        </w:rPr>
        <w:t>des matériaux naturels de déblais</w:t>
      </w:r>
      <w:r w:rsidR="001724DC" w:rsidRPr="00EC2BA6">
        <w:rPr>
          <w:lang w:eastAsia="fr-FR"/>
        </w:rPr>
        <w:t> »</w:t>
      </w:r>
      <w:r w:rsidR="001724DC">
        <w:rPr>
          <w:lang w:eastAsia="fr-FR"/>
        </w:rPr>
        <w:t xml:space="preserve"> du devis</w:t>
      </w:r>
      <w:r w:rsidR="001724DC" w:rsidRPr="00EC2BA6">
        <w:rPr>
          <w:lang w:eastAsia="fr-FR"/>
        </w:rPr>
        <w:t>.</w:t>
      </w:r>
    </w:p>
    <w:tbl>
      <w:tblPr>
        <w:tblStyle w:val="Grilledutableau21"/>
        <w:tblW w:w="8640" w:type="dxa"/>
        <w:tblInd w:w="9" w:type="dxa"/>
        <w:tblLook w:val="04A0" w:firstRow="1" w:lastRow="0" w:firstColumn="1" w:lastColumn="0" w:noHBand="0" w:noVBand="1"/>
      </w:tblPr>
      <w:tblGrid>
        <w:gridCol w:w="8640"/>
      </w:tblGrid>
      <w:tr w:rsidR="000A1E00" w:rsidRPr="00FB14E9" w14:paraId="78416018" w14:textId="77777777" w:rsidTr="00AB700D">
        <w:tc>
          <w:tcPr>
            <w:tcW w:w="8640" w:type="dxa"/>
          </w:tcPr>
          <w:p w14:paraId="3EBD1E54" w14:textId="77777777" w:rsidR="000A1E00" w:rsidRPr="00FB14E9" w:rsidRDefault="000A1E00" w:rsidP="00AB700D">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7F1061EA" w14:textId="77777777" w:rsidR="000A1E00" w:rsidRDefault="000A1E00" w:rsidP="00085957">
      <w:pPr>
        <w:ind w:left="851"/>
        <w:rPr>
          <w:lang w:val="fr-FR" w:eastAsia="fr-FR"/>
        </w:rPr>
      </w:pPr>
      <w:r w:rsidRPr="00FB14E9">
        <w:rPr>
          <w:lang w:val="fr-FR" w:eastAsia="fr-FR"/>
        </w:rPr>
        <w:fldChar w:fldCharType="begin">
          <w:ffData>
            <w:name w:val="CaseACocher12"/>
            <w:enabled/>
            <w:calcOnExit w:val="0"/>
            <w:checkBox>
              <w:sizeAuto/>
              <w:default w:val="0"/>
            </w:checkBox>
          </w:ffData>
        </w:fldChar>
      </w:r>
      <w:r w:rsidRPr="00FB14E9">
        <w:rPr>
          <w:lang w:val="fr-FR" w:eastAsia="fr-FR"/>
        </w:rPr>
        <w:instrText xml:space="preserve"> FORMCHECKBOX </w:instrText>
      </w:r>
      <w:r w:rsidR="00000000">
        <w:rPr>
          <w:lang w:val="fr-FR" w:eastAsia="fr-FR"/>
        </w:rPr>
      </w:r>
      <w:r w:rsidR="00000000">
        <w:rPr>
          <w:lang w:val="fr-FR" w:eastAsia="fr-FR"/>
        </w:rPr>
        <w:fldChar w:fldCharType="separate"/>
      </w:r>
      <w:r w:rsidRPr="00FB14E9">
        <w:rPr>
          <w:lang w:val="fr-FR" w:eastAsia="fr-FR"/>
        </w:rPr>
        <w:fldChar w:fldCharType="end"/>
      </w:r>
      <w:r w:rsidRPr="00FB14E9">
        <w:rPr>
          <w:lang w:val="fr-FR" w:eastAsia="fr-FR"/>
        </w:rPr>
        <w:tab/>
        <w:t>Documents joints</w:t>
      </w:r>
    </w:p>
    <w:p w14:paraId="36303EBC" w14:textId="77777777" w:rsidR="000A1E00" w:rsidRPr="00085957" w:rsidRDefault="000A1E00" w:rsidP="00085957">
      <w:pPr>
        <w:pStyle w:val="Paragraphe"/>
        <w:rPr>
          <w:rFonts w:eastAsiaTheme="minorEastAsia"/>
        </w:rPr>
      </w:pPr>
    </w:p>
    <w:p w14:paraId="5196930B" w14:textId="4DE6AB17" w:rsidR="00B841B2" w:rsidRDefault="00B841B2" w:rsidP="006D74FE">
      <w:pPr>
        <w:pStyle w:val="PAPE-Titre1"/>
      </w:pPr>
      <w:r>
        <w:t>MATIÈRES DANGEREUSES</w:t>
      </w:r>
      <w:r w:rsidR="00A17B83">
        <w:t>,</w:t>
      </w:r>
      <w:r w:rsidR="00B102E9">
        <w:t xml:space="preserve"> MATIÈRES DANGEREUSES RÉSIDUELLES</w:t>
      </w:r>
      <w:r w:rsidR="00A17B83">
        <w:t xml:space="preserve"> ET MATIÈRES RÉSIDUELLES (AUTRES QUE LES MGR)</w:t>
      </w:r>
    </w:p>
    <w:p w14:paraId="3F238BCC" w14:textId="686C9747" w:rsidR="00B102E9" w:rsidRDefault="00B102E9" w:rsidP="006D74FE">
      <w:pPr>
        <w:pStyle w:val="PAPE-Titre2"/>
      </w:pPr>
      <w:r w:rsidRPr="0019111E">
        <w:t xml:space="preserve">Fournir </w:t>
      </w:r>
      <w:r>
        <w:t>une liste des matières dangereuses utilisées et des matières dangereuses résiduelles qui seront générées durant les travaux</w:t>
      </w:r>
      <w:r>
        <w:rPr>
          <w:lang w:eastAsia="fr-FR"/>
        </w:rPr>
        <w:t>.</w:t>
      </w:r>
      <w:r w:rsidR="00A17B83">
        <w:rPr>
          <w:lang w:eastAsia="fr-FR"/>
        </w:rPr>
        <w:t xml:space="preserve"> Fournir aussi une liste des autres matières résiduelles qui seront générées (excluant les MGR)</w:t>
      </w:r>
    </w:p>
    <w:p w14:paraId="07C2406E" w14:textId="28F463F3" w:rsidR="00B102E9" w:rsidRDefault="00B102E9" w:rsidP="00E778D2">
      <w:pPr>
        <w:pStyle w:val="PAPE-Normal"/>
      </w:pPr>
      <w:r>
        <w:t xml:space="preserve">La liste doit contenir une estimation de la quantité de chacune des matières et le nom et </w:t>
      </w:r>
      <w:r w:rsidR="00AB598A">
        <w:t xml:space="preserve">les coordonnées </w:t>
      </w:r>
      <w:r>
        <w:t xml:space="preserve">de l’entreprise autorisée où </w:t>
      </w:r>
      <w:r w:rsidR="000E7800">
        <w:t>ces matières sont</w:t>
      </w:r>
      <w:r>
        <w:t xml:space="preserve"> acheminée</w:t>
      </w:r>
      <w:r w:rsidR="000E7800">
        <w:t>s</w:t>
      </w:r>
      <w:r>
        <w:t xml:space="preserve"> pour la gestion finale.</w:t>
      </w:r>
      <w:r w:rsidR="00916237">
        <w:t xml:space="preserve"> </w:t>
      </w:r>
      <w:r w:rsidR="00BC1191">
        <w:t xml:space="preserve">Le nom </w:t>
      </w:r>
      <w:r w:rsidR="00AB598A">
        <w:t xml:space="preserve">et les coordonnées </w:t>
      </w:r>
      <w:r w:rsidR="00BC1191">
        <w:t>du transporteur pour les matières dangereuses résiduelles doi</w:t>
      </w:r>
      <w:r w:rsidR="000606CA">
        <w:t>ven</w:t>
      </w:r>
      <w:r w:rsidR="00BC1191">
        <w:t>t aussi être indiqué</w:t>
      </w:r>
      <w:r w:rsidR="000606CA">
        <w:t>s</w:t>
      </w:r>
      <w:r w:rsidR="00BC1191">
        <w:t>.</w:t>
      </w:r>
    </w:p>
    <w:p w14:paraId="565C85EC" w14:textId="000BA4A3" w:rsidR="00B102E9" w:rsidRDefault="00B102E9" w:rsidP="00E778D2">
      <w:pPr>
        <w:pStyle w:val="PAPE-Normal"/>
      </w:pPr>
      <w:r>
        <w:t xml:space="preserve">Exemples de </w:t>
      </w:r>
      <w:r w:rsidRPr="00AE0B86">
        <w:rPr>
          <w:u w:val="single"/>
        </w:rPr>
        <w:t>matières dangereuses résiduelles</w:t>
      </w:r>
      <w:r w:rsidR="000E7800">
        <w:t> </w:t>
      </w:r>
      <w:r>
        <w:t>: les restes de peinture, d’enduit et de décapant</w:t>
      </w:r>
      <w:r w:rsidR="00916237">
        <w:t xml:space="preserve"> destinés aux rebuts</w:t>
      </w:r>
      <w:r>
        <w:t>, les huiles usées, la peinture décapée contenant du plomb, les matières ou les objets dont la surface est contaminée par une matière dangereuse, etc.</w:t>
      </w:r>
      <w:r w:rsidR="00A17B83">
        <w:t xml:space="preserve"> </w:t>
      </w:r>
    </w:p>
    <w:p w14:paraId="2E4DACB0" w14:textId="62928977" w:rsidR="00A17B83" w:rsidRPr="00CC52F6" w:rsidRDefault="00A17B83" w:rsidP="00E778D2">
      <w:pPr>
        <w:pStyle w:val="PAPE-Normal"/>
      </w:pPr>
      <w:bookmarkStart w:id="457" w:name="_Hlk178578420"/>
      <w:r>
        <w:t xml:space="preserve">Exemples </w:t>
      </w:r>
      <w:r w:rsidRPr="00AE0B86">
        <w:rPr>
          <w:u w:val="single"/>
        </w:rPr>
        <w:t>d’autres matières résiduelles</w:t>
      </w:r>
      <w:r>
        <w:t xml:space="preserve"> : </w:t>
      </w:r>
      <w:r w:rsidR="00AE0B86">
        <w:t xml:space="preserve">composantes métalliques (sans peinture au plomb) et </w:t>
      </w:r>
      <w:r>
        <w:t xml:space="preserve">bois traité </w:t>
      </w:r>
      <w:r w:rsidR="00AE0B86">
        <w:t>provenant des travaux de démantèlement.</w:t>
      </w:r>
    </w:p>
    <w:tbl>
      <w:tblPr>
        <w:tblStyle w:val="Grilledutableau21"/>
        <w:tblW w:w="8640" w:type="dxa"/>
        <w:tblInd w:w="9" w:type="dxa"/>
        <w:tblLook w:val="04A0" w:firstRow="1" w:lastRow="0" w:firstColumn="1" w:lastColumn="0" w:noHBand="0" w:noVBand="1"/>
      </w:tblPr>
      <w:tblGrid>
        <w:gridCol w:w="8640"/>
      </w:tblGrid>
      <w:tr w:rsidR="00B102E9" w:rsidRPr="00FB14E9" w14:paraId="6E7D7F2F" w14:textId="77777777" w:rsidTr="00085957">
        <w:tc>
          <w:tcPr>
            <w:tcW w:w="8640" w:type="dxa"/>
          </w:tcPr>
          <w:p w14:paraId="51B6D7B1" w14:textId="77777777" w:rsidR="00B102E9" w:rsidRPr="00FB14E9" w:rsidRDefault="00B102E9" w:rsidP="003E42F8">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5F851EC4" w14:textId="77777777" w:rsidR="00B102E9" w:rsidRDefault="00B102E9" w:rsidP="00B102E9">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bookmarkEnd w:id="457"/>
    <w:p w14:paraId="3E69AF7B" w14:textId="77777777" w:rsidR="008333D2" w:rsidRPr="00FB14E9" w:rsidRDefault="008333D2" w:rsidP="00085957">
      <w:pPr>
        <w:pStyle w:val="Paragraphe"/>
        <w:rPr>
          <w:rFonts w:eastAsiaTheme="minorEastAsia"/>
          <w:lang w:val="fr-FR"/>
        </w:rPr>
      </w:pPr>
    </w:p>
    <w:p w14:paraId="721B4C5C" w14:textId="274CFE3B" w:rsidR="00916237" w:rsidRDefault="002A070D" w:rsidP="006D74FE">
      <w:pPr>
        <w:pStyle w:val="PAPE-Titre1"/>
      </w:pPr>
      <w:r>
        <w:t>MATIÈRES GRANULAIRES RÉSIDUELLES</w:t>
      </w:r>
      <w:r w:rsidR="00B5005B">
        <w:t xml:space="preserve"> (MGR)</w:t>
      </w:r>
    </w:p>
    <w:p w14:paraId="4FC1F194" w14:textId="4E1DF748" w:rsidR="00C669ED" w:rsidRDefault="00C669ED" w:rsidP="00C669ED">
      <w:pPr>
        <w:pStyle w:val="Textemasqublue"/>
      </w:pPr>
      <w:r>
        <w:t>Le concepteur doit adapter le contenu de cette section</w:t>
      </w:r>
      <w:r w:rsidR="00F9598A">
        <w:t>,</w:t>
      </w:r>
      <w:r>
        <w:t xml:space="preserve"> y compris du tableau</w:t>
      </w:r>
      <w:r w:rsidR="00F9598A">
        <w:t xml:space="preserve"> ci-dessous,</w:t>
      </w:r>
      <w:r>
        <w:t xml:space="preserve"> notamment en fonction des données disponibles et </w:t>
      </w:r>
      <w:r w:rsidR="00C60454">
        <w:t>des options de gestion applicables.</w:t>
      </w:r>
    </w:p>
    <w:p w14:paraId="460FD70D" w14:textId="0CB4720A" w:rsidR="002A070D" w:rsidRDefault="002A070D" w:rsidP="006D74FE">
      <w:pPr>
        <w:pStyle w:val="PAPE-Titre2"/>
      </w:pPr>
      <w:r w:rsidRPr="0019111E">
        <w:t xml:space="preserve">Fournir </w:t>
      </w:r>
      <w:r>
        <w:t xml:space="preserve">une </w:t>
      </w:r>
      <w:r w:rsidR="002C2B0F">
        <w:t>estimation des volumes de MGR qui devront être géré</w:t>
      </w:r>
      <w:r w:rsidR="00C3754D">
        <w:t>e</w:t>
      </w:r>
      <w:r w:rsidR="002C2B0F">
        <w:t>s lors des travaux ainsi que leur destination</w:t>
      </w:r>
    </w:p>
    <w:p w14:paraId="3D2F256B" w14:textId="14BD551A" w:rsidR="002A070D" w:rsidRDefault="002C2B0F" w:rsidP="004A22FD">
      <w:pPr>
        <w:pStyle w:val="PAPE-Normal"/>
      </w:pPr>
      <w:r>
        <w:t>Pour chaque type de MGR (pierre concassée</w:t>
      </w:r>
      <w:r w:rsidR="0087240D">
        <w:t xml:space="preserve"> résiduelle</w:t>
      </w:r>
      <w:r>
        <w:t xml:space="preserve">, enrobé, béton), fournir l’information sous forme de tableau </w:t>
      </w:r>
      <w:r w:rsidR="004A22FD">
        <w:t>comme</w:t>
      </w:r>
      <w:r>
        <w:t xml:space="preserve"> </w:t>
      </w:r>
      <w:r w:rsidR="00C3754D">
        <w:t xml:space="preserve">l’exemple </w:t>
      </w:r>
      <w:r>
        <w:t>suggéré ci-dessous</w:t>
      </w:r>
      <w:r w:rsidR="004A22FD">
        <w:t xml:space="preserve">. Au besoin, ajouter toute autre information </w:t>
      </w:r>
      <w:r w:rsidR="00C76868">
        <w:t>jugée pertinente (</w:t>
      </w:r>
      <w:r w:rsidR="00267F8D">
        <w:t>ex. :</w:t>
      </w:r>
      <w:r w:rsidR="00C76868">
        <w:t xml:space="preserve"> le type de MG : MG-20, MG-112, etc</w:t>
      </w:r>
      <w:r w:rsidR="00F9598A">
        <w:t>.</w:t>
      </w:r>
      <w:r w:rsidR="00C76868">
        <w:t>)</w:t>
      </w:r>
      <w:r w:rsidR="004A22FD">
        <w:t xml:space="preserve">. </w:t>
      </w:r>
      <w:r w:rsidR="004C205B">
        <w:t>Si la MGR est réutilisée dans le projet, préciser l’usage s’il est connu (ex. : sous-fondation)</w:t>
      </w:r>
      <w:r w:rsidR="00C669ED">
        <w:t>, ainsi que la forme (MG, MR</w:t>
      </w:r>
      <w:r w:rsidR="00DE26C1">
        <w:t>-1 à 7</w:t>
      </w:r>
      <w:r w:rsidR="00C669ED">
        <w:t>)</w:t>
      </w:r>
      <w:r w:rsidR="004C205B">
        <w:t>.</w:t>
      </w:r>
      <w:r w:rsidR="00F24BBF">
        <w:t xml:space="preserve"> Pour les centres </w:t>
      </w:r>
      <w:r w:rsidR="00F24BBF">
        <w:lastRenderedPageBreak/>
        <w:t>de traitement et les lieux autorisés, l’entrepreneur doit aussi indiquer le numéro d’autorisation qu’il a obtenu de chacun d’eux.</w:t>
      </w:r>
    </w:p>
    <w:tbl>
      <w:tblPr>
        <w:tblStyle w:val="Grilledutableau"/>
        <w:tblW w:w="0" w:type="auto"/>
        <w:tblLook w:val="04A0" w:firstRow="1" w:lastRow="0" w:firstColumn="1" w:lastColumn="0" w:noHBand="0" w:noVBand="1"/>
      </w:tblPr>
      <w:tblGrid>
        <w:gridCol w:w="1806"/>
        <w:gridCol w:w="1354"/>
        <w:gridCol w:w="1355"/>
        <w:gridCol w:w="1355"/>
        <w:gridCol w:w="1356"/>
        <w:gridCol w:w="1410"/>
      </w:tblGrid>
      <w:tr w:rsidR="004A22FD" w:rsidRPr="00B5005B" w14:paraId="36CC1C3A" w14:textId="77777777" w:rsidTr="00085957">
        <w:tc>
          <w:tcPr>
            <w:tcW w:w="1806" w:type="dxa"/>
            <w:vMerge w:val="restart"/>
            <w:vAlign w:val="center"/>
          </w:tcPr>
          <w:p w14:paraId="592EA69D" w14:textId="58B2AEA6" w:rsidR="004A22FD" w:rsidRPr="00085957" w:rsidRDefault="004A22FD" w:rsidP="00085957">
            <w:pPr>
              <w:pStyle w:val="Paragraphe"/>
              <w:jc w:val="left"/>
              <w:rPr>
                <w:rFonts w:cs="Arial"/>
                <w:b/>
                <w:bCs/>
                <w:sz w:val="20"/>
                <w:szCs w:val="20"/>
              </w:rPr>
            </w:pPr>
            <w:r w:rsidRPr="00085957">
              <w:rPr>
                <w:rFonts w:cs="Arial"/>
                <w:b/>
                <w:bCs/>
              </w:rPr>
              <w:t>Pierre concassée</w:t>
            </w:r>
            <w:r w:rsidR="0087240D">
              <w:rPr>
                <w:rFonts w:cs="Arial"/>
                <w:b/>
                <w:bCs/>
              </w:rPr>
              <w:t xml:space="preserve"> </w:t>
            </w:r>
            <w:r w:rsidR="0087240D">
              <w:rPr>
                <w:b/>
                <w:bCs/>
              </w:rPr>
              <w:t>résiduelle</w:t>
            </w:r>
          </w:p>
        </w:tc>
        <w:tc>
          <w:tcPr>
            <w:tcW w:w="6830" w:type="dxa"/>
            <w:gridSpan w:val="5"/>
            <w:vAlign w:val="center"/>
          </w:tcPr>
          <w:p w14:paraId="35C3E244" w14:textId="75D9D4CF" w:rsidR="004A22FD" w:rsidRPr="00085957" w:rsidRDefault="004A22FD" w:rsidP="007F67D5">
            <w:pPr>
              <w:pStyle w:val="Paragraphe"/>
              <w:jc w:val="center"/>
              <w:rPr>
                <w:rFonts w:cs="Arial"/>
                <w:b/>
                <w:bCs/>
                <w:sz w:val="20"/>
                <w:szCs w:val="20"/>
              </w:rPr>
            </w:pPr>
            <w:r w:rsidRPr="00085957">
              <w:rPr>
                <w:rFonts w:cs="Arial"/>
                <w:b/>
                <w:bCs/>
                <w:sz w:val="20"/>
                <w:szCs w:val="20"/>
              </w:rPr>
              <w:t>Catégorie du RVMR</w:t>
            </w:r>
          </w:p>
        </w:tc>
      </w:tr>
      <w:tr w:rsidR="004A22FD" w:rsidRPr="00B5005B" w14:paraId="54ACF737" w14:textId="77777777" w:rsidTr="00085957">
        <w:tc>
          <w:tcPr>
            <w:tcW w:w="1806" w:type="dxa"/>
            <w:vMerge/>
            <w:vAlign w:val="center"/>
          </w:tcPr>
          <w:p w14:paraId="4F63A886" w14:textId="77777777" w:rsidR="004A22FD" w:rsidRPr="00B5005B" w:rsidRDefault="004A22FD" w:rsidP="00085957">
            <w:pPr>
              <w:pStyle w:val="Paragraphe"/>
              <w:jc w:val="center"/>
              <w:rPr>
                <w:rFonts w:cs="Arial"/>
                <w:sz w:val="20"/>
                <w:szCs w:val="20"/>
              </w:rPr>
            </w:pPr>
          </w:p>
        </w:tc>
        <w:tc>
          <w:tcPr>
            <w:tcW w:w="1354" w:type="dxa"/>
            <w:vAlign w:val="center"/>
          </w:tcPr>
          <w:p w14:paraId="3D44F326" w14:textId="6FC1BEFB" w:rsidR="004A22FD" w:rsidRPr="00085957" w:rsidRDefault="004A22FD" w:rsidP="007F67D5">
            <w:pPr>
              <w:pStyle w:val="Paragraphe"/>
              <w:jc w:val="center"/>
              <w:rPr>
                <w:rFonts w:cs="Arial"/>
                <w:b/>
                <w:bCs/>
                <w:sz w:val="20"/>
                <w:szCs w:val="20"/>
              </w:rPr>
            </w:pPr>
            <w:r w:rsidRPr="00085957">
              <w:rPr>
                <w:rFonts w:cs="Arial"/>
                <w:b/>
                <w:bCs/>
                <w:sz w:val="20"/>
                <w:szCs w:val="20"/>
              </w:rPr>
              <w:t>1</w:t>
            </w:r>
          </w:p>
        </w:tc>
        <w:tc>
          <w:tcPr>
            <w:tcW w:w="1355" w:type="dxa"/>
            <w:vAlign w:val="center"/>
          </w:tcPr>
          <w:p w14:paraId="1930C3D0" w14:textId="403AF33F" w:rsidR="004A22FD" w:rsidRPr="00085957" w:rsidRDefault="004A22FD" w:rsidP="007F67D5">
            <w:pPr>
              <w:pStyle w:val="Paragraphe"/>
              <w:jc w:val="center"/>
              <w:rPr>
                <w:rFonts w:cs="Arial"/>
                <w:b/>
                <w:bCs/>
                <w:sz w:val="20"/>
                <w:szCs w:val="20"/>
              </w:rPr>
            </w:pPr>
            <w:r w:rsidRPr="00085957">
              <w:rPr>
                <w:rFonts w:cs="Arial"/>
                <w:b/>
                <w:bCs/>
                <w:sz w:val="20"/>
                <w:szCs w:val="20"/>
              </w:rPr>
              <w:t>2</w:t>
            </w:r>
          </w:p>
        </w:tc>
        <w:tc>
          <w:tcPr>
            <w:tcW w:w="1355" w:type="dxa"/>
            <w:vAlign w:val="center"/>
          </w:tcPr>
          <w:p w14:paraId="7ED4AF37" w14:textId="1712C754" w:rsidR="004A22FD" w:rsidRPr="00085957" w:rsidRDefault="004A22FD" w:rsidP="007F67D5">
            <w:pPr>
              <w:pStyle w:val="Paragraphe"/>
              <w:jc w:val="center"/>
              <w:rPr>
                <w:rFonts w:cs="Arial"/>
                <w:b/>
                <w:bCs/>
                <w:sz w:val="20"/>
                <w:szCs w:val="20"/>
              </w:rPr>
            </w:pPr>
            <w:r w:rsidRPr="00085957">
              <w:rPr>
                <w:rFonts w:cs="Arial"/>
                <w:b/>
                <w:bCs/>
                <w:sz w:val="20"/>
                <w:szCs w:val="20"/>
              </w:rPr>
              <w:t>3</w:t>
            </w:r>
          </w:p>
        </w:tc>
        <w:tc>
          <w:tcPr>
            <w:tcW w:w="1356" w:type="dxa"/>
            <w:vAlign w:val="center"/>
          </w:tcPr>
          <w:p w14:paraId="4052DB13" w14:textId="5DD69037" w:rsidR="004A22FD" w:rsidRPr="00085957" w:rsidRDefault="004A22FD" w:rsidP="007F67D5">
            <w:pPr>
              <w:pStyle w:val="Paragraphe"/>
              <w:jc w:val="center"/>
              <w:rPr>
                <w:rFonts w:cs="Arial"/>
                <w:b/>
                <w:bCs/>
                <w:sz w:val="20"/>
                <w:szCs w:val="20"/>
              </w:rPr>
            </w:pPr>
            <w:r w:rsidRPr="00085957">
              <w:rPr>
                <w:rFonts w:cs="Arial"/>
                <w:b/>
                <w:bCs/>
                <w:sz w:val="20"/>
                <w:szCs w:val="20"/>
              </w:rPr>
              <w:t>4</w:t>
            </w:r>
          </w:p>
        </w:tc>
        <w:tc>
          <w:tcPr>
            <w:tcW w:w="1410" w:type="dxa"/>
            <w:vAlign w:val="center"/>
          </w:tcPr>
          <w:p w14:paraId="45AB38C0" w14:textId="657A5E83" w:rsidR="004A22FD" w:rsidRPr="00085957" w:rsidRDefault="004A22FD" w:rsidP="007F67D5">
            <w:pPr>
              <w:pStyle w:val="Paragraphe"/>
              <w:jc w:val="center"/>
              <w:rPr>
                <w:rFonts w:cs="Arial"/>
                <w:b/>
                <w:bCs/>
                <w:sz w:val="20"/>
                <w:szCs w:val="20"/>
              </w:rPr>
            </w:pPr>
            <w:r w:rsidRPr="00085957">
              <w:rPr>
                <w:rFonts w:cs="Arial"/>
                <w:b/>
                <w:bCs/>
                <w:sz w:val="20"/>
                <w:szCs w:val="20"/>
              </w:rPr>
              <w:t>Hors</w:t>
            </w:r>
            <w:r w:rsidR="0094279C">
              <w:rPr>
                <w:rFonts w:cs="Arial"/>
                <w:b/>
                <w:bCs/>
                <w:sz w:val="20"/>
                <w:szCs w:val="20"/>
              </w:rPr>
              <w:t xml:space="preserve"> </w:t>
            </w:r>
            <w:r w:rsidRPr="00085957">
              <w:rPr>
                <w:rFonts w:cs="Arial"/>
                <w:b/>
                <w:bCs/>
                <w:sz w:val="20"/>
                <w:szCs w:val="20"/>
              </w:rPr>
              <w:t>catégorie</w:t>
            </w:r>
          </w:p>
        </w:tc>
      </w:tr>
      <w:tr w:rsidR="005B5C61" w:rsidRPr="00B5005B" w14:paraId="2FB9B52E" w14:textId="77777777" w:rsidTr="00E62092">
        <w:trPr>
          <w:trHeight w:val="283"/>
        </w:trPr>
        <w:tc>
          <w:tcPr>
            <w:tcW w:w="8636" w:type="dxa"/>
            <w:gridSpan w:val="6"/>
            <w:shd w:val="clear" w:color="auto" w:fill="F2F2F2" w:themeFill="background1" w:themeFillShade="F2"/>
          </w:tcPr>
          <w:p w14:paraId="07ED2539" w14:textId="6233BF4D" w:rsidR="005B5C61" w:rsidRPr="00B5005B" w:rsidRDefault="005B5C61" w:rsidP="00E62092">
            <w:pPr>
              <w:pStyle w:val="Paragraphe"/>
              <w:spacing w:before="0" w:after="0"/>
              <w:rPr>
                <w:rFonts w:cs="Arial"/>
                <w:sz w:val="20"/>
                <w:szCs w:val="20"/>
              </w:rPr>
            </w:pPr>
            <w:r>
              <w:rPr>
                <w:rFonts w:cs="Arial"/>
                <w:sz w:val="20"/>
                <w:szCs w:val="20"/>
              </w:rPr>
              <w:t xml:space="preserve">Volume estimé </w:t>
            </w:r>
            <w:r w:rsidRPr="00247AFA">
              <w:rPr>
                <w:rFonts w:cs="Arial"/>
                <w:i/>
                <w:iCs/>
                <w:color w:val="808080" w:themeColor="background1" w:themeShade="80"/>
                <w:sz w:val="20"/>
                <w:szCs w:val="20"/>
              </w:rPr>
              <w:t>(</w:t>
            </w:r>
            <w:r w:rsidR="004C205B" w:rsidRPr="00247AFA">
              <w:rPr>
                <w:rFonts w:cs="Arial"/>
                <w:i/>
                <w:iCs/>
                <w:color w:val="808080" w:themeColor="background1" w:themeShade="80"/>
                <w:sz w:val="20"/>
                <w:szCs w:val="20"/>
              </w:rPr>
              <w:t>indiquer</w:t>
            </w:r>
            <w:r w:rsidRPr="00247AFA">
              <w:rPr>
                <w:rFonts w:cs="Arial"/>
                <w:i/>
                <w:iCs/>
                <w:color w:val="808080" w:themeColor="background1" w:themeShade="80"/>
                <w:sz w:val="20"/>
                <w:szCs w:val="20"/>
              </w:rPr>
              <w:t xml:space="preserve"> l’unité)</w:t>
            </w:r>
          </w:p>
        </w:tc>
      </w:tr>
      <w:tr w:rsidR="00A967C0" w:rsidRPr="00B5005B" w14:paraId="0AB7FF75" w14:textId="77777777" w:rsidTr="005B5C61">
        <w:tc>
          <w:tcPr>
            <w:tcW w:w="1806" w:type="dxa"/>
          </w:tcPr>
          <w:p w14:paraId="02686567" w14:textId="471DC853" w:rsidR="00B5005B" w:rsidRPr="00B5005B" w:rsidRDefault="005B5C61" w:rsidP="00C76868">
            <w:pPr>
              <w:pStyle w:val="Paragraphe"/>
              <w:jc w:val="left"/>
              <w:rPr>
                <w:rFonts w:cs="Arial"/>
                <w:sz w:val="20"/>
                <w:szCs w:val="20"/>
              </w:rPr>
            </w:pPr>
            <w:r>
              <w:rPr>
                <w:rFonts w:cs="Arial"/>
                <w:sz w:val="20"/>
                <w:szCs w:val="20"/>
              </w:rPr>
              <w:t>Lors de la caractérisation environnementale</w:t>
            </w:r>
          </w:p>
        </w:tc>
        <w:tc>
          <w:tcPr>
            <w:tcW w:w="1354" w:type="dxa"/>
          </w:tcPr>
          <w:p w14:paraId="7A06E307" w14:textId="77777777" w:rsidR="00B5005B" w:rsidRPr="00B5005B" w:rsidRDefault="00B5005B" w:rsidP="00B5005B">
            <w:pPr>
              <w:pStyle w:val="Paragraphe"/>
              <w:rPr>
                <w:rFonts w:cs="Arial"/>
                <w:sz w:val="20"/>
                <w:szCs w:val="20"/>
              </w:rPr>
            </w:pPr>
          </w:p>
        </w:tc>
        <w:tc>
          <w:tcPr>
            <w:tcW w:w="1355" w:type="dxa"/>
          </w:tcPr>
          <w:p w14:paraId="75406FBD" w14:textId="77777777" w:rsidR="00B5005B" w:rsidRPr="00B5005B" w:rsidRDefault="00B5005B" w:rsidP="00B5005B">
            <w:pPr>
              <w:pStyle w:val="Paragraphe"/>
              <w:rPr>
                <w:rFonts w:cs="Arial"/>
                <w:sz w:val="20"/>
                <w:szCs w:val="20"/>
              </w:rPr>
            </w:pPr>
          </w:p>
        </w:tc>
        <w:tc>
          <w:tcPr>
            <w:tcW w:w="1355" w:type="dxa"/>
          </w:tcPr>
          <w:p w14:paraId="440BA1AB" w14:textId="77777777" w:rsidR="00B5005B" w:rsidRPr="00B5005B" w:rsidRDefault="00B5005B" w:rsidP="00B5005B">
            <w:pPr>
              <w:pStyle w:val="Paragraphe"/>
              <w:rPr>
                <w:rFonts w:cs="Arial"/>
                <w:sz w:val="20"/>
                <w:szCs w:val="20"/>
              </w:rPr>
            </w:pPr>
          </w:p>
        </w:tc>
        <w:tc>
          <w:tcPr>
            <w:tcW w:w="1356" w:type="dxa"/>
          </w:tcPr>
          <w:p w14:paraId="0D45E847" w14:textId="77777777" w:rsidR="00B5005B" w:rsidRPr="00B5005B" w:rsidRDefault="00B5005B" w:rsidP="00B5005B">
            <w:pPr>
              <w:pStyle w:val="Paragraphe"/>
              <w:rPr>
                <w:rFonts w:cs="Arial"/>
                <w:sz w:val="20"/>
                <w:szCs w:val="20"/>
              </w:rPr>
            </w:pPr>
          </w:p>
        </w:tc>
        <w:tc>
          <w:tcPr>
            <w:tcW w:w="1410" w:type="dxa"/>
          </w:tcPr>
          <w:p w14:paraId="4DECA663" w14:textId="77777777" w:rsidR="00B5005B" w:rsidRPr="00B5005B" w:rsidRDefault="00B5005B" w:rsidP="00B5005B">
            <w:pPr>
              <w:pStyle w:val="Paragraphe"/>
              <w:rPr>
                <w:rFonts w:cs="Arial"/>
                <w:sz w:val="20"/>
                <w:szCs w:val="20"/>
              </w:rPr>
            </w:pPr>
          </w:p>
        </w:tc>
      </w:tr>
      <w:tr w:rsidR="00A967C0" w:rsidRPr="00B5005B" w14:paraId="4F92780F" w14:textId="77777777" w:rsidTr="00247AFA">
        <w:tc>
          <w:tcPr>
            <w:tcW w:w="1806" w:type="dxa"/>
          </w:tcPr>
          <w:p w14:paraId="4FCFD6A9" w14:textId="6FB488B5" w:rsidR="00B5005B" w:rsidRPr="00B5005B" w:rsidRDefault="005B5C61" w:rsidP="00C76868">
            <w:pPr>
              <w:pStyle w:val="Paragraphe"/>
              <w:jc w:val="left"/>
              <w:rPr>
                <w:rFonts w:cs="Arial"/>
                <w:sz w:val="20"/>
                <w:szCs w:val="20"/>
              </w:rPr>
            </w:pPr>
            <w:r>
              <w:rPr>
                <w:rFonts w:cs="Arial"/>
                <w:sz w:val="20"/>
                <w:szCs w:val="20"/>
              </w:rPr>
              <w:t>Prévu être réutilisé dans le projet</w:t>
            </w:r>
            <w:r w:rsidR="004C205B">
              <w:rPr>
                <w:rFonts w:cs="Arial"/>
                <w:sz w:val="20"/>
                <w:szCs w:val="20"/>
              </w:rPr>
              <w:t xml:space="preserve"> </w:t>
            </w:r>
            <w:r w:rsidR="004C205B" w:rsidRPr="00247AFA">
              <w:rPr>
                <w:rFonts w:cs="Arial"/>
                <w:i/>
                <w:iCs/>
                <w:color w:val="808080" w:themeColor="background1" w:themeShade="80"/>
                <w:sz w:val="20"/>
                <w:szCs w:val="20"/>
              </w:rPr>
              <w:t xml:space="preserve">(préciser l’usage </w:t>
            </w:r>
            <w:r w:rsidR="00F03AB8" w:rsidRPr="00247AFA">
              <w:rPr>
                <w:rFonts w:cs="Arial"/>
                <w:i/>
                <w:iCs/>
                <w:color w:val="808080" w:themeColor="background1" w:themeShade="80"/>
                <w:sz w:val="20"/>
                <w:szCs w:val="20"/>
              </w:rPr>
              <w:t xml:space="preserve">si connu </w:t>
            </w:r>
            <w:r w:rsidR="00C60454" w:rsidRPr="00247AFA">
              <w:rPr>
                <w:rFonts w:cs="Arial"/>
                <w:i/>
                <w:iCs/>
                <w:color w:val="808080" w:themeColor="background1" w:themeShade="80"/>
                <w:sz w:val="20"/>
                <w:szCs w:val="20"/>
              </w:rPr>
              <w:t>et sous quelle forme</w:t>
            </w:r>
            <w:r w:rsidR="004C205B" w:rsidRPr="00247AFA">
              <w:rPr>
                <w:rFonts w:cs="Arial"/>
                <w:i/>
                <w:iCs/>
                <w:color w:val="808080" w:themeColor="background1" w:themeShade="80"/>
                <w:sz w:val="20"/>
                <w:szCs w:val="20"/>
              </w:rPr>
              <w:t>)</w:t>
            </w:r>
          </w:p>
        </w:tc>
        <w:tc>
          <w:tcPr>
            <w:tcW w:w="1354" w:type="dxa"/>
          </w:tcPr>
          <w:p w14:paraId="736B0335" w14:textId="77777777" w:rsidR="00B5005B" w:rsidRPr="00B5005B" w:rsidRDefault="00B5005B" w:rsidP="00B5005B">
            <w:pPr>
              <w:pStyle w:val="Paragraphe"/>
              <w:rPr>
                <w:rFonts w:cs="Arial"/>
                <w:sz w:val="20"/>
                <w:szCs w:val="20"/>
              </w:rPr>
            </w:pPr>
          </w:p>
        </w:tc>
        <w:tc>
          <w:tcPr>
            <w:tcW w:w="1355" w:type="dxa"/>
          </w:tcPr>
          <w:p w14:paraId="6B670515" w14:textId="77777777" w:rsidR="00B5005B" w:rsidRPr="00B5005B" w:rsidRDefault="00B5005B" w:rsidP="00B5005B">
            <w:pPr>
              <w:pStyle w:val="Paragraphe"/>
              <w:rPr>
                <w:rFonts w:cs="Arial"/>
                <w:sz w:val="20"/>
                <w:szCs w:val="20"/>
              </w:rPr>
            </w:pPr>
          </w:p>
        </w:tc>
        <w:tc>
          <w:tcPr>
            <w:tcW w:w="1355" w:type="dxa"/>
          </w:tcPr>
          <w:p w14:paraId="6A3AE825" w14:textId="77777777" w:rsidR="00B5005B" w:rsidRPr="00B5005B" w:rsidRDefault="00B5005B" w:rsidP="00B5005B">
            <w:pPr>
              <w:pStyle w:val="Paragraphe"/>
              <w:rPr>
                <w:rFonts w:cs="Arial"/>
                <w:sz w:val="20"/>
                <w:szCs w:val="20"/>
              </w:rPr>
            </w:pPr>
          </w:p>
        </w:tc>
        <w:tc>
          <w:tcPr>
            <w:tcW w:w="1356" w:type="dxa"/>
          </w:tcPr>
          <w:p w14:paraId="70E8B479" w14:textId="77777777" w:rsidR="00B5005B" w:rsidRPr="00B5005B" w:rsidRDefault="00B5005B" w:rsidP="00B5005B">
            <w:pPr>
              <w:pStyle w:val="Paragraphe"/>
              <w:rPr>
                <w:rFonts w:cs="Arial"/>
                <w:sz w:val="20"/>
                <w:szCs w:val="20"/>
              </w:rPr>
            </w:pPr>
          </w:p>
        </w:tc>
        <w:tc>
          <w:tcPr>
            <w:tcW w:w="1410" w:type="dxa"/>
            <w:shd w:val="clear" w:color="auto" w:fill="auto"/>
          </w:tcPr>
          <w:p w14:paraId="2A60686A" w14:textId="398BA0F5" w:rsidR="00B5005B" w:rsidRPr="00247AFA" w:rsidRDefault="00A967C0" w:rsidP="00B5005B">
            <w:pPr>
              <w:pStyle w:val="Paragraphe"/>
              <w:rPr>
                <w:rFonts w:cs="Arial"/>
                <w:i/>
                <w:iCs/>
                <w:color w:val="808080" w:themeColor="background1" w:themeShade="80"/>
                <w:sz w:val="20"/>
                <w:szCs w:val="20"/>
              </w:rPr>
            </w:pPr>
            <w:r w:rsidRPr="00247AFA">
              <w:rPr>
                <w:rFonts w:cs="Arial"/>
                <w:i/>
                <w:iCs/>
                <w:color w:val="808080" w:themeColor="background1" w:themeShade="80"/>
                <w:sz w:val="20"/>
                <w:szCs w:val="20"/>
              </w:rPr>
              <w:t xml:space="preserve">Autorisation ministérielle </w:t>
            </w:r>
            <w:r w:rsidR="00E62092" w:rsidRPr="00247AFA">
              <w:rPr>
                <w:rFonts w:cs="Arial"/>
                <w:i/>
                <w:iCs/>
                <w:color w:val="808080" w:themeColor="background1" w:themeShade="80"/>
                <w:sz w:val="20"/>
                <w:szCs w:val="20"/>
              </w:rPr>
              <w:t>requise</w:t>
            </w:r>
          </w:p>
        </w:tc>
      </w:tr>
      <w:tr w:rsidR="00A967C0" w:rsidRPr="00B5005B" w14:paraId="5D882235" w14:textId="77777777" w:rsidTr="005B5C61">
        <w:tc>
          <w:tcPr>
            <w:tcW w:w="1806" w:type="dxa"/>
          </w:tcPr>
          <w:p w14:paraId="4114B137" w14:textId="1765D256" w:rsidR="00B5005B" w:rsidRPr="00B5005B" w:rsidRDefault="005B5C61" w:rsidP="00C76868">
            <w:pPr>
              <w:pStyle w:val="Paragraphe"/>
              <w:jc w:val="left"/>
              <w:rPr>
                <w:rFonts w:cs="Arial"/>
                <w:sz w:val="20"/>
                <w:szCs w:val="20"/>
              </w:rPr>
            </w:pPr>
            <w:r>
              <w:rPr>
                <w:rFonts w:cs="Arial"/>
                <w:sz w:val="20"/>
                <w:szCs w:val="20"/>
              </w:rPr>
              <w:t>Prévu être géré hors site</w:t>
            </w:r>
          </w:p>
        </w:tc>
        <w:tc>
          <w:tcPr>
            <w:tcW w:w="1354" w:type="dxa"/>
          </w:tcPr>
          <w:p w14:paraId="51DF55AF" w14:textId="77777777" w:rsidR="00B5005B" w:rsidRPr="00B5005B" w:rsidRDefault="00B5005B" w:rsidP="00B5005B">
            <w:pPr>
              <w:pStyle w:val="Paragraphe"/>
              <w:rPr>
                <w:rFonts w:cs="Arial"/>
                <w:sz w:val="20"/>
                <w:szCs w:val="20"/>
              </w:rPr>
            </w:pPr>
          </w:p>
        </w:tc>
        <w:tc>
          <w:tcPr>
            <w:tcW w:w="1355" w:type="dxa"/>
          </w:tcPr>
          <w:p w14:paraId="7FE6F815" w14:textId="77777777" w:rsidR="00B5005B" w:rsidRPr="00B5005B" w:rsidRDefault="00B5005B" w:rsidP="00B5005B">
            <w:pPr>
              <w:pStyle w:val="Paragraphe"/>
              <w:rPr>
                <w:rFonts w:cs="Arial"/>
                <w:sz w:val="20"/>
                <w:szCs w:val="20"/>
              </w:rPr>
            </w:pPr>
          </w:p>
        </w:tc>
        <w:tc>
          <w:tcPr>
            <w:tcW w:w="1355" w:type="dxa"/>
          </w:tcPr>
          <w:p w14:paraId="5AC831D7" w14:textId="77777777" w:rsidR="00B5005B" w:rsidRPr="00B5005B" w:rsidRDefault="00B5005B" w:rsidP="00B5005B">
            <w:pPr>
              <w:pStyle w:val="Paragraphe"/>
              <w:rPr>
                <w:rFonts w:cs="Arial"/>
                <w:sz w:val="20"/>
                <w:szCs w:val="20"/>
              </w:rPr>
            </w:pPr>
          </w:p>
        </w:tc>
        <w:tc>
          <w:tcPr>
            <w:tcW w:w="1356" w:type="dxa"/>
          </w:tcPr>
          <w:p w14:paraId="4D2CFAD1" w14:textId="77777777" w:rsidR="00B5005B" w:rsidRPr="00B5005B" w:rsidRDefault="00B5005B" w:rsidP="00B5005B">
            <w:pPr>
              <w:pStyle w:val="Paragraphe"/>
              <w:rPr>
                <w:rFonts w:cs="Arial"/>
                <w:sz w:val="20"/>
                <w:szCs w:val="20"/>
              </w:rPr>
            </w:pPr>
          </w:p>
        </w:tc>
        <w:tc>
          <w:tcPr>
            <w:tcW w:w="1410" w:type="dxa"/>
          </w:tcPr>
          <w:p w14:paraId="519F0B7A" w14:textId="77777777" w:rsidR="00B5005B" w:rsidRPr="00B5005B" w:rsidRDefault="00B5005B" w:rsidP="00B5005B">
            <w:pPr>
              <w:pStyle w:val="Paragraphe"/>
              <w:rPr>
                <w:rFonts w:cs="Arial"/>
                <w:sz w:val="20"/>
                <w:szCs w:val="20"/>
              </w:rPr>
            </w:pPr>
          </w:p>
        </w:tc>
      </w:tr>
      <w:tr w:rsidR="004C205B" w:rsidRPr="00B5005B" w14:paraId="36F86B96" w14:textId="77777777" w:rsidTr="00E62092">
        <w:trPr>
          <w:trHeight w:val="285"/>
        </w:trPr>
        <w:tc>
          <w:tcPr>
            <w:tcW w:w="8636" w:type="dxa"/>
            <w:gridSpan w:val="6"/>
            <w:shd w:val="clear" w:color="auto" w:fill="F2F2F2" w:themeFill="background1" w:themeFillShade="F2"/>
          </w:tcPr>
          <w:p w14:paraId="0A81F749" w14:textId="0187928C" w:rsidR="004C205B" w:rsidRPr="00B5005B" w:rsidRDefault="004C205B" w:rsidP="00E62092">
            <w:pPr>
              <w:pStyle w:val="Paragraphe"/>
              <w:spacing w:before="0" w:after="0"/>
              <w:rPr>
                <w:rFonts w:cs="Arial"/>
                <w:sz w:val="20"/>
                <w:szCs w:val="20"/>
              </w:rPr>
            </w:pPr>
            <w:r>
              <w:rPr>
                <w:rFonts w:cs="Arial"/>
                <w:sz w:val="20"/>
                <w:szCs w:val="20"/>
              </w:rPr>
              <w:t xml:space="preserve">Identification et </w:t>
            </w:r>
            <w:r w:rsidR="00920407">
              <w:rPr>
                <w:rFonts w:cs="Arial"/>
                <w:sz w:val="20"/>
                <w:szCs w:val="20"/>
              </w:rPr>
              <w:t>localisation</w:t>
            </w:r>
            <w:r w:rsidR="0007311C">
              <w:rPr>
                <w:rFonts w:cs="Arial"/>
                <w:sz w:val="20"/>
                <w:szCs w:val="20"/>
              </w:rPr>
              <w:t xml:space="preserve"> </w:t>
            </w:r>
            <w:r>
              <w:rPr>
                <w:rFonts w:cs="Arial"/>
                <w:sz w:val="20"/>
                <w:szCs w:val="20"/>
              </w:rPr>
              <w:t>des lieux récepteurs hors site</w:t>
            </w:r>
            <w:r w:rsidR="00BC0F3F">
              <w:rPr>
                <w:rFonts w:cs="Arial"/>
                <w:sz w:val="20"/>
                <w:szCs w:val="20"/>
              </w:rPr>
              <w:t xml:space="preserve"> </w:t>
            </w:r>
            <w:r w:rsidR="00BC0F3F" w:rsidRPr="003B58C5">
              <w:rPr>
                <w:rFonts w:cs="Arial"/>
                <w:i/>
                <w:iCs/>
                <w:color w:val="808080" w:themeColor="background1" w:themeShade="80"/>
                <w:sz w:val="20"/>
                <w:szCs w:val="20"/>
              </w:rPr>
              <w:t>(Note 1)</w:t>
            </w:r>
          </w:p>
        </w:tc>
      </w:tr>
      <w:tr w:rsidR="00A967C0" w:rsidRPr="00B5005B" w14:paraId="141815A6" w14:textId="77777777" w:rsidTr="00545FB4">
        <w:tc>
          <w:tcPr>
            <w:tcW w:w="1806" w:type="dxa"/>
          </w:tcPr>
          <w:p w14:paraId="1EB2435E" w14:textId="2F684147" w:rsidR="00920407" w:rsidRDefault="00A967C0" w:rsidP="00A967C0">
            <w:pPr>
              <w:pStyle w:val="Paragraphe"/>
              <w:contextualSpacing/>
              <w:jc w:val="left"/>
              <w:rPr>
                <w:rFonts w:cs="Arial"/>
                <w:sz w:val="20"/>
                <w:szCs w:val="20"/>
              </w:rPr>
            </w:pPr>
            <w:r>
              <w:rPr>
                <w:rFonts w:cs="Arial"/>
                <w:sz w:val="20"/>
                <w:szCs w:val="20"/>
              </w:rPr>
              <w:t xml:space="preserve">Lieux de </w:t>
            </w:r>
            <w:r w:rsidR="00713576">
              <w:rPr>
                <w:rFonts w:cs="Arial"/>
                <w:sz w:val="20"/>
                <w:szCs w:val="20"/>
              </w:rPr>
              <w:t>stockage temporaire</w:t>
            </w:r>
          </w:p>
          <w:p w14:paraId="15EA940E" w14:textId="279CFB15" w:rsidR="00A967C0" w:rsidRPr="00247AFA" w:rsidRDefault="00545FB4" w:rsidP="00A967C0">
            <w:pPr>
              <w:pStyle w:val="Paragraphe"/>
              <w:contextualSpacing/>
              <w:jc w:val="left"/>
              <w:rPr>
                <w:rFonts w:cs="Arial"/>
                <w:i/>
                <w:iCs/>
                <w:sz w:val="20"/>
                <w:szCs w:val="20"/>
              </w:rPr>
            </w:pPr>
            <w:r w:rsidRPr="00247AFA">
              <w:rPr>
                <w:rFonts w:cs="Arial"/>
                <w:i/>
                <w:iCs/>
                <w:color w:val="808080" w:themeColor="background1" w:themeShade="80"/>
                <w:sz w:val="20"/>
                <w:szCs w:val="20"/>
              </w:rPr>
              <w:t>(</w:t>
            </w:r>
            <w:r w:rsidR="00CA7D29" w:rsidRPr="00247AFA">
              <w:rPr>
                <w:rFonts w:cs="Arial"/>
                <w:i/>
                <w:iCs/>
                <w:color w:val="808080" w:themeColor="background1" w:themeShade="80"/>
                <w:sz w:val="20"/>
                <w:szCs w:val="20"/>
              </w:rPr>
              <w:t>Note</w:t>
            </w:r>
            <w:r w:rsidRPr="00247AFA">
              <w:rPr>
                <w:rFonts w:cs="Arial"/>
                <w:i/>
                <w:iCs/>
                <w:color w:val="808080" w:themeColor="background1" w:themeShade="80"/>
                <w:sz w:val="20"/>
                <w:szCs w:val="20"/>
              </w:rPr>
              <w:t xml:space="preserve"> 1)</w:t>
            </w:r>
          </w:p>
        </w:tc>
        <w:tc>
          <w:tcPr>
            <w:tcW w:w="1354" w:type="dxa"/>
          </w:tcPr>
          <w:p w14:paraId="633E8D0A" w14:textId="77777777" w:rsidR="00A967C0" w:rsidRPr="00B5005B" w:rsidRDefault="00A967C0" w:rsidP="00A967C0">
            <w:pPr>
              <w:pStyle w:val="Paragraphe"/>
              <w:rPr>
                <w:rFonts w:cs="Arial"/>
                <w:sz w:val="20"/>
                <w:szCs w:val="20"/>
              </w:rPr>
            </w:pPr>
          </w:p>
        </w:tc>
        <w:tc>
          <w:tcPr>
            <w:tcW w:w="1355" w:type="dxa"/>
          </w:tcPr>
          <w:p w14:paraId="71B59C0F" w14:textId="77777777" w:rsidR="00A967C0" w:rsidRPr="00B5005B" w:rsidRDefault="00A967C0" w:rsidP="00A967C0">
            <w:pPr>
              <w:pStyle w:val="Paragraphe"/>
              <w:rPr>
                <w:rFonts w:cs="Arial"/>
                <w:sz w:val="20"/>
                <w:szCs w:val="20"/>
              </w:rPr>
            </w:pPr>
          </w:p>
        </w:tc>
        <w:tc>
          <w:tcPr>
            <w:tcW w:w="1355" w:type="dxa"/>
          </w:tcPr>
          <w:p w14:paraId="5F30ED13" w14:textId="77777777" w:rsidR="00A967C0" w:rsidRPr="00B5005B" w:rsidRDefault="00A967C0" w:rsidP="00A967C0">
            <w:pPr>
              <w:pStyle w:val="Paragraphe"/>
              <w:rPr>
                <w:rFonts w:cs="Arial"/>
                <w:sz w:val="20"/>
                <w:szCs w:val="20"/>
              </w:rPr>
            </w:pPr>
          </w:p>
        </w:tc>
        <w:tc>
          <w:tcPr>
            <w:tcW w:w="1356" w:type="dxa"/>
            <w:shd w:val="clear" w:color="auto" w:fill="auto"/>
          </w:tcPr>
          <w:p w14:paraId="7303D508" w14:textId="0751C08F" w:rsidR="00A967C0" w:rsidRPr="00B5005B" w:rsidRDefault="00A967C0" w:rsidP="00A967C0">
            <w:pPr>
              <w:pStyle w:val="Paragraphe"/>
              <w:rPr>
                <w:rFonts w:cs="Arial"/>
                <w:sz w:val="20"/>
                <w:szCs w:val="20"/>
              </w:rPr>
            </w:pPr>
          </w:p>
        </w:tc>
        <w:tc>
          <w:tcPr>
            <w:tcW w:w="1410" w:type="dxa"/>
            <w:shd w:val="clear" w:color="auto" w:fill="auto"/>
          </w:tcPr>
          <w:p w14:paraId="751079A8" w14:textId="7CBA04A9" w:rsidR="00A967C0" w:rsidRPr="00B5005B" w:rsidRDefault="00A967C0" w:rsidP="00A967C0">
            <w:pPr>
              <w:pStyle w:val="Paragraphe"/>
              <w:rPr>
                <w:rFonts w:cs="Arial"/>
                <w:sz w:val="20"/>
                <w:szCs w:val="20"/>
              </w:rPr>
            </w:pPr>
          </w:p>
        </w:tc>
      </w:tr>
      <w:tr w:rsidR="00713576" w:rsidRPr="00B5005B" w14:paraId="68D63C3D" w14:textId="77777777" w:rsidTr="00247AFA">
        <w:tc>
          <w:tcPr>
            <w:tcW w:w="1806" w:type="dxa"/>
          </w:tcPr>
          <w:p w14:paraId="7F485C62" w14:textId="77777777" w:rsidR="00713576" w:rsidRDefault="00713576" w:rsidP="00713576">
            <w:pPr>
              <w:pStyle w:val="Paragraphe"/>
              <w:contextualSpacing/>
              <w:jc w:val="left"/>
              <w:rPr>
                <w:rFonts w:cs="Arial"/>
                <w:sz w:val="20"/>
                <w:szCs w:val="20"/>
              </w:rPr>
            </w:pPr>
            <w:r>
              <w:rPr>
                <w:rFonts w:cs="Arial"/>
                <w:sz w:val="20"/>
                <w:szCs w:val="20"/>
              </w:rPr>
              <w:t>Lieux de valorisation hors site</w:t>
            </w:r>
          </w:p>
          <w:p w14:paraId="3B0A4A2F" w14:textId="1C43DC04" w:rsidR="00545FB4" w:rsidRPr="00247AFA" w:rsidRDefault="00CA7D29" w:rsidP="00713576">
            <w:pPr>
              <w:pStyle w:val="Paragraphe"/>
              <w:contextualSpacing/>
              <w:jc w:val="left"/>
              <w:rPr>
                <w:rFonts w:cs="Arial"/>
                <w:i/>
                <w:iCs/>
                <w:sz w:val="20"/>
                <w:szCs w:val="20"/>
              </w:rPr>
            </w:pPr>
            <w:r w:rsidRPr="00247AFA">
              <w:rPr>
                <w:rFonts w:cs="Arial"/>
                <w:i/>
                <w:iCs/>
                <w:color w:val="808080" w:themeColor="background1" w:themeShade="80"/>
                <w:sz w:val="20"/>
                <w:szCs w:val="20"/>
              </w:rPr>
              <w:t>(Note 2)</w:t>
            </w:r>
          </w:p>
        </w:tc>
        <w:tc>
          <w:tcPr>
            <w:tcW w:w="1354" w:type="dxa"/>
          </w:tcPr>
          <w:p w14:paraId="14CCCA70" w14:textId="77777777" w:rsidR="00713576" w:rsidRPr="00B5005B" w:rsidRDefault="00713576" w:rsidP="00713576">
            <w:pPr>
              <w:pStyle w:val="Paragraphe"/>
              <w:rPr>
                <w:rFonts w:cs="Arial"/>
                <w:sz w:val="20"/>
                <w:szCs w:val="20"/>
              </w:rPr>
            </w:pPr>
          </w:p>
        </w:tc>
        <w:tc>
          <w:tcPr>
            <w:tcW w:w="1355" w:type="dxa"/>
          </w:tcPr>
          <w:p w14:paraId="0F7EEA9B" w14:textId="77777777" w:rsidR="00713576" w:rsidRPr="00B5005B" w:rsidRDefault="00713576" w:rsidP="00713576">
            <w:pPr>
              <w:pStyle w:val="Paragraphe"/>
              <w:rPr>
                <w:rFonts w:cs="Arial"/>
                <w:sz w:val="20"/>
                <w:szCs w:val="20"/>
              </w:rPr>
            </w:pPr>
          </w:p>
        </w:tc>
        <w:tc>
          <w:tcPr>
            <w:tcW w:w="1355" w:type="dxa"/>
          </w:tcPr>
          <w:p w14:paraId="12FAED77" w14:textId="77777777" w:rsidR="00713576" w:rsidRPr="00B5005B" w:rsidRDefault="00713576" w:rsidP="00713576">
            <w:pPr>
              <w:pStyle w:val="Paragraphe"/>
              <w:rPr>
                <w:rFonts w:cs="Arial"/>
                <w:sz w:val="20"/>
                <w:szCs w:val="20"/>
              </w:rPr>
            </w:pPr>
          </w:p>
        </w:tc>
        <w:tc>
          <w:tcPr>
            <w:tcW w:w="1356" w:type="dxa"/>
            <w:shd w:val="clear" w:color="auto" w:fill="auto"/>
          </w:tcPr>
          <w:p w14:paraId="3F74A7B3" w14:textId="277F2EAE" w:rsidR="00713576" w:rsidRPr="00247AFA" w:rsidRDefault="00713576" w:rsidP="00713576">
            <w:pPr>
              <w:pStyle w:val="Paragraphe"/>
              <w:rPr>
                <w:rFonts w:cs="Arial"/>
                <w:i/>
                <w:iCs/>
                <w:color w:val="808080" w:themeColor="background1" w:themeShade="80"/>
                <w:sz w:val="20"/>
                <w:szCs w:val="20"/>
              </w:rPr>
            </w:pPr>
            <w:r w:rsidRPr="00247AFA">
              <w:rPr>
                <w:rFonts w:cs="Arial"/>
                <w:i/>
                <w:iCs/>
                <w:color w:val="808080" w:themeColor="background1" w:themeShade="80"/>
                <w:sz w:val="20"/>
                <w:szCs w:val="20"/>
              </w:rPr>
              <w:t>Autorisation ministérielle requise</w:t>
            </w:r>
          </w:p>
        </w:tc>
        <w:tc>
          <w:tcPr>
            <w:tcW w:w="1410" w:type="dxa"/>
            <w:shd w:val="clear" w:color="auto" w:fill="auto"/>
          </w:tcPr>
          <w:p w14:paraId="79526414" w14:textId="552E8DFF" w:rsidR="00713576" w:rsidRPr="00247AFA" w:rsidRDefault="00713576" w:rsidP="00713576">
            <w:pPr>
              <w:pStyle w:val="Paragraphe"/>
              <w:rPr>
                <w:rFonts w:cs="Arial"/>
                <w:i/>
                <w:iCs/>
                <w:color w:val="808080" w:themeColor="background1" w:themeShade="80"/>
                <w:sz w:val="20"/>
                <w:szCs w:val="20"/>
              </w:rPr>
            </w:pPr>
            <w:r w:rsidRPr="00247AFA">
              <w:rPr>
                <w:rFonts w:cs="Arial"/>
                <w:i/>
                <w:iCs/>
                <w:color w:val="808080" w:themeColor="background1" w:themeShade="80"/>
                <w:sz w:val="20"/>
                <w:szCs w:val="20"/>
              </w:rPr>
              <w:t>Autorisation ministérielle requise</w:t>
            </w:r>
          </w:p>
        </w:tc>
      </w:tr>
      <w:tr w:rsidR="00C76868" w:rsidRPr="00B5005B" w14:paraId="40348D68" w14:textId="77777777" w:rsidTr="00247AFA">
        <w:tc>
          <w:tcPr>
            <w:tcW w:w="1806" w:type="dxa"/>
          </w:tcPr>
          <w:p w14:paraId="269E015A" w14:textId="07C115AF" w:rsidR="00C76868" w:rsidRPr="00B5005B" w:rsidRDefault="00E62092" w:rsidP="00E62092">
            <w:pPr>
              <w:pStyle w:val="Paragraphe"/>
              <w:contextualSpacing/>
              <w:jc w:val="left"/>
              <w:rPr>
                <w:rFonts w:cs="Arial"/>
                <w:sz w:val="20"/>
                <w:szCs w:val="20"/>
              </w:rPr>
            </w:pPr>
            <w:r>
              <w:rPr>
                <w:rFonts w:cs="Arial"/>
                <w:sz w:val="20"/>
                <w:szCs w:val="20"/>
              </w:rPr>
              <w:t>Entreprise</w:t>
            </w:r>
            <w:r w:rsidR="00C917C4">
              <w:rPr>
                <w:rFonts w:cs="Arial"/>
                <w:sz w:val="20"/>
                <w:szCs w:val="20"/>
              </w:rPr>
              <w:t>s</w:t>
            </w:r>
            <w:r>
              <w:rPr>
                <w:rFonts w:cs="Arial"/>
                <w:sz w:val="20"/>
                <w:szCs w:val="20"/>
              </w:rPr>
              <w:t xml:space="preserve"> de recyclage</w:t>
            </w:r>
          </w:p>
        </w:tc>
        <w:tc>
          <w:tcPr>
            <w:tcW w:w="1354" w:type="dxa"/>
          </w:tcPr>
          <w:p w14:paraId="16A69E42" w14:textId="77777777" w:rsidR="00C76868" w:rsidRPr="00B5005B" w:rsidRDefault="00C76868" w:rsidP="00B5005B">
            <w:pPr>
              <w:pStyle w:val="Paragraphe"/>
              <w:rPr>
                <w:rFonts w:cs="Arial"/>
                <w:sz w:val="20"/>
                <w:szCs w:val="20"/>
              </w:rPr>
            </w:pPr>
          </w:p>
        </w:tc>
        <w:tc>
          <w:tcPr>
            <w:tcW w:w="1355" w:type="dxa"/>
          </w:tcPr>
          <w:p w14:paraId="1112052C" w14:textId="77777777" w:rsidR="00C76868" w:rsidRPr="00B5005B" w:rsidRDefault="00C76868" w:rsidP="00B5005B">
            <w:pPr>
              <w:pStyle w:val="Paragraphe"/>
              <w:rPr>
                <w:rFonts w:cs="Arial"/>
                <w:sz w:val="20"/>
                <w:szCs w:val="20"/>
              </w:rPr>
            </w:pPr>
          </w:p>
        </w:tc>
        <w:tc>
          <w:tcPr>
            <w:tcW w:w="1355" w:type="dxa"/>
          </w:tcPr>
          <w:p w14:paraId="7B5D2F7D" w14:textId="77777777" w:rsidR="00C76868" w:rsidRPr="00B5005B" w:rsidRDefault="00C76868" w:rsidP="00B5005B">
            <w:pPr>
              <w:pStyle w:val="Paragraphe"/>
              <w:rPr>
                <w:rFonts w:cs="Arial"/>
                <w:sz w:val="20"/>
                <w:szCs w:val="20"/>
              </w:rPr>
            </w:pPr>
          </w:p>
        </w:tc>
        <w:tc>
          <w:tcPr>
            <w:tcW w:w="1356" w:type="dxa"/>
            <w:shd w:val="clear" w:color="auto" w:fill="auto"/>
          </w:tcPr>
          <w:p w14:paraId="40F3CBB1" w14:textId="2288B523" w:rsidR="00C76868" w:rsidRPr="00247AFA" w:rsidRDefault="00F151B2" w:rsidP="00B5005B">
            <w:pPr>
              <w:pStyle w:val="Paragraphe"/>
              <w:rPr>
                <w:rFonts w:cs="Arial"/>
                <w:i/>
                <w:iCs/>
                <w:color w:val="808080" w:themeColor="background1" w:themeShade="80"/>
                <w:sz w:val="20"/>
                <w:szCs w:val="20"/>
              </w:rPr>
            </w:pPr>
            <w:r>
              <w:rPr>
                <w:rFonts w:cs="Arial"/>
                <w:i/>
                <w:iCs/>
                <w:color w:val="808080" w:themeColor="background1" w:themeShade="80"/>
                <w:sz w:val="20"/>
                <w:szCs w:val="20"/>
              </w:rPr>
              <w:t>S.</w:t>
            </w:r>
            <w:r w:rsidR="00B824E2">
              <w:rPr>
                <w:rFonts w:cs="Arial"/>
                <w:i/>
                <w:iCs/>
                <w:color w:val="808080" w:themeColor="background1" w:themeShade="80"/>
                <w:sz w:val="20"/>
                <w:szCs w:val="20"/>
              </w:rPr>
              <w:t> </w:t>
            </w:r>
            <w:r>
              <w:rPr>
                <w:rFonts w:cs="Arial"/>
                <w:i/>
                <w:iCs/>
                <w:color w:val="808080" w:themeColor="background1" w:themeShade="80"/>
                <w:sz w:val="20"/>
                <w:szCs w:val="20"/>
              </w:rPr>
              <w:t>O.</w:t>
            </w:r>
          </w:p>
        </w:tc>
        <w:tc>
          <w:tcPr>
            <w:tcW w:w="1410" w:type="dxa"/>
            <w:shd w:val="clear" w:color="auto" w:fill="auto"/>
          </w:tcPr>
          <w:p w14:paraId="63DA13C0" w14:textId="7199C89E" w:rsidR="00C76868" w:rsidRPr="00247AFA" w:rsidRDefault="00F151B2" w:rsidP="00B5005B">
            <w:pPr>
              <w:pStyle w:val="Paragraphe"/>
              <w:rPr>
                <w:rFonts w:cs="Arial"/>
                <w:i/>
                <w:iCs/>
                <w:color w:val="808080" w:themeColor="background1" w:themeShade="80"/>
                <w:sz w:val="20"/>
                <w:szCs w:val="20"/>
              </w:rPr>
            </w:pPr>
            <w:r>
              <w:rPr>
                <w:rFonts w:cs="Arial"/>
                <w:i/>
                <w:iCs/>
                <w:color w:val="808080" w:themeColor="background1" w:themeShade="80"/>
                <w:sz w:val="20"/>
                <w:szCs w:val="20"/>
              </w:rPr>
              <w:t>S.</w:t>
            </w:r>
            <w:r w:rsidR="00B824E2">
              <w:rPr>
                <w:rFonts w:cs="Arial"/>
                <w:i/>
                <w:iCs/>
                <w:color w:val="808080" w:themeColor="background1" w:themeShade="80"/>
                <w:sz w:val="20"/>
                <w:szCs w:val="20"/>
              </w:rPr>
              <w:t> </w:t>
            </w:r>
            <w:r>
              <w:rPr>
                <w:rFonts w:cs="Arial"/>
                <w:i/>
                <w:iCs/>
                <w:color w:val="808080" w:themeColor="background1" w:themeShade="80"/>
                <w:sz w:val="20"/>
                <w:szCs w:val="20"/>
              </w:rPr>
              <w:t>O.</w:t>
            </w:r>
          </w:p>
        </w:tc>
      </w:tr>
      <w:tr w:rsidR="00C76868" w:rsidRPr="00B5005B" w14:paraId="0C55AC82" w14:textId="77777777" w:rsidTr="005B5C61">
        <w:tc>
          <w:tcPr>
            <w:tcW w:w="1806" w:type="dxa"/>
          </w:tcPr>
          <w:p w14:paraId="13586709" w14:textId="05AB201F" w:rsidR="00C76868" w:rsidRPr="00B5005B" w:rsidRDefault="00E62092" w:rsidP="00E62092">
            <w:pPr>
              <w:pStyle w:val="Paragraphe"/>
              <w:contextualSpacing/>
              <w:jc w:val="left"/>
              <w:rPr>
                <w:rFonts w:cs="Arial"/>
                <w:sz w:val="20"/>
                <w:szCs w:val="20"/>
              </w:rPr>
            </w:pPr>
            <w:r>
              <w:rPr>
                <w:rFonts w:cs="Arial"/>
                <w:sz w:val="20"/>
                <w:szCs w:val="20"/>
              </w:rPr>
              <w:t>Centre</w:t>
            </w:r>
            <w:r w:rsidR="00C917C4">
              <w:rPr>
                <w:rFonts w:cs="Arial"/>
                <w:sz w:val="20"/>
                <w:szCs w:val="20"/>
              </w:rPr>
              <w:t>s</w:t>
            </w:r>
            <w:r>
              <w:rPr>
                <w:rFonts w:cs="Arial"/>
                <w:sz w:val="20"/>
                <w:szCs w:val="20"/>
              </w:rPr>
              <w:t xml:space="preserve"> de traitement de sols contaminés</w:t>
            </w:r>
          </w:p>
        </w:tc>
        <w:tc>
          <w:tcPr>
            <w:tcW w:w="1354" w:type="dxa"/>
          </w:tcPr>
          <w:p w14:paraId="41756E74" w14:textId="77777777" w:rsidR="00C76868" w:rsidRPr="00B5005B" w:rsidRDefault="00C76868" w:rsidP="00B5005B">
            <w:pPr>
              <w:pStyle w:val="Paragraphe"/>
              <w:rPr>
                <w:rFonts w:cs="Arial"/>
                <w:sz w:val="20"/>
                <w:szCs w:val="20"/>
              </w:rPr>
            </w:pPr>
          </w:p>
        </w:tc>
        <w:tc>
          <w:tcPr>
            <w:tcW w:w="1355" w:type="dxa"/>
          </w:tcPr>
          <w:p w14:paraId="511B3C18" w14:textId="77777777" w:rsidR="00C76868" w:rsidRPr="00B5005B" w:rsidRDefault="00C76868" w:rsidP="00B5005B">
            <w:pPr>
              <w:pStyle w:val="Paragraphe"/>
              <w:rPr>
                <w:rFonts w:cs="Arial"/>
                <w:sz w:val="20"/>
                <w:szCs w:val="20"/>
              </w:rPr>
            </w:pPr>
          </w:p>
        </w:tc>
        <w:tc>
          <w:tcPr>
            <w:tcW w:w="1355" w:type="dxa"/>
          </w:tcPr>
          <w:p w14:paraId="1CDD4A66" w14:textId="77777777" w:rsidR="00C76868" w:rsidRPr="00B5005B" w:rsidRDefault="00C76868" w:rsidP="00B5005B">
            <w:pPr>
              <w:pStyle w:val="Paragraphe"/>
              <w:rPr>
                <w:rFonts w:cs="Arial"/>
                <w:sz w:val="20"/>
                <w:szCs w:val="20"/>
              </w:rPr>
            </w:pPr>
          </w:p>
        </w:tc>
        <w:tc>
          <w:tcPr>
            <w:tcW w:w="1356" w:type="dxa"/>
          </w:tcPr>
          <w:p w14:paraId="707BF12F" w14:textId="77777777" w:rsidR="00C76868" w:rsidRPr="00B5005B" w:rsidRDefault="00C76868" w:rsidP="00B5005B">
            <w:pPr>
              <w:pStyle w:val="Paragraphe"/>
              <w:rPr>
                <w:rFonts w:cs="Arial"/>
                <w:sz w:val="20"/>
                <w:szCs w:val="20"/>
              </w:rPr>
            </w:pPr>
          </w:p>
        </w:tc>
        <w:tc>
          <w:tcPr>
            <w:tcW w:w="1410" w:type="dxa"/>
          </w:tcPr>
          <w:p w14:paraId="5DE098E0" w14:textId="77777777" w:rsidR="00C76868" w:rsidRPr="00B5005B" w:rsidRDefault="00C76868" w:rsidP="00B5005B">
            <w:pPr>
              <w:pStyle w:val="Paragraphe"/>
              <w:rPr>
                <w:rFonts w:cs="Arial"/>
                <w:sz w:val="20"/>
                <w:szCs w:val="20"/>
              </w:rPr>
            </w:pPr>
          </w:p>
        </w:tc>
      </w:tr>
      <w:tr w:rsidR="00C76868" w:rsidRPr="00B5005B" w14:paraId="2B6EB318" w14:textId="77777777" w:rsidTr="005B5C61">
        <w:tc>
          <w:tcPr>
            <w:tcW w:w="1806" w:type="dxa"/>
          </w:tcPr>
          <w:p w14:paraId="4260D9C5" w14:textId="505FC11B" w:rsidR="00C76868" w:rsidRPr="00B5005B" w:rsidRDefault="00E62092" w:rsidP="00E62092">
            <w:pPr>
              <w:pStyle w:val="Paragraphe"/>
              <w:contextualSpacing/>
              <w:jc w:val="left"/>
              <w:rPr>
                <w:rFonts w:cs="Arial"/>
                <w:sz w:val="20"/>
                <w:szCs w:val="20"/>
              </w:rPr>
            </w:pPr>
            <w:r>
              <w:rPr>
                <w:rFonts w:cs="Arial"/>
                <w:sz w:val="20"/>
                <w:szCs w:val="20"/>
              </w:rPr>
              <w:t>Lieux d’enfouissement autorisés</w:t>
            </w:r>
          </w:p>
        </w:tc>
        <w:tc>
          <w:tcPr>
            <w:tcW w:w="1354" w:type="dxa"/>
          </w:tcPr>
          <w:p w14:paraId="188F3EF9" w14:textId="77777777" w:rsidR="00C76868" w:rsidRPr="00B5005B" w:rsidRDefault="00C76868" w:rsidP="00B5005B">
            <w:pPr>
              <w:pStyle w:val="Paragraphe"/>
              <w:rPr>
                <w:rFonts w:cs="Arial"/>
                <w:sz w:val="20"/>
                <w:szCs w:val="20"/>
              </w:rPr>
            </w:pPr>
          </w:p>
        </w:tc>
        <w:tc>
          <w:tcPr>
            <w:tcW w:w="1355" w:type="dxa"/>
          </w:tcPr>
          <w:p w14:paraId="4A6F9938" w14:textId="77777777" w:rsidR="00C76868" w:rsidRPr="00B5005B" w:rsidRDefault="00C76868" w:rsidP="00B5005B">
            <w:pPr>
              <w:pStyle w:val="Paragraphe"/>
              <w:rPr>
                <w:rFonts w:cs="Arial"/>
                <w:sz w:val="20"/>
                <w:szCs w:val="20"/>
              </w:rPr>
            </w:pPr>
          </w:p>
        </w:tc>
        <w:tc>
          <w:tcPr>
            <w:tcW w:w="1355" w:type="dxa"/>
          </w:tcPr>
          <w:p w14:paraId="3655CD1D" w14:textId="77777777" w:rsidR="00C76868" w:rsidRPr="00B5005B" w:rsidRDefault="00C76868" w:rsidP="00B5005B">
            <w:pPr>
              <w:pStyle w:val="Paragraphe"/>
              <w:rPr>
                <w:rFonts w:cs="Arial"/>
                <w:sz w:val="20"/>
                <w:szCs w:val="20"/>
              </w:rPr>
            </w:pPr>
          </w:p>
        </w:tc>
        <w:tc>
          <w:tcPr>
            <w:tcW w:w="1356" w:type="dxa"/>
          </w:tcPr>
          <w:p w14:paraId="14AAAE39" w14:textId="77777777" w:rsidR="00C76868" w:rsidRPr="00B5005B" w:rsidRDefault="00C76868" w:rsidP="00B5005B">
            <w:pPr>
              <w:pStyle w:val="Paragraphe"/>
              <w:rPr>
                <w:rFonts w:cs="Arial"/>
                <w:sz w:val="20"/>
                <w:szCs w:val="20"/>
              </w:rPr>
            </w:pPr>
          </w:p>
        </w:tc>
        <w:tc>
          <w:tcPr>
            <w:tcW w:w="1410" w:type="dxa"/>
          </w:tcPr>
          <w:p w14:paraId="72EA8EA1" w14:textId="77777777" w:rsidR="00C76868" w:rsidRPr="00B5005B" w:rsidRDefault="00C76868" w:rsidP="00B5005B">
            <w:pPr>
              <w:pStyle w:val="Paragraphe"/>
              <w:rPr>
                <w:rFonts w:cs="Arial"/>
                <w:sz w:val="20"/>
                <w:szCs w:val="20"/>
              </w:rPr>
            </w:pPr>
          </w:p>
        </w:tc>
      </w:tr>
    </w:tbl>
    <w:p w14:paraId="4E1B756F" w14:textId="2CA6579C" w:rsidR="0007311C" w:rsidRDefault="0007311C" w:rsidP="00B5005B">
      <w:pPr>
        <w:pStyle w:val="Paragraphe"/>
        <w:rPr>
          <w:i/>
          <w:iCs/>
          <w:color w:val="808080" w:themeColor="background1" w:themeShade="80"/>
          <w:sz w:val="20"/>
          <w:szCs w:val="20"/>
        </w:rPr>
      </w:pPr>
      <w:r>
        <w:rPr>
          <w:i/>
          <w:iCs/>
          <w:color w:val="808080" w:themeColor="background1" w:themeShade="80"/>
          <w:sz w:val="20"/>
          <w:szCs w:val="20"/>
        </w:rPr>
        <w:t xml:space="preserve">Note 1 : </w:t>
      </w:r>
      <w:r w:rsidR="00BC0F3F">
        <w:rPr>
          <w:i/>
          <w:iCs/>
          <w:color w:val="808080" w:themeColor="background1" w:themeShade="80"/>
          <w:sz w:val="20"/>
          <w:szCs w:val="20"/>
        </w:rPr>
        <w:t>Indiquer l’a</w:t>
      </w:r>
      <w:r>
        <w:rPr>
          <w:i/>
          <w:iCs/>
          <w:color w:val="808080" w:themeColor="background1" w:themeShade="80"/>
          <w:sz w:val="20"/>
          <w:szCs w:val="20"/>
        </w:rPr>
        <w:t xml:space="preserve">dresse, </w:t>
      </w:r>
      <w:r w:rsidR="00BC0F3F">
        <w:rPr>
          <w:i/>
          <w:iCs/>
          <w:color w:val="808080" w:themeColor="background1" w:themeShade="80"/>
          <w:sz w:val="20"/>
          <w:szCs w:val="20"/>
        </w:rPr>
        <w:t xml:space="preserve">le </w:t>
      </w:r>
      <w:r>
        <w:rPr>
          <w:i/>
          <w:iCs/>
          <w:color w:val="808080" w:themeColor="background1" w:themeShade="80"/>
          <w:sz w:val="20"/>
          <w:szCs w:val="20"/>
        </w:rPr>
        <w:t xml:space="preserve">chaînage ou </w:t>
      </w:r>
      <w:r w:rsidR="00BC0F3F">
        <w:rPr>
          <w:i/>
          <w:iCs/>
          <w:color w:val="808080" w:themeColor="background1" w:themeShade="80"/>
          <w:sz w:val="20"/>
          <w:szCs w:val="20"/>
        </w:rPr>
        <w:t xml:space="preserve">les </w:t>
      </w:r>
      <w:r>
        <w:rPr>
          <w:i/>
          <w:iCs/>
          <w:color w:val="808080" w:themeColor="background1" w:themeShade="80"/>
          <w:sz w:val="20"/>
          <w:szCs w:val="20"/>
        </w:rPr>
        <w:t xml:space="preserve">coordonnées géographiques, selon le cas. </w:t>
      </w:r>
      <w:r w:rsidR="00BC0F3F">
        <w:rPr>
          <w:i/>
          <w:iCs/>
          <w:color w:val="808080" w:themeColor="background1" w:themeShade="80"/>
          <w:sz w:val="20"/>
          <w:szCs w:val="20"/>
        </w:rPr>
        <w:t>Les dates approximatives de début et de fin du stockage doivent être indiquées pour chaque lieu ainsi que le volume estimé.</w:t>
      </w:r>
    </w:p>
    <w:p w14:paraId="4238DF42" w14:textId="087F4AC6" w:rsidR="002A070D" w:rsidRPr="00247AFA" w:rsidRDefault="00545FB4" w:rsidP="00B5005B">
      <w:pPr>
        <w:pStyle w:val="Paragraphe"/>
        <w:rPr>
          <w:i/>
          <w:iCs/>
          <w:color w:val="808080" w:themeColor="background1" w:themeShade="80"/>
          <w:sz w:val="20"/>
          <w:szCs w:val="20"/>
        </w:rPr>
      </w:pPr>
      <w:r w:rsidRPr="00247AFA">
        <w:rPr>
          <w:i/>
          <w:iCs/>
          <w:color w:val="808080" w:themeColor="background1" w:themeShade="80"/>
          <w:sz w:val="20"/>
          <w:szCs w:val="20"/>
        </w:rPr>
        <w:t xml:space="preserve">Note </w:t>
      </w:r>
      <w:r w:rsidR="0007311C">
        <w:rPr>
          <w:i/>
          <w:iCs/>
          <w:color w:val="808080" w:themeColor="background1" w:themeShade="80"/>
          <w:sz w:val="20"/>
          <w:szCs w:val="20"/>
        </w:rPr>
        <w:t>2</w:t>
      </w:r>
      <w:r w:rsidR="0007311C" w:rsidRPr="00247AFA">
        <w:rPr>
          <w:i/>
          <w:iCs/>
          <w:color w:val="808080" w:themeColor="background1" w:themeShade="80"/>
          <w:sz w:val="20"/>
          <w:szCs w:val="20"/>
        </w:rPr>
        <w:t> </w:t>
      </w:r>
      <w:r w:rsidRPr="00247AFA">
        <w:rPr>
          <w:i/>
          <w:iCs/>
          <w:color w:val="808080" w:themeColor="background1" w:themeShade="80"/>
          <w:sz w:val="20"/>
          <w:szCs w:val="20"/>
        </w:rPr>
        <w:t xml:space="preserve">: </w:t>
      </w:r>
      <w:r w:rsidR="00204B4B">
        <w:rPr>
          <w:i/>
          <w:iCs/>
          <w:color w:val="808080" w:themeColor="background1" w:themeShade="80"/>
          <w:sz w:val="20"/>
          <w:szCs w:val="20"/>
        </w:rPr>
        <w:t>U</w:t>
      </w:r>
      <w:r w:rsidRPr="00247AFA">
        <w:rPr>
          <w:i/>
          <w:iCs/>
          <w:color w:val="808080" w:themeColor="background1" w:themeShade="80"/>
          <w:sz w:val="20"/>
          <w:szCs w:val="20"/>
        </w:rPr>
        <w:t xml:space="preserve">ne déclaration de conformité ou </w:t>
      </w:r>
      <w:r w:rsidR="00CA7D29" w:rsidRPr="00247AFA">
        <w:rPr>
          <w:i/>
          <w:iCs/>
          <w:color w:val="808080" w:themeColor="background1" w:themeShade="80"/>
          <w:sz w:val="20"/>
          <w:szCs w:val="20"/>
        </w:rPr>
        <w:t xml:space="preserve">une </w:t>
      </w:r>
      <w:r w:rsidRPr="00247AFA">
        <w:rPr>
          <w:i/>
          <w:iCs/>
          <w:color w:val="808080" w:themeColor="background1" w:themeShade="80"/>
          <w:sz w:val="20"/>
          <w:szCs w:val="20"/>
        </w:rPr>
        <w:t>autorisation ministérielle peut être requise en fonction</w:t>
      </w:r>
      <w:r w:rsidR="00014C6C">
        <w:rPr>
          <w:i/>
          <w:iCs/>
          <w:color w:val="808080" w:themeColor="background1" w:themeShade="80"/>
          <w:sz w:val="20"/>
          <w:szCs w:val="20"/>
        </w:rPr>
        <w:t>,</w:t>
      </w:r>
      <w:r w:rsidRPr="00247AFA">
        <w:rPr>
          <w:i/>
          <w:iCs/>
          <w:color w:val="808080" w:themeColor="background1" w:themeShade="80"/>
          <w:sz w:val="20"/>
          <w:szCs w:val="20"/>
        </w:rPr>
        <w:t xml:space="preserve"> </w:t>
      </w:r>
      <w:r w:rsidR="00CA7D29" w:rsidRPr="00247AFA">
        <w:rPr>
          <w:i/>
          <w:iCs/>
          <w:color w:val="808080" w:themeColor="background1" w:themeShade="80"/>
          <w:sz w:val="20"/>
          <w:szCs w:val="20"/>
        </w:rPr>
        <w:t>notamment</w:t>
      </w:r>
      <w:r w:rsidR="00014C6C">
        <w:rPr>
          <w:i/>
          <w:iCs/>
          <w:color w:val="808080" w:themeColor="background1" w:themeShade="80"/>
          <w:sz w:val="20"/>
          <w:szCs w:val="20"/>
        </w:rPr>
        <w:t>,</w:t>
      </w:r>
      <w:r w:rsidR="00CA7D29" w:rsidRPr="00247AFA">
        <w:rPr>
          <w:i/>
          <w:iCs/>
          <w:color w:val="808080" w:themeColor="background1" w:themeShade="80"/>
          <w:sz w:val="20"/>
          <w:szCs w:val="20"/>
        </w:rPr>
        <w:t xml:space="preserve"> du volume et du site</w:t>
      </w:r>
      <w:r w:rsidR="00247AFA" w:rsidRPr="00247AFA">
        <w:rPr>
          <w:i/>
          <w:iCs/>
          <w:color w:val="808080" w:themeColor="background1" w:themeShade="80"/>
          <w:sz w:val="20"/>
          <w:szCs w:val="20"/>
        </w:rPr>
        <w:t>.</w:t>
      </w:r>
    </w:p>
    <w:p w14:paraId="566E3ABA" w14:textId="7753E080" w:rsidR="00CA7D29" w:rsidRPr="00247AFA" w:rsidRDefault="00CA7D29" w:rsidP="00B5005B">
      <w:pPr>
        <w:pStyle w:val="Paragraphe"/>
        <w:rPr>
          <w:i/>
          <w:iCs/>
          <w:color w:val="808080" w:themeColor="background1" w:themeShade="80"/>
          <w:sz w:val="20"/>
          <w:szCs w:val="20"/>
        </w:rPr>
      </w:pPr>
      <w:r w:rsidRPr="00247AFA">
        <w:rPr>
          <w:i/>
          <w:iCs/>
          <w:color w:val="808080" w:themeColor="background1" w:themeShade="80"/>
          <w:sz w:val="20"/>
          <w:szCs w:val="20"/>
        </w:rPr>
        <w:t xml:space="preserve">Note </w:t>
      </w:r>
      <w:r w:rsidR="0007311C">
        <w:rPr>
          <w:i/>
          <w:iCs/>
          <w:color w:val="808080" w:themeColor="background1" w:themeShade="80"/>
          <w:sz w:val="20"/>
          <w:szCs w:val="20"/>
        </w:rPr>
        <w:t>3</w:t>
      </w:r>
      <w:r w:rsidR="0007311C" w:rsidRPr="00247AFA">
        <w:rPr>
          <w:i/>
          <w:iCs/>
          <w:color w:val="808080" w:themeColor="background1" w:themeShade="80"/>
          <w:sz w:val="20"/>
          <w:szCs w:val="20"/>
        </w:rPr>
        <w:t> </w:t>
      </w:r>
      <w:r w:rsidRPr="00247AFA">
        <w:rPr>
          <w:i/>
          <w:iCs/>
          <w:color w:val="808080" w:themeColor="background1" w:themeShade="80"/>
          <w:sz w:val="20"/>
          <w:szCs w:val="20"/>
        </w:rPr>
        <w:t xml:space="preserve">: </w:t>
      </w:r>
      <w:r w:rsidR="00204B4B">
        <w:rPr>
          <w:i/>
          <w:iCs/>
          <w:color w:val="808080" w:themeColor="background1" w:themeShade="80"/>
          <w:sz w:val="20"/>
          <w:szCs w:val="20"/>
        </w:rPr>
        <w:t>U</w:t>
      </w:r>
      <w:r w:rsidRPr="00247AFA">
        <w:rPr>
          <w:i/>
          <w:iCs/>
          <w:color w:val="808080" w:themeColor="background1" w:themeShade="80"/>
          <w:sz w:val="20"/>
          <w:szCs w:val="20"/>
        </w:rPr>
        <w:t>ne autorisation ministérielle peut aussi être requise pour les catégories 1 à 3 en fonction</w:t>
      </w:r>
      <w:r w:rsidR="00014C6C">
        <w:rPr>
          <w:i/>
          <w:iCs/>
          <w:color w:val="808080" w:themeColor="background1" w:themeShade="80"/>
          <w:sz w:val="20"/>
          <w:szCs w:val="20"/>
        </w:rPr>
        <w:t>,</w:t>
      </w:r>
      <w:r w:rsidRPr="00247AFA">
        <w:rPr>
          <w:i/>
          <w:iCs/>
          <w:color w:val="808080" w:themeColor="background1" w:themeShade="80"/>
          <w:sz w:val="20"/>
          <w:szCs w:val="20"/>
        </w:rPr>
        <w:t xml:space="preserve"> notamment</w:t>
      </w:r>
      <w:r w:rsidR="00014C6C">
        <w:rPr>
          <w:i/>
          <w:iCs/>
          <w:color w:val="808080" w:themeColor="background1" w:themeShade="80"/>
          <w:sz w:val="20"/>
          <w:szCs w:val="20"/>
        </w:rPr>
        <w:t>,</w:t>
      </w:r>
      <w:r w:rsidRPr="00247AFA">
        <w:rPr>
          <w:i/>
          <w:iCs/>
          <w:color w:val="808080" w:themeColor="background1" w:themeShade="80"/>
          <w:sz w:val="20"/>
          <w:szCs w:val="20"/>
        </w:rPr>
        <w:t xml:space="preserve"> de l’usage et du site</w:t>
      </w:r>
      <w:r w:rsidR="00247AFA" w:rsidRPr="00247AFA">
        <w:rPr>
          <w:i/>
          <w:iCs/>
          <w:color w:val="808080" w:themeColor="background1" w:themeShade="80"/>
          <w:sz w:val="20"/>
          <w:szCs w:val="20"/>
        </w:rPr>
        <w:t>.</w:t>
      </w:r>
    </w:p>
    <w:p w14:paraId="1C9CAAEE" w14:textId="6CB00BAC" w:rsidR="00247AFA" w:rsidRPr="00247AFA" w:rsidRDefault="00247AFA" w:rsidP="00B5005B">
      <w:pPr>
        <w:pStyle w:val="Paragraphe"/>
        <w:rPr>
          <w:i/>
          <w:iCs/>
          <w:color w:val="808080" w:themeColor="background1" w:themeShade="80"/>
          <w:sz w:val="20"/>
          <w:szCs w:val="20"/>
        </w:rPr>
      </w:pPr>
      <w:r w:rsidRPr="00247AFA">
        <w:rPr>
          <w:i/>
          <w:iCs/>
          <w:color w:val="808080" w:themeColor="background1" w:themeShade="80"/>
          <w:sz w:val="20"/>
          <w:szCs w:val="20"/>
        </w:rPr>
        <w:t xml:space="preserve">Ces notes et les remarques apparaissant dans ce tableau ne </w:t>
      </w:r>
      <w:r>
        <w:rPr>
          <w:i/>
          <w:iCs/>
          <w:color w:val="808080" w:themeColor="background1" w:themeShade="80"/>
          <w:sz w:val="20"/>
          <w:szCs w:val="20"/>
        </w:rPr>
        <w:t>constituent</w:t>
      </w:r>
      <w:r w:rsidRPr="00247AFA">
        <w:rPr>
          <w:i/>
          <w:iCs/>
          <w:color w:val="808080" w:themeColor="background1" w:themeShade="80"/>
          <w:sz w:val="20"/>
          <w:szCs w:val="20"/>
        </w:rPr>
        <w:t xml:space="preserve"> pas une revue exhaustive des activités nécessitant une déclaration de conformité</w:t>
      </w:r>
      <w:r>
        <w:rPr>
          <w:i/>
          <w:iCs/>
          <w:color w:val="808080" w:themeColor="background1" w:themeShade="80"/>
          <w:sz w:val="20"/>
          <w:szCs w:val="20"/>
        </w:rPr>
        <w:t xml:space="preserve"> ou une autorisation ministérielle. </w:t>
      </w:r>
      <w:r w:rsidR="003567B4">
        <w:rPr>
          <w:i/>
          <w:iCs/>
          <w:color w:val="808080" w:themeColor="background1" w:themeShade="80"/>
          <w:sz w:val="20"/>
          <w:szCs w:val="20"/>
        </w:rPr>
        <w:t>L</w:t>
      </w:r>
      <w:r>
        <w:rPr>
          <w:i/>
          <w:iCs/>
          <w:color w:val="808080" w:themeColor="background1" w:themeShade="80"/>
          <w:sz w:val="20"/>
          <w:szCs w:val="20"/>
        </w:rPr>
        <w:t xml:space="preserve">’absence </w:t>
      </w:r>
      <w:r w:rsidR="003567B4">
        <w:rPr>
          <w:i/>
          <w:iCs/>
          <w:color w:val="808080" w:themeColor="background1" w:themeShade="80"/>
          <w:sz w:val="20"/>
          <w:szCs w:val="20"/>
        </w:rPr>
        <w:t xml:space="preserve">de note ou de remarque ne garantit pas que l’activité est exemptée, permise ou applicable. </w:t>
      </w:r>
    </w:p>
    <w:tbl>
      <w:tblPr>
        <w:tblStyle w:val="Grilledutableau21"/>
        <w:tblW w:w="8640" w:type="dxa"/>
        <w:tblInd w:w="9" w:type="dxa"/>
        <w:tblLook w:val="04A0" w:firstRow="1" w:lastRow="0" w:firstColumn="1" w:lastColumn="0" w:noHBand="0" w:noVBand="1"/>
      </w:tblPr>
      <w:tblGrid>
        <w:gridCol w:w="8640"/>
      </w:tblGrid>
      <w:tr w:rsidR="002A070D" w:rsidRPr="00FB14E9" w14:paraId="314DC160" w14:textId="77777777" w:rsidTr="00085957">
        <w:tc>
          <w:tcPr>
            <w:tcW w:w="8640" w:type="dxa"/>
          </w:tcPr>
          <w:p w14:paraId="54BB5236" w14:textId="77777777" w:rsidR="002A070D" w:rsidRPr="00FB14E9" w:rsidRDefault="002A070D" w:rsidP="003E42F8">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0F005EF6" w14:textId="77777777" w:rsidR="002A070D" w:rsidRDefault="002A070D" w:rsidP="002A070D">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143FE72E" w14:textId="77777777" w:rsidR="008333D2" w:rsidRPr="00FB14E9" w:rsidRDefault="008333D2" w:rsidP="00085957">
      <w:pPr>
        <w:pStyle w:val="Paragraphe"/>
        <w:rPr>
          <w:rFonts w:eastAsiaTheme="minorEastAsia"/>
          <w:lang w:val="fr-FR"/>
        </w:rPr>
      </w:pPr>
    </w:p>
    <w:p w14:paraId="5286587D" w14:textId="4B0B65D1" w:rsidR="00AE0B86" w:rsidRDefault="00F9598A" w:rsidP="006D74FE">
      <w:pPr>
        <w:pStyle w:val="PAPE-Titre1"/>
      </w:pPr>
      <w:r>
        <w:t>SOLS CONTAMINÉS</w:t>
      </w:r>
    </w:p>
    <w:p w14:paraId="5DBF2307" w14:textId="3958C50A" w:rsidR="00F9598A" w:rsidRDefault="00F9598A" w:rsidP="00F9598A">
      <w:pPr>
        <w:pStyle w:val="Textemasqublue"/>
      </w:pPr>
      <w:r>
        <w:t>Le concepteur doit adapter le contenu de cette section, y compris du tableau ci-dessous, notamment en fonction des données disponibles</w:t>
      </w:r>
      <w:r w:rsidR="00EA6601">
        <w:t>,</w:t>
      </w:r>
      <w:r>
        <w:t xml:space="preserve"> </w:t>
      </w:r>
      <w:r w:rsidR="00EA6601">
        <w:t xml:space="preserve">des exigences du devis </w:t>
      </w:r>
      <w:r>
        <w:t>et des options de gestion applicables.</w:t>
      </w:r>
    </w:p>
    <w:p w14:paraId="08AF9ECF" w14:textId="7C0A2E00" w:rsidR="00F9598A" w:rsidRDefault="00F9598A" w:rsidP="006D74FE">
      <w:pPr>
        <w:pStyle w:val="PAPE-Titre2"/>
      </w:pPr>
      <w:r w:rsidRPr="0019111E">
        <w:t xml:space="preserve">Fournir </w:t>
      </w:r>
      <w:r>
        <w:t>une estimation des volumes de sols contaminés qui devront être gérés lors des travaux ainsi que leur destination</w:t>
      </w:r>
    </w:p>
    <w:p w14:paraId="546C27D1" w14:textId="33B24B7D" w:rsidR="00F9598A" w:rsidRDefault="00F9598A" w:rsidP="00F9598A">
      <w:pPr>
        <w:pStyle w:val="PAPE-Normal"/>
      </w:pPr>
      <w:r>
        <w:lastRenderedPageBreak/>
        <w:t xml:space="preserve">Pour chaque niveau de contamination des sols, fournir l’information sous forme de tableau comme </w:t>
      </w:r>
      <w:r w:rsidR="00C3754D">
        <w:t xml:space="preserve">l’exemple </w:t>
      </w:r>
      <w:r>
        <w:t>suggéré ci-dessous. Au besoin, ajouter toute autre information jugée pertinente (</w:t>
      </w:r>
      <w:r w:rsidR="00E26A84">
        <w:t>ex. :</w:t>
      </w:r>
      <w:r>
        <w:t xml:space="preserve"> le type de sol, </w:t>
      </w:r>
      <w:r w:rsidR="00C3754D">
        <w:t xml:space="preserve">le type de </w:t>
      </w:r>
      <w:r w:rsidR="00237CF3">
        <w:t>contaminants</w:t>
      </w:r>
      <w:r w:rsidR="00C3754D">
        <w:t xml:space="preserve">, </w:t>
      </w:r>
      <w:r>
        <w:t xml:space="preserve">etc.). </w:t>
      </w:r>
      <w:r w:rsidR="00593C29">
        <w:t xml:space="preserve">Pour les centres de traitement et les lieux autorisés, l’entrepreneur doit aussi indiquer le numéro d’autorisation qu’il a obtenu de chacun d’eux. </w:t>
      </w:r>
    </w:p>
    <w:tbl>
      <w:tblPr>
        <w:tblStyle w:val="Grilledutableau"/>
        <w:tblW w:w="0" w:type="auto"/>
        <w:tblLook w:val="04A0" w:firstRow="1" w:lastRow="0" w:firstColumn="1" w:lastColumn="0" w:noHBand="0" w:noVBand="1"/>
      </w:tblPr>
      <w:tblGrid>
        <w:gridCol w:w="1807"/>
        <w:gridCol w:w="1704"/>
        <w:gridCol w:w="1704"/>
        <w:gridCol w:w="1710"/>
        <w:gridCol w:w="1711"/>
      </w:tblGrid>
      <w:tr w:rsidR="00AE25C5" w:rsidRPr="002F40E3" w14:paraId="65CFBADB" w14:textId="77777777" w:rsidTr="00085957">
        <w:tc>
          <w:tcPr>
            <w:tcW w:w="1807" w:type="dxa"/>
            <w:vMerge w:val="restart"/>
            <w:vAlign w:val="center"/>
          </w:tcPr>
          <w:p w14:paraId="173FAD86" w14:textId="266E10FE" w:rsidR="00AE25C5" w:rsidRPr="00085957" w:rsidRDefault="00AE25C5" w:rsidP="00085957">
            <w:pPr>
              <w:pStyle w:val="Paragraphe"/>
              <w:jc w:val="left"/>
              <w:rPr>
                <w:rFonts w:cs="Arial"/>
                <w:b/>
                <w:bCs/>
              </w:rPr>
            </w:pPr>
            <w:r w:rsidRPr="00085957">
              <w:rPr>
                <w:rFonts w:cs="Arial"/>
                <w:b/>
                <w:bCs/>
              </w:rPr>
              <w:t>Sols</w:t>
            </w:r>
          </w:p>
        </w:tc>
        <w:tc>
          <w:tcPr>
            <w:tcW w:w="6829" w:type="dxa"/>
            <w:gridSpan w:val="4"/>
            <w:vAlign w:val="center"/>
          </w:tcPr>
          <w:p w14:paraId="666C5A43" w14:textId="2D939E3A" w:rsidR="00AE25C5" w:rsidRPr="00085957" w:rsidRDefault="00AE25C5" w:rsidP="007F67D5">
            <w:pPr>
              <w:pStyle w:val="Paragraphe"/>
              <w:jc w:val="center"/>
              <w:rPr>
                <w:rFonts w:cs="Arial"/>
                <w:b/>
                <w:bCs/>
                <w:sz w:val="20"/>
                <w:szCs w:val="20"/>
              </w:rPr>
            </w:pPr>
            <w:r w:rsidRPr="00085957">
              <w:rPr>
                <w:rFonts w:cs="Arial"/>
                <w:b/>
                <w:bCs/>
                <w:sz w:val="20"/>
                <w:szCs w:val="20"/>
              </w:rPr>
              <w:t>Plage de contamination</w:t>
            </w:r>
          </w:p>
        </w:tc>
      </w:tr>
      <w:tr w:rsidR="00AE25C5" w:rsidRPr="002F40E3" w14:paraId="74B0EFFF" w14:textId="77777777" w:rsidTr="00085957">
        <w:tc>
          <w:tcPr>
            <w:tcW w:w="1807" w:type="dxa"/>
            <w:vMerge/>
            <w:vAlign w:val="center"/>
          </w:tcPr>
          <w:p w14:paraId="6D40451D" w14:textId="77777777" w:rsidR="00AE25C5" w:rsidRPr="00085957" w:rsidRDefault="00AE25C5" w:rsidP="00085957">
            <w:pPr>
              <w:pStyle w:val="Paragraphe"/>
              <w:jc w:val="center"/>
              <w:rPr>
                <w:rFonts w:cs="Arial"/>
                <w:b/>
                <w:bCs/>
                <w:sz w:val="20"/>
                <w:szCs w:val="20"/>
              </w:rPr>
            </w:pPr>
          </w:p>
        </w:tc>
        <w:tc>
          <w:tcPr>
            <w:tcW w:w="1704" w:type="dxa"/>
            <w:vAlign w:val="center"/>
          </w:tcPr>
          <w:p w14:paraId="55A85668" w14:textId="5EC90F27" w:rsidR="00AE25C5" w:rsidRPr="00085957" w:rsidRDefault="00AE25C5" w:rsidP="007F67D5">
            <w:pPr>
              <w:pStyle w:val="Paragraphe"/>
              <w:jc w:val="center"/>
              <w:rPr>
                <w:rFonts w:cs="Arial"/>
                <w:b/>
                <w:bCs/>
                <w:sz w:val="20"/>
                <w:szCs w:val="20"/>
              </w:rPr>
            </w:pPr>
            <w:r w:rsidRPr="00085957">
              <w:rPr>
                <w:rFonts w:cs="Arial"/>
                <w:b/>
                <w:bCs/>
                <w:sz w:val="20"/>
                <w:szCs w:val="20"/>
              </w:rPr>
              <w:t>A-B</w:t>
            </w:r>
          </w:p>
        </w:tc>
        <w:tc>
          <w:tcPr>
            <w:tcW w:w="1704" w:type="dxa"/>
            <w:vAlign w:val="center"/>
          </w:tcPr>
          <w:p w14:paraId="3607AAC6" w14:textId="29C391DA" w:rsidR="00AE25C5" w:rsidRPr="00085957" w:rsidRDefault="00AE25C5" w:rsidP="007F67D5">
            <w:pPr>
              <w:pStyle w:val="Paragraphe"/>
              <w:jc w:val="center"/>
              <w:rPr>
                <w:rFonts w:cs="Arial"/>
                <w:b/>
                <w:bCs/>
                <w:sz w:val="20"/>
                <w:szCs w:val="20"/>
              </w:rPr>
            </w:pPr>
            <w:r w:rsidRPr="00085957">
              <w:rPr>
                <w:rFonts w:cs="Arial"/>
                <w:b/>
                <w:bCs/>
                <w:sz w:val="20"/>
                <w:szCs w:val="20"/>
              </w:rPr>
              <w:t>B-C</w:t>
            </w:r>
          </w:p>
        </w:tc>
        <w:tc>
          <w:tcPr>
            <w:tcW w:w="1710" w:type="dxa"/>
            <w:vAlign w:val="center"/>
          </w:tcPr>
          <w:p w14:paraId="5F2F4359" w14:textId="191CCC1F" w:rsidR="00AE25C5" w:rsidRPr="00085957" w:rsidRDefault="00AE25C5" w:rsidP="007F67D5">
            <w:pPr>
              <w:pStyle w:val="Paragraphe"/>
              <w:jc w:val="center"/>
              <w:rPr>
                <w:rFonts w:cs="Arial"/>
                <w:b/>
                <w:bCs/>
                <w:sz w:val="20"/>
                <w:szCs w:val="20"/>
              </w:rPr>
            </w:pPr>
            <w:r w:rsidRPr="00085957">
              <w:rPr>
                <w:rFonts w:cs="Arial"/>
                <w:b/>
                <w:bCs/>
                <w:sz w:val="20"/>
                <w:szCs w:val="20"/>
              </w:rPr>
              <w:t>C-RESC</w:t>
            </w:r>
          </w:p>
        </w:tc>
        <w:tc>
          <w:tcPr>
            <w:tcW w:w="1711" w:type="dxa"/>
            <w:vAlign w:val="center"/>
          </w:tcPr>
          <w:p w14:paraId="333789DF" w14:textId="32EEFAA0" w:rsidR="00AE25C5" w:rsidRPr="00085957" w:rsidRDefault="00AE25C5" w:rsidP="007F67D5">
            <w:pPr>
              <w:pStyle w:val="Paragraphe"/>
              <w:jc w:val="center"/>
              <w:rPr>
                <w:rFonts w:cs="Arial"/>
                <w:b/>
                <w:bCs/>
                <w:sz w:val="20"/>
                <w:szCs w:val="20"/>
              </w:rPr>
            </w:pPr>
            <w:r w:rsidRPr="00085957">
              <w:rPr>
                <w:rFonts w:cs="Arial"/>
                <w:b/>
                <w:bCs/>
                <w:sz w:val="20"/>
                <w:szCs w:val="20"/>
              </w:rPr>
              <w:t>≥ RESC</w:t>
            </w:r>
          </w:p>
        </w:tc>
      </w:tr>
      <w:tr w:rsidR="0003665F" w:rsidRPr="002F40E3" w14:paraId="670A009D" w14:textId="77777777" w:rsidTr="0003665F">
        <w:tc>
          <w:tcPr>
            <w:tcW w:w="8636" w:type="dxa"/>
            <w:gridSpan w:val="5"/>
            <w:shd w:val="clear" w:color="auto" w:fill="F2F2F2" w:themeFill="background1" w:themeFillShade="F2"/>
          </w:tcPr>
          <w:p w14:paraId="6626514E" w14:textId="435E39EF" w:rsidR="0003665F" w:rsidRPr="002F40E3" w:rsidRDefault="0003665F" w:rsidP="0003665F">
            <w:pPr>
              <w:pStyle w:val="Paragraphe"/>
              <w:spacing w:before="0" w:after="0"/>
              <w:rPr>
                <w:rFonts w:cs="Arial"/>
                <w:sz w:val="20"/>
                <w:szCs w:val="20"/>
              </w:rPr>
            </w:pPr>
            <w:r>
              <w:rPr>
                <w:rFonts w:cs="Arial"/>
                <w:sz w:val="20"/>
                <w:szCs w:val="20"/>
              </w:rPr>
              <w:t>Volume estimé (indiquer l’unité)</w:t>
            </w:r>
          </w:p>
        </w:tc>
      </w:tr>
      <w:tr w:rsidR="0003665F" w:rsidRPr="002F40E3" w14:paraId="2F384F1A" w14:textId="77777777" w:rsidTr="0003665F">
        <w:tc>
          <w:tcPr>
            <w:tcW w:w="1807" w:type="dxa"/>
          </w:tcPr>
          <w:p w14:paraId="05C67ABA" w14:textId="1ACC0866" w:rsidR="0003665F" w:rsidRPr="002F40E3" w:rsidRDefault="0003665F" w:rsidP="0003665F">
            <w:pPr>
              <w:pStyle w:val="Paragraphe"/>
              <w:jc w:val="left"/>
              <w:rPr>
                <w:rFonts w:cs="Arial"/>
                <w:sz w:val="20"/>
                <w:szCs w:val="20"/>
              </w:rPr>
            </w:pPr>
            <w:r>
              <w:rPr>
                <w:rFonts w:cs="Arial"/>
                <w:sz w:val="20"/>
                <w:szCs w:val="20"/>
              </w:rPr>
              <w:t>Lors de la caractérisation environnementale</w:t>
            </w:r>
          </w:p>
        </w:tc>
        <w:tc>
          <w:tcPr>
            <w:tcW w:w="1704" w:type="dxa"/>
          </w:tcPr>
          <w:p w14:paraId="2A5EF66E" w14:textId="77777777" w:rsidR="0003665F" w:rsidRPr="002F40E3" w:rsidRDefault="0003665F" w:rsidP="0003665F">
            <w:pPr>
              <w:pStyle w:val="Paragraphe"/>
              <w:rPr>
                <w:rFonts w:cs="Arial"/>
                <w:sz w:val="20"/>
                <w:szCs w:val="20"/>
              </w:rPr>
            </w:pPr>
          </w:p>
        </w:tc>
        <w:tc>
          <w:tcPr>
            <w:tcW w:w="1704" w:type="dxa"/>
          </w:tcPr>
          <w:p w14:paraId="1820B108" w14:textId="77777777" w:rsidR="0003665F" w:rsidRPr="002F40E3" w:rsidRDefault="0003665F" w:rsidP="0003665F">
            <w:pPr>
              <w:pStyle w:val="Paragraphe"/>
              <w:rPr>
                <w:rFonts w:cs="Arial"/>
                <w:sz w:val="20"/>
                <w:szCs w:val="20"/>
              </w:rPr>
            </w:pPr>
          </w:p>
        </w:tc>
        <w:tc>
          <w:tcPr>
            <w:tcW w:w="1710" w:type="dxa"/>
          </w:tcPr>
          <w:p w14:paraId="393435EE" w14:textId="77777777" w:rsidR="0003665F" w:rsidRPr="002F40E3" w:rsidRDefault="0003665F" w:rsidP="0003665F">
            <w:pPr>
              <w:pStyle w:val="Paragraphe"/>
              <w:rPr>
                <w:rFonts w:cs="Arial"/>
                <w:sz w:val="20"/>
                <w:szCs w:val="20"/>
              </w:rPr>
            </w:pPr>
          </w:p>
        </w:tc>
        <w:tc>
          <w:tcPr>
            <w:tcW w:w="1711" w:type="dxa"/>
          </w:tcPr>
          <w:p w14:paraId="2305C3E1" w14:textId="77777777" w:rsidR="0003665F" w:rsidRPr="002F40E3" w:rsidRDefault="0003665F" w:rsidP="0003665F">
            <w:pPr>
              <w:pStyle w:val="Paragraphe"/>
              <w:rPr>
                <w:rFonts w:cs="Arial"/>
                <w:sz w:val="20"/>
                <w:szCs w:val="20"/>
              </w:rPr>
            </w:pPr>
          </w:p>
        </w:tc>
      </w:tr>
      <w:tr w:rsidR="009152FD" w:rsidRPr="002F40E3" w14:paraId="3ABF1C73" w14:textId="77777777" w:rsidTr="0003665F">
        <w:tc>
          <w:tcPr>
            <w:tcW w:w="1807" w:type="dxa"/>
          </w:tcPr>
          <w:p w14:paraId="3F52CA02" w14:textId="7C4EC18B" w:rsidR="009152FD" w:rsidRDefault="009152FD" w:rsidP="009152FD">
            <w:pPr>
              <w:pStyle w:val="Paragraphe"/>
              <w:jc w:val="left"/>
              <w:rPr>
                <w:rFonts w:cs="Arial"/>
                <w:sz w:val="20"/>
                <w:szCs w:val="20"/>
              </w:rPr>
            </w:pPr>
            <w:r>
              <w:rPr>
                <w:rFonts w:cs="Arial"/>
                <w:sz w:val="20"/>
                <w:szCs w:val="20"/>
              </w:rPr>
              <w:t>Prévu être réutilisé sur le terrain d’origine</w:t>
            </w:r>
          </w:p>
        </w:tc>
        <w:tc>
          <w:tcPr>
            <w:tcW w:w="1704" w:type="dxa"/>
          </w:tcPr>
          <w:p w14:paraId="661C8976" w14:textId="77777777" w:rsidR="009152FD" w:rsidRPr="002F40E3" w:rsidRDefault="009152FD" w:rsidP="009152FD">
            <w:pPr>
              <w:pStyle w:val="Paragraphe"/>
              <w:rPr>
                <w:rFonts w:cs="Arial"/>
                <w:sz w:val="20"/>
                <w:szCs w:val="20"/>
              </w:rPr>
            </w:pPr>
          </w:p>
        </w:tc>
        <w:tc>
          <w:tcPr>
            <w:tcW w:w="1704" w:type="dxa"/>
          </w:tcPr>
          <w:p w14:paraId="6FD272CB" w14:textId="77777777" w:rsidR="009152FD" w:rsidRPr="002F40E3" w:rsidRDefault="009152FD" w:rsidP="009152FD">
            <w:pPr>
              <w:pStyle w:val="Paragraphe"/>
              <w:rPr>
                <w:rFonts w:cs="Arial"/>
                <w:sz w:val="20"/>
                <w:szCs w:val="20"/>
              </w:rPr>
            </w:pPr>
          </w:p>
        </w:tc>
        <w:tc>
          <w:tcPr>
            <w:tcW w:w="1710" w:type="dxa"/>
          </w:tcPr>
          <w:p w14:paraId="778ACA68" w14:textId="5A06B813" w:rsidR="009152FD" w:rsidRPr="00085957" w:rsidRDefault="00F151B2" w:rsidP="00085957">
            <w:pPr>
              <w:pStyle w:val="Paragraphe"/>
              <w:jc w:val="left"/>
              <w:rPr>
                <w:rFonts w:cs="Arial"/>
                <w:sz w:val="18"/>
                <w:szCs w:val="18"/>
              </w:rPr>
            </w:pPr>
            <w:r>
              <w:rPr>
                <w:rFonts w:cs="Arial"/>
                <w:i/>
                <w:iCs/>
                <w:color w:val="808080" w:themeColor="background1" w:themeShade="80"/>
                <w:sz w:val="18"/>
                <w:szCs w:val="18"/>
              </w:rPr>
              <w:t>S.</w:t>
            </w:r>
            <w:r w:rsidR="00B824E2">
              <w:rPr>
                <w:rFonts w:cs="Arial"/>
                <w:i/>
                <w:iCs/>
                <w:color w:val="808080" w:themeColor="background1" w:themeShade="80"/>
                <w:sz w:val="18"/>
                <w:szCs w:val="18"/>
              </w:rPr>
              <w:t> </w:t>
            </w:r>
            <w:r>
              <w:rPr>
                <w:rFonts w:cs="Arial"/>
                <w:i/>
                <w:iCs/>
                <w:color w:val="808080" w:themeColor="background1" w:themeShade="80"/>
                <w:sz w:val="18"/>
                <w:szCs w:val="18"/>
              </w:rPr>
              <w:t>O.</w:t>
            </w:r>
            <w:r w:rsidR="009152FD" w:rsidRPr="00085957">
              <w:rPr>
                <w:rFonts w:cs="Arial"/>
                <w:i/>
                <w:iCs/>
                <w:color w:val="808080" w:themeColor="background1" w:themeShade="80"/>
                <w:sz w:val="18"/>
                <w:szCs w:val="18"/>
              </w:rPr>
              <w:t xml:space="preserve"> sauf si les concentrations &gt; C sont uniquement des teneurs naturelles</w:t>
            </w:r>
          </w:p>
        </w:tc>
        <w:tc>
          <w:tcPr>
            <w:tcW w:w="1711" w:type="dxa"/>
          </w:tcPr>
          <w:p w14:paraId="2283F0F1" w14:textId="4ED09D8C" w:rsidR="009152FD" w:rsidRPr="00085957" w:rsidRDefault="00F151B2" w:rsidP="009152FD">
            <w:pPr>
              <w:pStyle w:val="Paragraphe"/>
              <w:rPr>
                <w:rFonts w:cs="Arial"/>
                <w:sz w:val="18"/>
                <w:szCs w:val="18"/>
              </w:rPr>
            </w:pPr>
            <w:r>
              <w:rPr>
                <w:rFonts w:cs="Arial"/>
                <w:i/>
                <w:iCs/>
                <w:color w:val="808080" w:themeColor="background1" w:themeShade="80"/>
                <w:sz w:val="18"/>
                <w:szCs w:val="18"/>
              </w:rPr>
              <w:t>S.</w:t>
            </w:r>
            <w:r w:rsidR="00B824E2">
              <w:rPr>
                <w:rFonts w:cs="Arial"/>
                <w:i/>
                <w:iCs/>
                <w:color w:val="808080" w:themeColor="background1" w:themeShade="80"/>
                <w:sz w:val="18"/>
                <w:szCs w:val="18"/>
              </w:rPr>
              <w:t> </w:t>
            </w:r>
            <w:r>
              <w:rPr>
                <w:rFonts w:cs="Arial"/>
                <w:i/>
                <w:iCs/>
                <w:color w:val="808080" w:themeColor="background1" w:themeShade="80"/>
                <w:sz w:val="18"/>
                <w:szCs w:val="18"/>
              </w:rPr>
              <w:t>O.</w:t>
            </w:r>
            <w:r w:rsidR="009152FD" w:rsidRPr="00085957">
              <w:rPr>
                <w:rFonts w:cs="Arial"/>
                <w:i/>
                <w:iCs/>
                <w:color w:val="808080" w:themeColor="background1" w:themeShade="80"/>
                <w:sz w:val="18"/>
                <w:szCs w:val="18"/>
              </w:rPr>
              <w:t xml:space="preserve"> sauf si les concentrations &gt; C sont uniquement des teneurs naturelles</w:t>
            </w:r>
          </w:p>
        </w:tc>
      </w:tr>
      <w:tr w:rsidR="00237CF3" w:rsidRPr="002F40E3" w14:paraId="6E14C27A" w14:textId="77777777" w:rsidTr="00AE25C5">
        <w:tc>
          <w:tcPr>
            <w:tcW w:w="1807" w:type="dxa"/>
          </w:tcPr>
          <w:p w14:paraId="1E3F7369" w14:textId="1B0F0875" w:rsidR="00237CF3" w:rsidRPr="002F40E3" w:rsidRDefault="00237CF3" w:rsidP="00237CF3">
            <w:pPr>
              <w:pStyle w:val="Paragraphe"/>
              <w:jc w:val="left"/>
              <w:rPr>
                <w:rFonts w:cs="Arial"/>
                <w:sz w:val="20"/>
                <w:szCs w:val="20"/>
              </w:rPr>
            </w:pPr>
            <w:r>
              <w:rPr>
                <w:rFonts w:cs="Arial"/>
                <w:sz w:val="20"/>
                <w:szCs w:val="20"/>
              </w:rPr>
              <w:t>Prévu être réutilisé à l’extérieur du terrain d’origine</w:t>
            </w:r>
          </w:p>
        </w:tc>
        <w:tc>
          <w:tcPr>
            <w:tcW w:w="1704" w:type="dxa"/>
            <w:shd w:val="clear" w:color="auto" w:fill="auto"/>
          </w:tcPr>
          <w:p w14:paraId="033B4A41" w14:textId="32E6C916" w:rsidR="00237CF3" w:rsidRPr="00AE25C5" w:rsidRDefault="00237CF3" w:rsidP="00237CF3">
            <w:pPr>
              <w:pStyle w:val="Paragraphe"/>
              <w:rPr>
                <w:rFonts w:cs="Arial"/>
                <w:i/>
                <w:iCs/>
                <w:color w:val="808080" w:themeColor="background1" w:themeShade="80"/>
                <w:sz w:val="20"/>
                <w:szCs w:val="20"/>
              </w:rPr>
            </w:pPr>
            <w:r w:rsidRPr="00AE25C5">
              <w:rPr>
                <w:rFonts w:cs="Arial"/>
                <w:i/>
                <w:iCs/>
                <w:color w:val="808080" w:themeColor="background1" w:themeShade="80"/>
                <w:sz w:val="20"/>
                <w:szCs w:val="20"/>
              </w:rPr>
              <w:t>Note 1</w:t>
            </w:r>
          </w:p>
        </w:tc>
        <w:tc>
          <w:tcPr>
            <w:tcW w:w="1704" w:type="dxa"/>
            <w:shd w:val="clear" w:color="auto" w:fill="auto"/>
          </w:tcPr>
          <w:p w14:paraId="149C618E" w14:textId="6FD6EBB6" w:rsidR="00237CF3" w:rsidRPr="00AE25C5" w:rsidRDefault="00237CF3" w:rsidP="00237CF3">
            <w:pPr>
              <w:pStyle w:val="Paragraphe"/>
              <w:rPr>
                <w:rFonts w:cs="Arial"/>
                <w:i/>
                <w:iCs/>
                <w:color w:val="808080" w:themeColor="background1" w:themeShade="80"/>
                <w:sz w:val="20"/>
                <w:szCs w:val="20"/>
              </w:rPr>
            </w:pPr>
            <w:r w:rsidRPr="00AE25C5">
              <w:rPr>
                <w:rFonts w:cs="Arial"/>
                <w:i/>
                <w:iCs/>
                <w:color w:val="808080" w:themeColor="background1" w:themeShade="80"/>
                <w:sz w:val="20"/>
                <w:szCs w:val="20"/>
              </w:rPr>
              <w:t>Note 1</w:t>
            </w:r>
          </w:p>
        </w:tc>
        <w:tc>
          <w:tcPr>
            <w:tcW w:w="1710" w:type="dxa"/>
            <w:shd w:val="clear" w:color="auto" w:fill="auto"/>
          </w:tcPr>
          <w:p w14:paraId="4E573212" w14:textId="3438EC3C" w:rsidR="00237CF3" w:rsidRPr="00AE25C5" w:rsidRDefault="00F151B2" w:rsidP="00237CF3">
            <w:pPr>
              <w:pStyle w:val="Paragraphe"/>
              <w:rPr>
                <w:rFonts w:cs="Arial"/>
                <w:i/>
                <w:iCs/>
                <w:color w:val="808080" w:themeColor="background1" w:themeShade="80"/>
                <w:sz w:val="20"/>
                <w:szCs w:val="20"/>
              </w:rPr>
            </w:pPr>
            <w:r>
              <w:rPr>
                <w:rFonts w:cs="Arial"/>
                <w:i/>
                <w:iCs/>
                <w:color w:val="808080" w:themeColor="background1" w:themeShade="80"/>
                <w:sz w:val="20"/>
                <w:szCs w:val="20"/>
              </w:rPr>
              <w:t>S.</w:t>
            </w:r>
            <w:r w:rsidR="00B824E2">
              <w:rPr>
                <w:rFonts w:cs="Arial"/>
                <w:i/>
                <w:iCs/>
                <w:color w:val="808080" w:themeColor="background1" w:themeShade="80"/>
                <w:sz w:val="20"/>
                <w:szCs w:val="20"/>
              </w:rPr>
              <w:t> </w:t>
            </w:r>
            <w:r>
              <w:rPr>
                <w:rFonts w:cs="Arial"/>
                <w:i/>
                <w:iCs/>
                <w:color w:val="808080" w:themeColor="background1" w:themeShade="80"/>
                <w:sz w:val="20"/>
                <w:szCs w:val="20"/>
              </w:rPr>
              <w:t>O.</w:t>
            </w:r>
          </w:p>
        </w:tc>
        <w:tc>
          <w:tcPr>
            <w:tcW w:w="1711" w:type="dxa"/>
            <w:shd w:val="clear" w:color="auto" w:fill="auto"/>
          </w:tcPr>
          <w:p w14:paraId="0228B0D6" w14:textId="06CB949D" w:rsidR="00237CF3" w:rsidRPr="00AE25C5" w:rsidRDefault="00F151B2" w:rsidP="00237CF3">
            <w:pPr>
              <w:pStyle w:val="Paragraphe"/>
              <w:rPr>
                <w:rFonts w:cs="Arial"/>
                <w:i/>
                <w:iCs/>
                <w:color w:val="808080" w:themeColor="background1" w:themeShade="80"/>
                <w:sz w:val="20"/>
                <w:szCs w:val="20"/>
              </w:rPr>
            </w:pPr>
            <w:r>
              <w:rPr>
                <w:rFonts w:cs="Arial"/>
                <w:i/>
                <w:iCs/>
                <w:color w:val="808080" w:themeColor="background1" w:themeShade="80"/>
                <w:sz w:val="20"/>
                <w:szCs w:val="20"/>
              </w:rPr>
              <w:t>S.</w:t>
            </w:r>
            <w:r w:rsidR="00B824E2">
              <w:rPr>
                <w:rFonts w:cs="Arial"/>
                <w:i/>
                <w:iCs/>
                <w:color w:val="808080" w:themeColor="background1" w:themeShade="80"/>
                <w:sz w:val="20"/>
                <w:szCs w:val="20"/>
              </w:rPr>
              <w:t> </w:t>
            </w:r>
            <w:r>
              <w:rPr>
                <w:rFonts w:cs="Arial"/>
                <w:i/>
                <w:iCs/>
                <w:color w:val="808080" w:themeColor="background1" w:themeShade="80"/>
                <w:sz w:val="20"/>
                <w:szCs w:val="20"/>
              </w:rPr>
              <w:t>O.</w:t>
            </w:r>
          </w:p>
        </w:tc>
      </w:tr>
      <w:tr w:rsidR="00237CF3" w:rsidRPr="002F40E3" w14:paraId="116C3C35" w14:textId="77777777" w:rsidTr="0003665F">
        <w:tc>
          <w:tcPr>
            <w:tcW w:w="1807" w:type="dxa"/>
          </w:tcPr>
          <w:p w14:paraId="2D75C021" w14:textId="2AC424CE" w:rsidR="00237CF3" w:rsidRPr="002F40E3" w:rsidRDefault="00237CF3" w:rsidP="00237CF3">
            <w:pPr>
              <w:pStyle w:val="Paragraphe"/>
              <w:jc w:val="left"/>
              <w:rPr>
                <w:rFonts w:cs="Arial"/>
                <w:sz w:val="20"/>
                <w:szCs w:val="20"/>
              </w:rPr>
            </w:pPr>
            <w:r>
              <w:rPr>
                <w:rFonts w:cs="Arial"/>
                <w:sz w:val="20"/>
                <w:szCs w:val="20"/>
              </w:rPr>
              <w:t>Prévu être disposé dans un lieu autorisé par le MELCCFP</w:t>
            </w:r>
          </w:p>
        </w:tc>
        <w:tc>
          <w:tcPr>
            <w:tcW w:w="1704" w:type="dxa"/>
          </w:tcPr>
          <w:p w14:paraId="19587B7F" w14:textId="77777777" w:rsidR="00237CF3" w:rsidRPr="002F40E3" w:rsidRDefault="00237CF3" w:rsidP="00237CF3">
            <w:pPr>
              <w:pStyle w:val="Paragraphe"/>
              <w:rPr>
                <w:rFonts w:cs="Arial"/>
                <w:sz w:val="20"/>
                <w:szCs w:val="20"/>
              </w:rPr>
            </w:pPr>
          </w:p>
        </w:tc>
        <w:tc>
          <w:tcPr>
            <w:tcW w:w="1704" w:type="dxa"/>
          </w:tcPr>
          <w:p w14:paraId="728671E1" w14:textId="77777777" w:rsidR="00237CF3" w:rsidRPr="002F40E3" w:rsidRDefault="00237CF3" w:rsidP="00237CF3">
            <w:pPr>
              <w:pStyle w:val="Paragraphe"/>
              <w:rPr>
                <w:rFonts w:cs="Arial"/>
                <w:sz w:val="20"/>
                <w:szCs w:val="20"/>
              </w:rPr>
            </w:pPr>
          </w:p>
        </w:tc>
        <w:tc>
          <w:tcPr>
            <w:tcW w:w="1710" w:type="dxa"/>
          </w:tcPr>
          <w:p w14:paraId="2ACBAE2A" w14:textId="77777777" w:rsidR="00237CF3" w:rsidRPr="002F40E3" w:rsidRDefault="00237CF3" w:rsidP="00237CF3">
            <w:pPr>
              <w:pStyle w:val="Paragraphe"/>
              <w:rPr>
                <w:rFonts w:cs="Arial"/>
                <w:sz w:val="20"/>
                <w:szCs w:val="20"/>
              </w:rPr>
            </w:pPr>
          </w:p>
        </w:tc>
        <w:tc>
          <w:tcPr>
            <w:tcW w:w="1711" w:type="dxa"/>
          </w:tcPr>
          <w:p w14:paraId="62E54A9C" w14:textId="77777777" w:rsidR="00237CF3" w:rsidRPr="002F40E3" w:rsidRDefault="00237CF3" w:rsidP="00237CF3">
            <w:pPr>
              <w:pStyle w:val="Paragraphe"/>
              <w:rPr>
                <w:rFonts w:cs="Arial"/>
                <w:sz w:val="20"/>
                <w:szCs w:val="20"/>
              </w:rPr>
            </w:pPr>
          </w:p>
        </w:tc>
      </w:tr>
      <w:tr w:rsidR="00237CF3" w:rsidRPr="002F40E3" w14:paraId="7EB42D61" w14:textId="77777777" w:rsidTr="0003665F">
        <w:tc>
          <w:tcPr>
            <w:tcW w:w="8636" w:type="dxa"/>
            <w:gridSpan w:val="5"/>
            <w:shd w:val="clear" w:color="auto" w:fill="F2F2F2" w:themeFill="background1" w:themeFillShade="F2"/>
          </w:tcPr>
          <w:p w14:paraId="2A8D02E1" w14:textId="41C4C46F" w:rsidR="00237CF3" w:rsidRPr="002F40E3" w:rsidRDefault="00237CF3" w:rsidP="00237CF3">
            <w:pPr>
              <w:pStyle w:val="Paragraphe"/>
              <w:spacing w:before="0" w:after="0"/>
              <w:rPr>
                <w:rFonts w:cs="Arial"/>
                <w:sz w:val="20"/>
                <w:szCs w:val="20"/>
              </w:rPr>
            </w:pPr>
            <w:r>
              <w:rPr>
                <w:rFonts w:cs="Arial"/>
                <w:sz w:val="20"/>
                <w:szCs w:val="20"/>
              </w:rPr>
              <w:t xml:space="preserve">Identification et </w:t>
            </w:r>
            <w:r w:rsidR="00920407">
              <w:rPr>
                <w:rFonts w:cs="Arial"/>
                <w:sz w:val="20"/>
                <w:szCs w:val="20"/>
              </w:rPr>
              <w:t>localisation</w:t>
            </w:r>
            <w:r w:rsidR="00011E0E">
              <w:rPr>
                <w:rFonts w:cs="Arial"/>
                <w:sz w:val="20"/>
                <w:szCs w:val="20"/>
              </w:rPr>
              <w:t xml:space="preserve"> </w:t>
            </w:r>
            <w:r>
              <w:rPr>
                <w:rFonts w:cs="Arial"/>
                <w:sz w:val="20"/>
                <w:szCs w:val="20"/>
              </w:rPr>
              <w:t>des lieux récepteurs hors site</w:t>
            </w:r>
            <w:r w:rsidR="00BC0F3F">
              <w:rPr>
                <w:rFonts w:cs="Arial"/>
                <w:sz w:val="20"/>
                <w:szCs w:val="20"/>
              </w:rPr>
              <w:t xml:space="preserve"> </w:t>
            </w:r>
            <w:r w:rsidR="00BC0F3F" w:rsidRPr="003B58C5">
              <w:rPr>
                <w:rFonts w:cs="Arial"/>
                <w:i/>
                <w:iCs/>
                <w:color w:val="808080" w:themeColor="background1" w:themeShade="80"/>
                <w:sz w:val="20"/>
                <w:szCs w:val="20"/>
              </w:rPr>
              <w:t>(Note 1)</w:t>
            </w:r>
          </w:p>
        </w:tc>
      </w:tr>
      <w:tr w:rsidR="00237CF3" w:rsidRPr="002F40E3" w14:paraId="7E26219F" w14:textId="77777777" w:rsidTr="0003665F">
        <w:tc>
          <w:tcPr>
            <w:tcW w:w="1807" w:type="dxa"/>
          </w:tcPr>
          <w:p w14:paraId="642CB639" w14:textId="77777777" w:rsidR="00237CF3" w:rsidRDefault="00237CF3" w:rsidP="00237CF3">
            <w:pPr>
              <w:pStyle w:val="Paragraphe"/>
              <w:contextualSpacing/>
              <w:jc w:val="left"/>
              <w:rPr>
                <w:rFonts w:cs="Arial"/>
                <w:sz w:val="20"/>
                <w:szCs w:val="20"/>
              </w:rPr>
            </w:pPr>
            <w:r>
              <w:rPr>
                <w:rFonts w:cs="Arial"/>
                <w:sz w:val="20"/>
                <w:szCs w:val="20"/>
              </w:rPr>
              <w:t xml:space="preserve">Lieux de stockage temporaire </w:t>
            </w:r>
          </w:p>
          <w:p w14:paraId="0DB58C53" w14:textId="1787334E" w:rsidR="00237CF3" w:rsidRPr="00AE25C5" w:rsidRDefault="00237CF3" w:rsidP="00237CF3">
            <w:pPr>
              <w:pStyle w:val="Paragraphe"/>
              <w:jc w:val="left"/>
              <w:rPr>
                <w:rFonts w:cs="Arial"/>
                <w:i/>
                <w:iCs/>
                <w:sz w:val="20"/>
                <w:szCs w:val="20"/>
              </w:rPr>
            </w:pPr>
            <w:r w:rsidRPr="00AE25C5">
              <w:rPr>
                <w:rFonts w:cs="Arial"/>
                <w:i/>
                <w:iCs/>
                <w:color w:val="808080" w:themeColor="background1" w:themeShade="80"/>
                <w:sz w:val="20"/>
                <w:szCs w:val="20"/>
              </w:rPr>
              <w:t>(Note 2)</w:t>
            </w:r>
          </w:p>
        </w:tc>
        <w:tc>
          <w:tcPr>
            <w:tcW w:w="1704" w:type="dxa"/>
          </w:tcPr>
          <w:p w14:paraId="08D5015B" w14:textId="77777777" w:rsidR="00237CF3" w:rsidRPr="002F40E3" w:rsidRDefault="00237CF3" w:rsidP="00237CF3">
            <w:pPr>
              <w:pStyle w:val="Paragraphe"/>
              <w:rPr>
                <w:rFonts w:cs="Arial"/>
                <w:sz w:val="20"/>
                <w:szCs w:val="20"/>
              </w:rPr>
            </w:pPr>
          </w:p>
        </w:tc>
        <w:tc>
          <w:tcPr>
            <w:tcW w:w="1704" w:type="dxa"/>
          </w:tcPr>
          <w:p w14:paraId="6EA1B22F" w14:textId="77777777" w:rsidR="00237CF3" w:rsidRPr="002F40E3" w:rsidRDefault="00237CF3" w:rsidP="00237CF3">
            <w:pPr>
              <w:pStyle w:val="Paragraphe"/>
              <w:rPr>
                <w:rFonts w:cs="Arial"/>
                <w:sz w:val="20"/>
                <w:szCs w:val="20"/>
              </w:rPr>
            </w:pPr>
          </w:p>
        </w:tc>
        <w:tc>
          <w:tcPr>
            <w:tcW w:w="1710" w:type="dxa"/>
          </w:tcPr>
          <w:p w14:paraId="4C3DA2C5" w14:textId="77777777" w:rsidR="00237CF3" w:rsidRPr="002F40E3" w:rsidRDefault="00237CF3" w:rsidP="00237CF3">
            <w:pPr>
              <w:pStyle w:val="Paragraphe"/>
              <w:rPr>
                <w:rFonts w:cs="Arial"/>
                <w:sz w:val="20"/>
                <w:szCs w:val="20"/>
              </w:rPr>
            </w:pPr>
          </w:p>
        </w:tc>
        <w:tc>
          <w:tcPr>
            <w:tcW w:w="1711" w:type="dxa"/>
          </w:tcPr>
          <w:p w14:paraId="739A3668" w14:textId="77777777" w:rsidR="00237CF3" w:rsidRPr="002F40E3" w:rsidRDefault="00237CF3" w:rsidP="00237CF3">
            <w:pPr>
              <w:pStyle w:val="Paragraphe"/>
              <w:rPr>
                <w:rFonts w:cs="Arial"/>
                <w:sz w:val="20"/>
                <w:szCs w:val="20"/>
              </w:rPr>
            </w:pPr>
          </w:p>
        </w:tc>
      </w:tr>
      <w:tr w:rsidR="00237CF3" w:rsidRPr="002F40E3" w14:paraId="0B409D84" w14:textId="77777777" w:rsidTr="00AE25C5">
        <w:tc>
          <w:tcPr>
            <w:tcW w:w="1807" w:type="dxa"/>
          </w:tcPr>
          <w:p w14:paraId="12CD7FCF" w14:textId="34B0A8BF" w:rsidR="00237CF3" w:rsidRDefault="00237CF3" w:rsidP="00237CF3">
            <w:pPr>
              <w:pStyle w:val="Paragraphe"/>
              <w:contextualSpacing/>
              <w:jc w:val="left"/>
              <w:rPr>
                <w:rFonts w:cs="Arial"/>
                <w:sz w:val="20"/>
                <w:szCs w:val="20"/>
              </w:rPr>
            </w:pPr>
            <w:r>
              <w:rPr>
                <w:rFonts w:cs="Arial"/>
                <w:sz w:val="20"/>
                <w:szCs w:val="20"/>
              </w:rPr>
              <w:t xml:space="preserve">Lieux de valorisation </w:t>
            </w:r>
            <w:r w:rsidR="00011E0E">
              <w:rPr>
                <w:rFonts w:cs="Arial"/>
                <w:sz w:val="20"/>
                <w:szCs w:val="20"/>
              </w:rPr>
              <w:t>à l’extérieur du terrain d’origine</w:t>
            </w:r>
          </w:p>
          <w:p w14:paraId="14D9C3CC" w14:textId="784679BB" w:rsidR="00237CF3" w:rsidRPr="00AE25C5" w:rsidRDefault="00237CF3" w:rsidP="00237CF3">
            <w:pPr>
              <w:pStyle w:val="Paragraphe"/>
              <w:jc w:val="left"/>
              <w:rPr>
                <w:rFonts w:cs="Arial"/>
                <w:i/>
                <w:iCs/>
                <w:sz w:val="20"/>
                <w:szCs w:val="20"/>
              </w:rPr>
            </w:pPr>
            <w:r w:rsidRPr="00AE25C5">
              <w:rPr>
                <w:rFonts w:cs="Arial"/>
                <w:i/>
                <w:iCs/>
                <w:color w:val="808080" w:themeColor="background1" w:themeShade="80"/>
                <w:sz w:val="20"/>
                <w:szCs w:val="20"/>
              </w:rPr>
              <w:t xml:space="preserve">(Note </w:t>
            </w:r>
            <w:r w:rsidR="004429CA">
              <w:rPr>
                <w:rFonts w:cs="Arial"/>
                <w:i/>
                <w:iCs/>
                <w:color w:val="808080" w:themeColor="background1" w:themeShade="80"/>
                <w:sz w:val="20"/>
                <w:szCs w:val="20"/>
              </w:rPr>
              <w:t>3</w:t>
            </w:r>
            <w:r w:rsidRPr="00AE25C5">
              <w:rPr>
                <w:rFonts w:cs="Arial"/>
                <w:i/>
                <w:iCs/>
                <w:color w:val="808080" w:themeColor="background1" w:themeShade="80"/>
                <w:sz w:val="20"/>
                <w:szCs w:val="20"/>
              </w:rPr>
              <w:t>)</w:t>
            </w:r>
          </w:p>
        </w:tc>
        <w:tc>
          <w:tcPr>
            <w:tcW w:w="1704" w:type="dxa"/>
          </w:tcPr>
          <w:p w14:paraId="013929A0" w14:textId="77777777" w:rsidR="00237CF3" w:rsidRPr="002F40E3" w:rsidRDefault="00237CF3" w:rsidP="00237CF3">
            <w:pPr>
              <w:pStyle w:val="Paragraphe"/>
              <w:rPr>
                <w:rFonts w:cs="Arial"/>
                <w:sz w:val="20"/>
                <w:szCs w:val="20"/>
              </w:rPr>
            </w:pPr>
          </w:p>
        </w:tc>
        <w:tc>
          <w:tcPr>
            <w:tcW w:w="1704" w:type="dxa"/>
          </w:tcPr>
          <w:p w14:paraId="08FEA1AA" w14:textId="77777777" w:rsidR="00237CF3" w:rsidRPr="002F40E3" w:rsidRDefault="00237CF3" w:rsidP="00237CF3">
            <w:pPr>
              <w:pStyle w:val="Paragraphe"/>
              <w:rPr>
                <w:rFonts w:cs="Arial"/>
                <w:sz w:val="20"/>
                <w:szCs w:val="20"/>
              </w:rPr>
            </w:pPr>
          </w:p>
        </w:tc>
        <w:tc>
          <w:tcPr>
            <w:tcW w:w="1710" w:type="dxa"/>
            <w:shd w:val="clear" w:color="auto" w:fill="auto"/>
          </w:tcPr>
          <w:p w14:paraId="2B8CB5A0" w14:textId="4B110435" w:rsidR="00237CF3" w:rsidRPr="00AE25C5" w:rsidRDefault="00F151B2" w:rsidP="00237CF3">
            <w:pPr>
              <w:pStyle w:val="Paragraphe"/>
              <w:rPr>
                <w:rFonts w:cs="Arial"/>
                <w:i/>
                <w:iCs/>
                <w:color w:val="808080" w:themeColor="background1" w:themeShade="80"/>
                <w:sz w:val="20"/>
                <w:szCs w:val="20"/>
              </w:rPr>
            </w:pPr>
            <w:r>
              <w:rPr>
                <w:rFonts w:cs="Arial"/>
                <w:i/>
                <w:iCs/>
                <w:color w:val="808080" w:themeColor="background1" w:themeShade="80"/>
                <w:sz w:val="20"/>
                <w:szCs w:val="20"/>
              </w:rPr>
              <w:t>S.</w:t>
            </w:r>
            <w:r w:rsidR="00B824E2">
              <w:rPr>
                <w:rFonts w:cs="Arial"/>
                <w:i/>
                <w:iCs/>
                <w:color w:val="808080" w:themeColor="background1" w:themeShade="80"/>
                <w:sz w:val="20"/>
                <w:szCs w:val="20"/>
              </w:rPr>
              <w:t> </w:t>
            </w:r>
            <w:r>
              <w:rPr>
                <w:rFonts w:cs="Arial"/>
                <w:i/>
                <w:iCs/>
                <w:color w:val="808080" w:themeColor="background1" w:themeShade="80"/>
                <w:sz w:val="20"/>
                <w:szCs w:val="20"/>
              </w:rPr>
              <w:t>O.</w:t>
            </w:r>
          </w:p>
        </w:tc>
        <w:tc>
          <w:tcPr>
            <w:tcW w:w="1711" w:type="dxa"/>
            <w:shd w:val="clear" w:color="auto" w:fill="auto"/>
          </w:tcPr>
          <w:p w14:paraId="50208950" w14:textId="66DB2F6E" w:rsidR="00237CF3" w:rsidRPr="00AE25C5" w:rsidRDefault="00F151B2" w:rsidP="00237CF3">
            <w:pPr>
              <w:pStyle w:val="Paragraphe"/>
              <w:rPr>
                <w:rFonts w:cs="Arial"/>
                <w:i/>
                <w:iCs/>
                <w:color w:val="808080" w:themeColor="background1" w:themeShade="80"/>
                <w:sz w:val="20"/>
                <w:szCs w:val="20"/>
              </w:rPr>
            </w:pPr>
            <w:r>
              <w:rPr>
                <w:rFonts w:cs="Arial"/>
                <w:i/>
                <w:iCs/>
                <w:color w:val="808080" w:themeColor="background1" w:themeShade="80"/>
                <w:sz w:val="20"/>
                <w:szCs w:val="20"/>
              </w:rPr>
              <w:t>S.</w:t>
            </w:r>
            <w:r w:rsidR="00B824E2">
              <w:rPr>
                <w:rFonts w:cs="Arial"/>
                <w:i/>
                <w:iCs/>
                <w:color w:val="808080" w:themeColor="background1" w:themeShade="80"/>
                <w:sz w:val="20"/>
                <w:szCs w:val="20"/>
              </w:rPr>
              <w:t> </w:t>
            </w:r>
            <w:r>
              <w:rPr>
                <w:rFonts w:cs="Arial"/>
                <w:i/>
                <w:iCs/>
                <w:color w:val="808080" w:themeColor="background1" w:themeShade="80"/>
                <w:sz w:val="20"/>
                <w:szCs w:val="20"/>
              </w:rPr>
              <w:t>O.</w:t>
            </w:r>
          </w:p>
        </w:tc>
      </w:tr>
      <w:tr w:rsidR="00237CF3" w:rsidRPr="002F40E3" w14:paraId="3E5DE95D" w14:textId="77777777" w:rsidTr="0003665F">
        <w:tc>
          <w:tcPr>
            <w:tcW w:w="1807" w:type="dxa"/>
          </w:tcPr>
          <w:p w14:paraId="18AE4721" w14:textId="11F4466E" w:rsidR="00237CF3" w:rsidRPr="002F40E3" w:rsidRDefault="00237CF3" w:rsidP="00237CF3">
            <w:pPr>
              <w:pStyle w:val="Paragraphe"/>
              <w:jc w:val="left"/>
              <w:rPr>
                <w:rFonts w:cs="Arial"/>
                <w:sz w:val="20"/>
                <w:szCs w:val="20"/>
              </w:rPr>
            </w:pPr>
            <w:r>
              <w:rPr>
                <w:rFonts w:cs="Arial"/>
                <w:sz w:val="20"/>
                <w:szCs w:val="20"/>
              </w:rPr>
              <w:t>Centre</w:t>
            </w:r>
            <w:r w:rsidR="00C917C4">
              <w:rPr>
                <w:rFonts w:cs="Arial"/>
                <w:sz w:val="20"/>
                <w:szCs w:val="20"/>
              </w:rPr>
              <w:t>s</w:t>
            </w:r>
            <w:r>
              <w:rPr>
                <w:rFonts w:cs="Arial"/>
                <w:sz w:val="20"/>
                <w:szCs w:val="20"/>
              </w:rPr>
              <w:t xml:space="preserve"> de traitement de sols contaminés</w:t>
            </w:r>
          </w:p>
        </w:tc>
        <w:tc>
          <w:tcPr>
            <w:tcW w:w="1704" w:type="dxa"/>
          </w:tcPr>
          <w:p w14:paraId="70EB7CF9" w14:textId="77777777" w:rsidR="00237CF3" w:rsidRPr="002F40E3" w:rsidRDefault="00237CF3" w:rsidP="00237CF3">
            <w:pPr>
              <w:pStyle w:val="Paragraphe"/>
              <w:rPr>
                <w:rFonts w:cs="Arial"/>
                <w:sz w:val="20"/>
                <w:szCs w:val="20"/>
              </w:rPr>
            </w:pPr>
          </w:p>
        </w:tc>
        <w:tc>
          <w:tcPr>
            <w:tcW w:w="1704" w:type="dxa"/>
          </w:tcPr>
          <w:p w14:paraId="1526614F" w14:textId="77777777" w:rsidR="00237CF3" w:rsidRPr="002F40E3" w:rsidRDefault="00237CF3" w:rsidP="00237CF3">
            <w:pPr>
              <w:pStyle w:val="Paragraphe"/>
              <w:rPr>
                <w:rFonts w:cs="Arial"/>
                <w:sz w:val="20"/>
                <w:szCs w:val="20"/>
              </w:rPr>
            </w:pPr>
          </w:p>
        </w:tc>
        <w:tc>
          <w:tcPr>
            <w:tcW w:w="1710" w:type="dxa"/>
          </w:tcPr>
          <w:p w14:paraId="7C6FC91F" w14:textId="77777777" w:rsidR="00237CF3" w:rsidRPr="002F40E3" w:rsidRDefault="00237CF3" w:rsidP="00237CF3">
            <w:pPr>
              <w:pStyle w:val="Paragraphe"/>
              <w:rPr>
                <w:rFonts w:cs="Arial"/>
                <w:sz w:val="20"/>
                <w:szCs w:val="20"/>
              </w:rPr>
            </w:pPr>
          </w:p>
        </w:tc>
        <w:tc>
          <w:tcPr>
            <w:tcW w:w="1711" w:type="dxa"/>
          </w:tcPr>
          <w:p w14:paraId="678397A8" w14:textId="77777777" w:rsidR="00237CF3" w:rsidRPr="002F40E3" w:rsidRDefault="00237CF3" w:rsidP="00237CF3">
            <w:pPr>
              <w:pStyle w:val="Paragraphe"/>
              <w:rPr>
                <w:rFonts w:cs="Arial"/>
                <w:sz w:val="20"/>
                <w:szCs w:val="20"/>
              </w:rPr>
            </w:pPr>
          </w:p>
        </w:tc>
      </w:tr>
      <w:tr w:rsidR="00011E0E" w:rsidRPr="002F40E3" w14:paraId="47F100C6" w14:textId="77777777" w:rsidTr="0003665F">
        <w:tc>
          <w:tcPr>
            <w:tcW w:w="1807" w:type="dxa"/>
          </w:tcPr>
          <w:p w14:paraId="0FE5A6D8" w14:textId="682C37BF" w:rsidR="00011E0E" w:rsidRPr="002F40E3" w:rsidRDefault="00011E0E" w:rsidP="00011E0E">
            <w:pPr>
              <w:pStyle w:val="Paragraphe"/>
              <w:jc w:val="left"/>
              <w:rPr>
                <w:rFonts w:cs="Arial"/>
                <w:sz w:val="20"/>
                <w:szCs w:val="20"/>
              </w:rPr>
            </w:pPr>
            <w:r>
              <w:rPr>
                <w:rFonts w:cs="Arial"/>
                <w:sz w:val="20"/>
                <w:szCs w:val="20"/>
              </w:rPr>
              <w:t>Lieux d’enfouissement autorisés</w:t>
            </w:r>
          </w:p>
        </w:tc>
        <w:tc>
          <w:tcPr>
            <w:tcW w:w="1704" w:type="dxa"/>
          </w:tcPr>
          <w:p w14:paraId="783E5680" w14:textId="77777777" w:rsidR="00011E0E" w:rsidRPr="002F40E3" w:rsidRDefault="00011E0E" w:rsidP="00011E0E">
            <w:pPr>
              <w:pStyle w:val="Paragraphe"/>
              <w:rPr>
                <w:rFonts w:cs="Arial"/>
                <w:sz w:val="20"/>
                <w:szCs w:val="20"/>
              </w:rPr>
            </w:pPr>
          </w:p>
        </w:tc>
        <w:tc>
          <w:tcPr>
            <w:tcW w:w="1704" w:type="dxa"/>
          </w:tcPr>
          <w:p w14:paraId="0A8968E2" w14:textId="77777777" w:rsidR="00011E0E" w:rsidRPr="002F40E3" w:rsidRDefault="00011E0E" w:rsidP="00011E0E">
            <w:pPr>
              <w:pStyle w:val="Paragraphe"/>
              <w:rPr>
                <w:rFonts w:cs="Arial"/>
                <w:sz w:val="20"/>
                <w:szCs w:val="20"/>
              </w:rPr>
            </w:pPr>
          </w:p>
        </w:tc>
        <w:tc>
          <w:tcPr>
            <w:tcW w:w="1710" w:type="dxa"/>
          </w:tcPr>
          <w:p w14:paraId="54896DA8" w14:textId="77777777" w:rsidR="00011E0E" w:rsidRPr="002F40E3" w:rsidRDefault="00011E0E" w:rsidP="00011E0E">
            <w:pPr>
              <w:pStyle w:val="Paragraphe"/>
              <w:rPr>
                <w:rFonts w:cs="Arial"/>
                <w:sz w:val="20"/>
                <w:szCs w:val="20"/>
              </w:rPr>
            </w:pPr>
          </w:p>
        </w:tc>
        <w:tc>
          <w:tcPr>
            <w:tcW w:w="1711" w:type="dxa"/>
          </w:tcPr>
          <w:p w14:paraId="3740B1C7" w14:textId="01B7886C" w:rsidR="00011E0E" w:rsidRPr="002F40E3" w:rsidRDefault="00B824E2" w:rsidP="00011E0E">
            <w:pPr>
              <w:pStyle w:val="Paragraphe"/>
              <w:rPr>
                <w:rFonts w:cs="Arial"/>
                <w:sz w:val="20"/>
                <w:szCs w:val="20"/>
              </w:rPr>
            </w:pPr>
            <w:r>
              <w:rPr>
                <w:rFonts w:cs="Arial"/>
                <w:i/>
                <w:iCs/>
                <w:color w:val="808080" w:themeColor="background1" w:themeShade="80"/>
                <w:sz w:val="20"/>
                <w:szCs w:val="20"/>
              </w:rPr>
              <w:t>S. O.</w:t>
            </w:r>
            <w:r w:rsidR="00011E0E">
              <w:rPr>
                <w:rFonts w:cs="Arial"/>
                <w:i/>
                <w:iCs/>
                <w:color w:val="808080" w:themeColor="background1" w:themeShade="80"/>
                <w:sz w:val="20"/>
                <w:szCs w:val="20"/>
              </w:rPr>
              <w:t xml:space="preserve"> sauf exceptions du RESC</w:t>
            </w:r>
          </w:p>
        </w:tc>
      </w:tr>
      <w:tr w:rsidR="00237CF3" w:rsidRPr="002F40E3" w14:paraId="3697394A" w14:textId="77777777" w:rsidTr="0003665F">
        <w:tc>
          <w:tcPr>
            <w:tcW w:w="1807" w:type="dxa"/>
          </w:tcPr>
          <w:p w14:paraId="64F90395" w14:textId="7A95BDAC" w:rsidR="00237CF3" w:rsidRPr="002F40E3" w:rsidRDefault="00237CF3" w:rsidP="00237CF3">
            <w:pPr>
              <w:pStyle w:val="Paragraphe"/>
              <w:jc w:val="left"/>
              <w:rPr>
                <w:rFonts w:cs="Arial"/>
                <w:sz w:val="20"/>
                <w:szCs w:val="20"/>
              </w:rPr>
            </w:pPr>
            <w:r>
              <w:rPr>
                <w:rFonts w:cs="Arial"/>
                <w:sz w:val="20"/>
                <w:szCs w:val="20"/>
              </w:rPr>
              <w:t>Autres lieux autorisés</w:t>
            </w:r>
          </w:p>
        </w:tc>
        <w:tc>
          <w:tcPr>
            <w:tcW w:w="1704" w:type="dxa"/>
          </w:tcPr>
          <w:p w14:paraId="400B54A1" w14:textId="77777777" w:rsidR="00237CF3" w:rsidRPr="002F40E3" w:rsidRDefault="00237CF3" w:rsidP="00237CF3">
            <w:pPr>
              <w:pStyle w:val="Paragraphe"/>
              <w:rPr>
                <w:rFonts w:cs="Arial"/>
                <w:sz w:val="20"/>
                <w:szCs w:val="20"/>
              </w:rPr>
            </w:pPr>
          </w:p>
        </w:tc>
        <w:tc>
          <w:tcPr>
            <w:tcW w:w="1704" w:type="dxa"/>
          </w:tcPr>
          <w:p w14:paraId="0DBA74BD" w14:textId="77777777" w:rsidR="00237CF3" w:rsidRPr="002F40E3" w:rsidRDefault="00237CF3" w:rsidP="00237CF3">
            <w:pPr>
              <w:pStyle w:val="Paragraphe"/>
              <w:rPr>
                <w:rFonts w:cs="Arial"/>
                <w:sz w:val="20"/>
                <w:szCs w:val="20"/>
              </w:rPr>
            </w:pPr>
          </w:p>
        </w:tc>
        <w:tc>
          <w:tcPr>
            <w:tcW w:w="1710" w:type="dxa"/>
          </w:tcPr>
          <w:p w14:paraId="451D3EBE" w14:textId="77777777" w:rsidR="00237CF3" w:rsidRPr="002F40E3" w:rsidRDefault="00237CF3" w:rsidP="00237CF3">
            <w:pPr>
              <w:pStyle w:val="Paragraphe"/>
              <w:rPr>
                <w:rFonts w:cs="Arial"/>
                <w:sz w:val="20"/>
                <w:szCs w:val="20"/>
              </w:rPr>
            </w:pPr>
          </w:p>
        </w:tc>
        <w:tc>
          <w:tcPr>
            <w:tcW w:w="1711" w:type="dxa"/>
          </w:tcPr>
          <w:p w14:paraId="0DFCCED3" w14:textId="77777777" w:rsidR="00237CF3" w:rsidRPr="002F40E3" w:rsidRDefault="00237CF3" w:rsidP="00237CF3">
            <w:pPr>
              <w:pStyle w:val="Paragraphe"/>
              <w:rPr>
                <w:rFonts w:cs="Arial"/>
                <w:sz w:val="20"/>
                <w:szCs w:val="20"/>
              </w:rPr>
            </w:pPr>
          </w:p>
        </w:tc>
      </w:tr>
    </w:tbl>
    <w:p w14:paraId="3FF689C8" w14:textId="77777777" w:rsidR="00BC0F3F" w:rsidRDefault="00BC0F3F" w:rsidP="00BC0F3F">
      <w:pPr>
        <w:pStyle w:val="Paragraphe"/>
        <w:rPr>
          <w:i/>
          <w:iCs/>
          <w:color w:val="808080" w:themeColor="background1" w:themeShade="80"/>
          <w:sz w:val="20"/>
          <w:szCs w:val="20"/>
        </w:rPr>
      </w:pPr>
      <w:r>
        <w:rPr>
          <w:i/>
          <w:iCs/>
          <w:color w:val="808080" w:themeColor="background1" w:themeShade="80"/>
          <w:sz w:val="20"/>
          <w:szCs w:val="20"/>
        </w:rPr>
        <w:t>Note 1 : Indiquer l’adresse, le chaînage ou les coordonnées géographiques, selon le cas. Les dates approximatives de début et de fin du stockage doivent être indiquées pour chaque lieu ainsi que le volume estimé.</w:t>
      </w:r>
    </w:p>
    <w:p w14:paraId="185EFF6E" w14:textId="618E0322" w:rsidR="001C03B0" w:rsidRDefault="004277CD" w:rsidP="001C03B0">
      <w:pPr>
        <w:pStyle w:val="Paragraphe"/>
        <w:rPr>
          <w:i/>
          <w:iCs/>
          <w:color w:val="808080" w:themeColor="background1" w:themeShade="80"/>
          <w:sz w:val="20"/>
          <w:szCs w:val="20"/>
        </w:rPr>
      </w:pPr>
      <w:r w:rsidRPr="00AE25C5">
        <w:rPr>
          <w:i/>
          <w:iCs/>
          <w:color w:val="808080" w:themeColor="background1" w:themeShade="80"/>
          <w:sz w:val="20"/>
          <w:szCs w:val="20"/>
        </w:rPr>
        <w:t xml:space="preserve">Note </w:t>
      </w:r>
      <w:r w:rsidR="000643D1" w:rsidRPr="00AE25C5">
        <w:rPr>
          <w:i/>
          <w:iCs/>
          <w:color w:val="808080" w:themeColor="background1" w:themeShade="80"/>
          <w:sz w:val="20"/>
          <w:szCs w:val="20"/>
        </w:rPr>
        <w:t>2</w:t>
      </w:r>
      <w:r w:rsidRPr="00AE25C5">
        <w:rPr>
          <w:i/>
          <w:iCs/>
          <w:color w:val="808080" w:themeColor="background1" w:themeShade="80"/>
          <w:sz w:val="20"/>
          <w:szCs w:val="20"/>
        </w:rPr>
        <w:t xml:space="preserve"> : </w:t>
      </w:r>
      <w:r w:rsidR="00204B4B">
        <w:rPr>
          <w:i/>
          <w:iCs/>
          <w:color w:val="808080" w:themeColor="background1" w:themeShade="80"/>
          <w:sz w:val="20"/>
          <w:szCs w:val="20"/>
        </w:rPr>
        <w:t>U</w:t>
      </w:r>
      <w:r w:rsidR="00204B4B" w:rsidRPr="00AE25C5">
        <w:rPr>
          <w:i/>
          <w:iCs/>
          <w:color w:val="808080" w:themeColor="background1" w:themeShade="80"/>
          <w:sz w:val="20"/>
          <w:szCs w:val="20"/>
        </w:rPr>
        <w:t xml:space="preserve">ne </w:t>
      </w:r>
      <w:r w:rsidRPr="00AE25C5">
        <w:rPr>
          <w:i/>
          <w:iCs/>
          <w:color w:val="808080" w:themeColor="background1" w:themeShade="80"/>
          <w:sz w:val="20"/>
          <w:szCs w:val="20"/>
        </w:rPr>
        <w:t>autorisation ministérielle peut être requise</w:t>
      </w:r>
      <w:r w:rsidR="0095333E">
        <w:rPr>
          <w:i/>
          <w:iCs/>
          <w:color w:val="808080" w:themeColor="background1" w:themeShade="80"/>
          <w:sz w:val="20"/>
          <w:szCs w:val="20"/>
        </w:rPr>
        <w:t>,</w:t>
      </w:r>
      <w:r w:rsidRPr="00AE25C5">
        <w:rPr>
          <w:i/>
          <w:iCs/>
          <w:color w:val="808080" w:themeColor="background1" w:themeShade="80"/>
          <w:sz w:val="20"/>
          <w:szCs w:val="20"/>
        </w:rPr>
        <w:t xml:space="preserve"> notamment en fonction du site et de la durée</w:t>
      </w:r>
      <w:r w:rsidR="004429CA">
        <w:rPr>
          <w:i/>
          <w:iCs/>
          <w:color w:val="808080" w:themeColor="background1" w:themeShade="80"/>
          <w:sz w:val="20"/>
          <w:szCs w:val="20"/>
        </w:rPr>
        <w:t>.</w:t>
      </w:r>
      <w:r w:rsidR="00C917C4">
        <w:rPr>
          <w:i/>
          <w:iCs/>
          <w:color w:val="808080" w:themeColor="background1" w:themeShade="80"/>
          <w:sz w:val="20"/>
          <w:szCs w:val="20"/>
        </w:rPr>
        <w:t xml:space="preserve"> </w:t>
      </w:r>
    </w:p>
    <w:p w14:paraId="323ABA48" w14:textId="5F78C144" w:rsidR="004429CA" w:rsidRPr="00AE25C5" w:rsidRDefault="004429CA" w:rsidP="001C03B0">
      <w:pPr>
        <w:pStyle w:val="Paragraphe"/>
        <w:rPr>
          <w:i/>
          <w:iCs/>
          <w:color w:val="808080" w:themeColor="background1" w:themeShade="80"/>
          <w:sz w:val="20"/>
          <w:szCs w:val="20"/>
        </w:rPr>
      </w:pPr>
      <w:r w:rsidRPr="00AE25C5">
        <w:rPr>
          <w:i/>
          <w:iCs/>
          <w:color w:val="808080" w:themeColor="background1" w:themeShade="80"/>
          <w:sz w:val="20"/>
          <w:szCs w:val="20"/>
        </w:rPr>
        <w:t xml:space="preserve">Note </w:t>
      </w:r>
      <w:r>
        <w:rPr>
          <w:i/>
          <w:iCs/>
          <w:color w:val="808080" w:themeColor="background1" w:themeShade="80"/>
          <w:sz w:val="20"/>
          <w:szCs w:val="20"/>
        </w:rPr>
        <w:t>3</w:t>
      </w:r>
      <w:r w:rsidRPr="00AE25C5">
        <w:rPr>
          <w:i/>
          <w:iCs/>
          <w:color w:val="808080" w:themeColor="background1" w:themeShade="80"/>
          <w:sz w:val="20"/>
          <w:szCs w:val="20"/>
        </w:rPr>
        <w:t xml:space="preserve"> : </w:t>
      </w:r>
      <w:r w:rsidR="00204B4B">
        <w:rPr>
          <w:i/>
          <w:iCs/>
          <w:color w:val="808080" w:themeColor="background1" w:themeShade="80"/>
          <w:sz w:val="20"/>
          <w:szCs w:val="20"/>
        </w:rPr>
        <w:t>U</w:t>
      </w:r>
      <w:r w:rsidRPr="00AE25C5">
        <w:rPr>
          <w:i/>
          <w:iCs/>
          <w:color w:val="808080" w:themeColor="background1" w:themeShade="80"/>
          <w:sz w:val="20"/>
          <w:szCs w:val="20"/>
        </w:rPr>
        <w:t>ne déclaration de conformité ou une autorisation ministérielle peut être requise</w:t>
      </w:r>
      <w:r w:rsidR="00014C6C">
        <w:rPr>
          <w:i/>
          <w:iCs/>
          <w:color w:val="808080" w:themeColor="background1" w:themeShade="80"/>
          <w:sz w:val="20"/>
          <w:szCs w:val="20"/>
        </w:rPr>
        <w:t>,</w:t>
      </w:r>
      <w:r w:rsidRPr="00AE25C5">
        <w:rPr>
          <w:i/>
          <w:iCs/>
          <w:color w:val="808080" w:themeColor="background1" w:themeShade="80"/>
          <w:sz w:val="20"/>
          <w:szCs w:val="20"/>
        </w:rPr>
        <w:t xml:space="preserve"> notamment </w:t>
      </w:r>
      <w:r>
        <w:rPr>
          <w:i/>
          <w:iCs/>
          <w:color w:val="808080" w:themeColor="background1" w:themeShade="80"/>
          <w:sz w:val="20"/>
          <w:szCs w:val="20"/>
        </w:rPr>
        <w:t>en fonction du niveau de contamination et du volume.</w:t>
      </w:r>
    </w:p>
    <w:p w14:paraId="529BAB2E" w14:textId="6B1852EA" w:rsidR="00F9598A" w:rsidRPr="002A070D" w:rsidRDefault="00AE25C5" w:rsidP="00F9598A">
      <w:pPr>
        <w:pStyle w:val="Paragraphe"/>
      </w:pPr>
      <w:r w:rsidRPr="00247AFA">
        <w:rPr>
          <w:i/>
          <w:iCs/>
          <w:color w:val="808080" w:themeColor="background1" w:themeShade="80"/>
          <w:sz w:val="20"/>
          <w:szCs w:val="20"/>
        </w:rPr>
        <w:t xml:space="preserve">Ces notes et les remarques apparaissant dans ce tableau ne </w:t>
      </w:r>
      <w:r>
        <w:rPr>
          <w:i/>
          <w:iCs/>
          <w:color w:val="808080" w:themeColor="background1" w:themeShade="80"/>
          <w:sz w:val="20"/>
          <w:szCs w:val="20"/>
        </w:rPr>
        <w:t>constituent</w:t>
      </w:r>
      <w:r w:rsidRPr="00247AFA">
        <w:rPr>
          <w:i/>
          <w:iCs/>
          <w:color w:val="808080" w:themeColor="background1" w:themeShade="80"/>
          <w:sz w:val="20"/>
          <w:szCs w:val="20"/>
        </w:rPr>
        <w:t xml:space="preserve"> pas une revue exhaustive des activités nécessitant une déclaration de conformité</w:t>
      </w:r>
      <w:r>
        <w:rPr>
          <w:i/>
          <w:iCs/>
          <w:color w:val="808080" w:themeColor="background1" w:themeShade="80"/>
          <w:sz w:val="20"/>
          <w:szCs w:val="20"/>
        </w:rPr>
        <w:t xml:space="preserve"> ou une autorisation ministérielle. L’absence de note ou de remarque ne garantit pas que l’activité est exemptée, permise ou applicable. </w:t>
      </w:r>
    </w:p>
    <w:tbl>
      <w:tblPr>
        <w:tblStyle w:val="Grilledutableau21"/>
        <w:tblW w:w="8640" w:type="dxa"/>
        <w:tblInd w:w="9" w:type="dxa"/>
        <w:tblLook w:val="04A0" w:firstRow="1" w:lastRow="0" w:firstColumn="1" w:lastColumn="0" w:noHBand="0" w:noVBand="1"/>
      </w:tblPr>
      <w:tblGrid>
        <w:gridCol w:w="8640"/>
      </w:tblGrid>
      <w:tr w:rsidR="00F9598A" w:rsidRPr="00FB14E9" w14:paraId="3D7BC196" w14:textId="77777777" w:rsidTr="00085957">
        <w:tc>
          <w:tcPr>
            <w:tcW w:w="8640" w:type="dxa"/>
          </w:tcPr>
          <w:p w14:paraId="3902DA41" w14:textId="77777777" w:rsidR="00F9598A" w:rsidRPr="00FB14E9" w:rsidRDefault="00F9598A" w:rsidP="009C301E">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4FBE6664" w14:textId="77777777" w:rsidR="00F9598A" w:rsidRPr="00FB14E9" w:rsidRDefault="00F9598A" w:rsidP="00F9598A">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79F1E43B" w14:textId="45FF33B1" w:rsidR="004429CA" w:rsidRDefault="004429CA" w:rsidP="006D74FE">
      <w:pPr>
        <w:pStyle w:val="PAPE-Titre2"/>
        <w:rPr>
          <w:lang w:eastAsia="fr-FR"/>
        </w:rPr>
      </w:pPr>
      <w:r>
        <w:rPr>
          <w:lang w:eastAsia="fr-FR"/>
        </w:rPr>
        <w:lastRenderedPageBreak/>
        <w:t>Sols contenant des traces d’amiante (&lt;</w:t>
      </w:r>
      <w:r>
        <w:rPr>
          <w:rFonts w:hint="eastAsia"/>
          <w:lang w:eastAsia="fr-FR"/>
        </w:rPr>
        <w:t> </w:t>
      </w:r>
      <w:r>
        <w:rPr>
          <w:lang w:eastAsia="fr-FR"/>
        </w:rPr>
        <w:t>0,1</w:t>
      </w:r>
      <w:r>
        <w:rPr>
          <w:rFonts w:hint="eastAsia"/>
          <w:lang w:eastAsia="fr-FR"/>
        </w:rPr>
        <w:t> </w:t>
      </w:r>
      <w:r>
        <w:rPr>
          <w:lang w:eastAsia="fr-FR"/>
        </w:rPr>
        <w:t>%)</w:t>
      </w:r>
    </w:p>
    <w:p w14:paraId="7CD84FF1" w14:textId="71CF7D62" w:rsidR="00E61173" w:rsidRPr="00CC52F6" w:rsidRDefault="00E61173" w:rsidP="00E61173">
      <w:pPr>
        <w:pStyle w:val="PAPE-Normal"/>
      </w:pPr>
      <w:r>
        <w:t xml:space="preserve">En présence de traces d’amiante </w:t>
      </w:r>
      <w:r w:rsidR="00C917C4">
        <w:t xml:space="preserve">dans les sols prévus </w:t>
      </w:r>
      <w:r w:rsidR="00B87373">
        <w:t>d'</w:t>
      </w:r>
      <w:r w:rsidR="00C917C4">
        <w:t>être excavés</w:t>
      </w:r>
      <w:r>
        <w:t>, en préciser le mode de gestion.</w:t>
      </w:r>
    </w:p>
    <w:tbl>
      <w:tblPr>
        <w:tblStyle w:val="Grilledutableau21"/>
        <w:tblW w:w="8640" w:type="dxa"/>
        <w:tblInd w:w="9" w:type="dxa"/>
        <w:tblLook w:val="04A0" w:firstRow="1" w:lastRow="0" w:firstColumn="1" w:lastColumn="0" w:noHBand="0" w:noVBand="1"/>
      </w:tblPr>
      <w:tblGrid>
        <w:gridCol w:w="8640"/>
      </w:tblGrid>
      <w:tr w:rsidR="00E61173" w:rsidRPr="00FB14E9" w14:paraId="6C7002C5" w14:textId="77777777" w:rsidTr="003B58C5">
        <w:tc>
          <w:tcPr>
            <w:tcW w:w="8640" w:type="dxa"/>
          </w:tcPr>
          <w:p w14:paraId="117FBC85" w14:textId="77777777" w:rsidR="00E61173" w:rsidRPr="00FB14E9" w:rsidRDefault="00E61173" w:rsidP="003B58C5">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20273235" w14:textId="77777777" w:rsidR="00E61173" w:rsidRDefault="00E61173" w:rsidP="00E61173">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1DD462C3" w14:textId="77777777" w:rsidR="004429CA" w:rsidRDefault="004429CA" w:rsidP="00085957">
      <w:pPr>
        <w:pStyle w:val="Paragraphe"/>
      </w:pPr>
    </w:p>
    <w:p w14:paraId="405762DD" w14:textId="6BC4DA26" w:rsidR="00593C29" w:rsidRDefault="00F24BBF" w:rsidP="006D74FE">
      <w:pPr>
        <w:pStyle w:val="PAPE-Titre2"/>
        <w:rPr>
          <w:lang w:eastAsia="fr-FR"/>
        </w:rPr>
      </w:pPr>
      <w:r>
        <w:rPr>
          <w:lang w:eastAsia="fr-FR"/>
        </w:rPr>
        <w:t>Traçabilité des sols contaminés excavés</w:t>
      </w:r>
    </w:p>
    <w:p w14:paraId="79D1BEBF" w14:textId="35895122" w:rsidR="002E596C" w:rsidRDefault="002E596C" w:rsidP="002E596C">
      <w:pPr>
        <w:pStyle w:val="Textemasqublue"/>
      </w:pPr>
      <w:r>
        <w:t>Le concepteur d</w:t>
      </w:r>
      <w:r w:rsidR="001E3304">
        <w:t>oit conserver cette section uniquement si le MTMD a la charge de créer le projet dans le système Traces Québec.</w:t>
      </w:r>
    </w:p>
    <w:p w14:paraId="171A8454" w14:textId="48EA0016" w:rsidR="001E3304" w:rsidRDefault="001E3304" w:rsidP="001E3304">
      <w:pPr>
        <w:pStyle w:val="PAPE-Normal"/>
      </w:pPr>
      <w:r>
        <w:t xml:space="preserve">Lorsque le MTMD crée le projet dans le système Traces Québec, l’entrepreneur doit fournir une liste des comptes de tous les </w:t>
      </w:r>
      <w:r w:rsidR="00303031">
        <w:t>participant</w:t>
      </w:r>
      <w:r w:rsidR="005C709C">
        <w:t>s</w:t>
      </w:r>
      <w:r w:rsidR="00303031">
        <w:t xml:space="preserve"> </w:t>
      </w:r>
      <w:r>
        <w:t xml:space="preserve">au projet, notamment : </w:t>
      </w:r>
      <w:r w:rsidR="00303031">
        <w:t>l’</w:t>
      </w:r>
      <w:r>
        <w:t xml:space="preserve">entrepreneur, </w:t>
      </w:r>
      <w:r w:rsidR="005C709C">
        <w:t xml:space="preserve">les intervenants, </w:t>
      </w:r>
      <w:r w:rsidR="00303031">
        <w:t xml:space="preserve">les </w:t>
      </w:r>
      <w:r>
        <w:t>transporteurs</w:t>
      </w:r>
      <w:r w:rsidR="00303031">
        <w:t xml:space="preserve">, les </w:t>
      </w:r>
      <w:r>
        <w:t>lieux récepteurs</w:t>
      </w:r>
      <w:r w:rsidR="00303031">
        <w:t>, l’attestateur</w:t>
      </w:r>
      <w:r w:rsidR="005C709C">
        <w:t>, etc</w:t>
      </w:r>
      <w:r w:rsidR="00303031">
        <w:t>.</w:t>
      </w:r>
    </w:p>
    <w:tbl>
      <w:tblPr>
        <w:tblStyle w:val="Grilledutableau21"/>
        <w:tblW w:w="8640" w:type="dxa"/>
        <w:tblInd w:w="9" w:type="dxa"/>
        <w:tblLook w:val="04A0" w:firstRow="1" w:lastRow="0" w:firstColumn="1" w:lastColumn="0" w:noHBand="0" w:noVBand="1"/>
      </w:tblPr>
      <w:tblGrid>
        <w:gridCol w:w="8640"/>
      </w:tblGrid>
      <w:tr w:rsidR="00303031" w:rsidRPr="00FB14E9" w14:paraId="7C583CDE" w14:textId="77777777" w:rsidTr="00085957">
        <w:tc>
          <w:tcPr>
            <w:tcW w:w="8640" w:type="dxa"/>
          </w:tcPr>
          <w:p w14:paraId="78194425" w14:textId="77777777" w:rsidR="00303031" w:rsidRPr="00FB14E9" w:rsidRDefault="00303031" w:rsidP="009C301E">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6024138C" w14:textId="77777777" w:rsidR="00303031" w:rsidRDefault="00303031" w:rsidP="00303031">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280BE9BD" w14:textId="77777777" w:rsidR="008333D2" w:rsidRPr="00FB14E9" w:rsidRDefault="008333D2" w:rsidP="00085957">
      <w:pPr>
        <w:pStyle w:val="Paragraphe"/>
        <w:rPr>
          <w:rFonts w:eastAsiaTheme="minorEastAsia"/>
          <w:lang w:val="fr-FR"/>
        </w:rPr>
      </w:pPr>
    </w:p>
    <w:p w14:paraId="13AC78B8" w14:textId="220C93A4" w:rsidR="00093961" w:rsidRPr="00FB14E9" w:rsidRDefault="00093961" w:rsidP="006D74FE">
      <w:pPr>
        <w:pStyle w:val="PAPE-Titre1"/>
        <w:rPr>
          <w:lang w:val="fr-FR" w:eastAsia="fr-FR"/>
        </w:rPr>
      </w:pPr>
      <w:r w:rsidRPr="00FB14E9">
        <w:rPr>
          <w:lang w:val="fr-FR" w:eastAsia="fr-FR"/>
        </w:rPr>
        <w:t>GESTION D’EAU POMPÉE POUR L’ASS</w:t>
      </w:r>
      <w:r>
        <w:rPr>
          <w:lang w:val="fr-FR" w:eastAsia="fr-FR"/>
        </w:rPr>
        <w:t>È</w:t>
      </w:r>
      <w:r w:rsidRPr="00FB14E9">
        <w:rPr>
          <w:lang w:val="fr-FR" w:eastAsia="fr-FR"/>
        </w:rPr>
        <w:t>CHEMENT D’EXCAVATION</w:t>
      </w:r>
      <w:r w:rsidR="006F670F">
        <w:rPr>
          <w:lang w:val="fr-FR" w:eastAsia="fr-FR"/>
        </w:rPr>
        <w:t>S</w:t>
      </w:r>
    </w:p>
    <w:p w14:paraId="5A9FE5BC" w14:textId="77777777" w:rsidR="00093961" w:rsidRPr="00FB14E9" w:rsidRDefault="00093961" w:rsidP="006D74FE">
      <w:pPr>
        <w:pStyle w:val="PAPE-Titre2"/>
        <w:rPr>
          <w:lang w:eastAsia="fr-FR"/>
        </w:rPr>
      </w:pPr>
      <w:r w:rsidRPr="00FB14E9">
        <w:rPr>
          <w:lang w:eastAsia="fr-FR"/>
        </w:rPr>
        <w:t>Décrire le mode d’entreposage de l’eau</w:t>
      </w:r>
    </w:p>
    <w:p w14:paraId="433D54A8" w14:textId="5788CB20" w:rsidR="00093961" w:rsidRPr="006874EB" w:rsidRDefault="00093961" w:rsidP="00093961">
      <w:pPr>
        <w:pStyle w:val="PAPE-Normal"/>
        <w:rPr>
          <w:lang w:eastAsia="fr-FR"/>
        </w:rPr>
      </w:pPr>
      <w:r w:rsidRPr="006874EB">
        <w:rPr>
          <w:lang w:eastAsia="fr-FR"/>
        </w:rPr>
        <w:t xml:space="preserve">La description doit notamment inclure le type de </w:t>
      </w:r>
      <w:r w:rsidR="00920407">
        <w:rPr>
          <w:lang w:eastAsia="fr-FR"/>
        </w:rPr>
        <w:t>réservoir ou de conteneur</w:t>
      </w:r>
      <w:r w:rsidR="00920407" w:rsidRPr="006874EB">
        <w:rPr>
          <w:lang w:eastAsia="fr-FR"/>
        </w:rPr>
        <w:t xml:space="preserve"> </w:t>
      </w:r>
      <w:r w:rsidR="00204B4B">
        <w:rPr>
          <w:lang w:eastAsia="fr-FR"/>
        </w:rPr>
        <w:t xml:space="preserve">étanche </w:t>
      </w:r>
      <w:r w:rsidRPr="006874EB">
        <w:rPr>
          <w:lang w:eastAsia="fr-FR"/>
        </w:rPr>
        <w:t>utilisé et sa capacité. L’emplacement du réservoir et la durée de l’entreposage doivent également être spécifiés.</w:t>
      </w:r>
    </w:p>
    <w:p w14:paraId="22E5986F" w14:textId="3856C0A7" w:rsidR="00093961" w:rsidRPr="00EC2BA6" w:rsidRDefault="00093961" w:rsidP="00093961">
      <w:pPr>
        <w:pStyle w:val="PAPE-Normal"/>
        <w:rPr>
          <w:lang w:eastAsia="fr-FR"/>
        </w:rPr>
      </w:pPr>
      <w:r w:rsidRPr="00EC2BA6">
        <w:rPr>
          <w:lang w:eastAsia="fr-FR"/>
        </w:rPr>
        <w:t>Les exigences sont présent</w:t>
      </w:r>
      <w:r w:rsidR="000606CA">
        <w:rPr>
          <w:lang w:eastAsia="fr-FR"/>
        </w:rPr>
        <w:t>é</w:t>
      </w:r>
      <w:r w:rsidRPr="00EC2BA6">
        <w:rPr>
          <w:lang w:eastAsia="fr-FR"/>
        </w:rPr>
        <w:t>es à l’article</w:t>
      </w:r>
      <w:r w:rsidR="00E65850">
        <w:rPr>
          <w:lang w:eastAsia="fr-FR"/>
        </w:rPr>
        <w:t> </w:t>
      </w:r>
      <w:r w:rsidR="006F670F" w:rsidRPr="006F670F">
        <w:rPr>
          <w:highlight w:val="yellow"/>
          <w:lang w:eastAsia="fr-FR"/>
        </w:rPr>
        <w:t>9.4</w:t>
      </w:r>
      <w:r w:rsidR="006F670F">
        <w:rPr>
          <w:lang w:eastAsia="fr-FR"/>
        </w:rPr>
        <w:t xml:space="preserve"> </w:t>
      </w:r>
      <w:r w:rsidRPr="00EC2BA6">
        <w:rPr>
          <w:lang w:eastAsia="fr-FR"/>
        </w:rPr>
        <w:t>« Gestion d’eau pompée pour l’assèchement d</w:t>
      </w:r>
      <w:r w:rsidR="006F670F">
        <w:rPr>
          <w:lang w:eastAsia="fr-FR"/>
        </w:rPr>
        <w:t>’</w:t>
      </w:r>
      <w:r w:rsidRPr="00EC2BA6">
        <w:rPr>
          <w:lang w:eastAsia="fr-FR"/>
        </w:rPr>
        <w:t>excavations »</w:t>
      </w:r>
      <w:r w:rsidR="006F7BE2">
        <w:rPr>
          <w:lang w:eastAsia="fr-FR"/>
        </w:rPr>
        <w:t xml:space="preserve"> du devis</w:t>
      </w:r>
      <w:r w:rsidRPr="00EC2BA6">
        <w:rPr>
          <w:lang w:eastAsia="fr-FR"/>
        </w:rPr>
        <w:t>.</w:t>
      </w:r>
    </w:p>
    <w:tbl>
      <w:tblPr>
        <w:tblStyle w:val="Grilledutableau21"/>
        <w:tblW w:w="8640" w:type="dxa"/>
        <w:tblInd w:w="9" w:type="dxa"/>
        <w:tblLook w:val="04A0" w:firstRow="1" w:lastRow="0" w:firstColumn="1" w:lastColumn="0" w:noHBand="0" w:noVBand="1"/>
      </w:tblPr>
      <w:tblGrid>
        <w:gridCol w:w="8640"/>
      </w:tblGrid>
      <w:tr w:rsidR="00093961" w:rsidRPr="006874EB" w14:paraId="22BF172D" w14:textId="77777777" w:rsidTr="00085957">
        <w:tc>
          <w:tcPr>
            <w:tcW w:w="8640" w:type="dxa"/>
          </w:tcPr>
          <w:p w14:paraId="5D15A746" w14:textId="77777777" w:rsidR="00093961" w:rsidRPr="006874EB" w:rsidRDefault="00093961" w:rsidP="009C301E">
            <w:pPr>
              <w:spacing w:before="60" w:after="60"/>
              <w:rPr>
                <w:rFonts w:cs="Arial"/>
                <w:i/>
                <w:lang w:val="fr-FR" w:eastAsia="fr-FR"/>
              </w:rPr>
            </w:pPr>
            <w:r w:rsidRPr="006874EB">
              <w:rPr>
                <w:rFonts w:cs="Arial"/>
                <w:noProof/>
                <w:lang w:val="fr-FR" w:eastAsia="fr-FR"/>
              </w:rPr>
              <w:fldChar w:fldCharType="begin">
                <w:ffData>
                  <w:name w:val="Texte9"/>
                  <w:enabled/>
                  <w:calcOnExit w:val="0"/>
                  <w:textInput/>
                </w:ffData>
              </w:fldChar>
            </w:r>
            <w:r w:rsidRPr="006874EB">
              <w:rPr>
                <w:rFonts w:cs="Arial"/>
                <w:noProof/>
                <w:lang w:val="fr-FR" w:eastAsia="fr-FR"/>
              </w:rPr>
              <w:instrText xml:space="preserve"> FORMTEXT </w:instrText>
            </w:r>
            <w:r w:rsidRPr="006874EB">
              <w:rPr>
                <w:rFonts w:cs="Arial"/>
                <w:noProof/>
                <w:lang w:val="fr-FR" w:eastAsia="fr-FR"/>
              </w:rPr>
            </w:r>
            <w:r w:rsidRPr="006874EB">
              <w:rPr>
                <w:rFonts w:cs="Arial"/>
                <w:noProof/>
                <w:lang w:val="fr-FR" w:eastAsia="fr-FR"/>
              </w:rPr>
              <w:fldChar w:fldCharType="separate"/>
            </w:r>
            <w:r w:rsidRPr="006874EB">
              <w:rPr>
                <w:rFonts w:cs="Arial"/>
                <w:noProof/>
                <w:lang w:val="fr-FR" w:eastAsia="fr-FR"/>
              </w:rPr>
              <w:t> </w:t>
            </w:r>
            <w:r w:rsidRPr="006874EB">
              <w:rPr>
                <w:rFonts w:cs="Arial"/>
                <w:noProof/>
                <w:lang w:val="fr-FR" w:eastAsia="fr-FR"/>
              </w:rPr>
              <w:t> </w:t>
            </w:r>
            <w:r w:rsidRPr="006874EB">
              <w:rPr>
                <w:rFonts w:cs="Arial"/>
                <w:noProof/>
                <w:lang w:val="fr-FR" w:eastAsia="fr-FR"/>
              </w:rPr>
              <w:t> </w:t>
            </w:r>
            <w:r w:rsidRPr="006874EB">
              <w:rPr>
                <w:rFonts w:cs="Arial"/>
                <w:noProof/>
                <w:lang w:val="fr-FR" w:eastAsia="fr-FR"/>
              </w:rPr>
              <w:t> </w:t>
            </w:r>
            <w:r w:rsidRPr="006874EB">
              <w:rPr>
                <w:rFonts w:cs="Arial"/>
                <w:noProof/>
                <w:lang w:val="fr-FR" w:eastAsia="fr-FR"/>
              </w:rPr>
              <w:t> </w:t>
            </w:r>
            <w:r w:rsidRPr="006874EB">
              <w:rPr>
                <w:rFonts w:cs="Arial"/>
                <w:noProof/>
                <w:lang w:val="fr-FR" w:eastAsia="fr-FR"/>
              </w:rPr>
              <w:fldChar w:fldCharType="end"/>
            </w:r>
          </w:p>
        </w:tc>
      </w:tr>
    </w:tbl>
    <w:p w14:paraId="17E8DEA9" w14:textId="77777777" w:rsidR="00093961" w:rsidRPr="006874EB" w:rsidRDefault="00093961" w:rsidP="00093961">
      <w:pPr>
        <w:ind w:left="851"/>
        <w:rPr>
          <w:rFonts w:eastAsiaTheme="minorEastAsia" w:cs="Arial"/>
          <w:lang w:val="fr-FR" w:eastAsia="fr-FR"/>
        </w:rPr>
      </w:pPr>
      <w:r w:rsidRPr="006874EB">
        <w:rPr>
          <w:rFonts w:eastAsiaTheme="minorEastAsia" w:cs="Arial"/>
          <w:lang w:val="fr-FR" w:eastAsia="fr-FR"/>
        </w:rPr>
        <w:fldChar w:fldCharType="begin">
          <w:ffData>
            <w:name w:val="CaseACocher12"/>
            <w:enabled/>
            <w:calcOnExit w:val="0"/>
            <w:checkBox>
              <w:sizeAuto/>
              <w:default w:val="0"/>
            </w:checkBox>
          </w:ffData>
        </w:fldChar>
      </w:r>
      <w:r w:rsidRPr="006874EB">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6874EB">
        <w:rPr>
          <w:rFonts w:eastAsiaTheme="minorEastAsia" w:cs="Arial"/>
          <w:lang w:val="fr-FR" w:eastAsia="fr-FR"/>
        </w:rPr>
        <w:fldChar w:fldCharType="end"/>
      </w:r>
      <w:r w:rsidRPr="006874EB">
        <w:rPr>
          <w:rFonts w:eastAsiaTheme="minorEastAsia" w:cs="Arial"/>
          <w:lang w:val="fr-FR" w:eastAsia="fr-FR"/>
        </w:rPr>
        <w:tab/>
        <w:t>Document(s) joint(s)</w:t>
      </w:r>
    </w:p>
    <w:p w14:paraId="5BB2AD8B" w14:textId="77777777" w:rsidR="00093961" w:rsidRPr="006874EB" w:rsidRDefault="00093961" w:rsidP="00085957">
      <w:pPr>
        <w:pStyle w:val="Paragraphe"/>
        <w:rPr>
          <w:rFonts w:eastAsiaTheme="minorEastAsia"/>
          <w:lang w:val="fr-FR"/>
        </w:rPr>
      </w:pPr>
    </w:p>
    <w:p w14:paraId="70B89784" w14:textId="78F95B91" w:rsidR="00093961" w:rsidRPr="00FB14E9" w:rsidRDefault="00093961" w:rsidP="006D74FE">
      <w:pPr>
        <w:pStyle w:val="PAPE-Titre2"/>
        <w:rPr>
          <w:lang w:eastAsia="fr-FR"/>
        </w:rPr>
      </w:pPr>
      <w:r w:rsidRPr="00FB14E9">
        <w:rPr>
          <w:lang w:eastAsia="fr-FR"/>
        </w:rPr>
        <w:t xml:space="preserve">Fournir les options de gestion de l’eau prévues selon le niveau de contamination. Si </w:t>
      </w:r>
      <w:r w:rsidR="00E65850">
        <w:rPr>
          <w:lang w:eastAsia="fr-FR"/>
        </w:rPr>
        <w:t xml:space="preserve">elle est </w:t>
      </w:r>
      <w:r w:rsidRPr="00FB14E9">
        <w:rPr>
          <w:lang w:eastAsia="fr-FR"/>
        </w:rPr>
        <w:t>gérée hors site, fournir le nom et l’adresse du lieu où l’eau est acheminée</w:t>
      </w:r>
    </w:p>
    <w:p w14:paraId="7499A3FA" w14:textId="3978754C" w:rsidR="00093961" w:rsidRPr="006874EB" w:rsidRDefault="00093961" w:rsidP="006F670F">
      <w:pPr>
        <w:pStyle w:val="PAPE-Normal"/>
        <w:rPr>
          <w:lang w:eastAsia="fr-FR"/>
        </w:rPr>
      </w:pPr>
      <w:r w:rsidRPr="006874EB">
        <w:rPr>
          <w:lang w:eastAsia="fr-FR"/>
        </w:rPr>
        <w:t>Pour chaque option de gestion (</w:t>
      </w:r>
      <w:r w:rsidR="00204B4B">
        <w:rPr>
          <w:lang w:eastAsia="fr-FR"/>
        </w:rPr>
        <w:t xml:space="preserve">rejet à l’égout municipal, </w:t>
      </w:r>
      <w:r w:rsidRPr="006874EB">
        <w:rPr>
          <w:lang w:eastAsia="fr-FR"/>
        </w:rPr>
        <w:t xml:space="preserve">gestion hors site, </w:t>
      </w:r>
      <w:r w:rsidR="00204B4B" w:rsidRPr="006874EB">
        <w:rPr>
          <w:lang w:eastAsia="fr-FR"/>
        </w:rPr>
        <w:t xml:space="preserve">traitement sur place, </w:t>
      </w:r>
      <w:r w:rsidRPr="006874EB">
        <w:rPr>
          <w:lang w:eastAsia="fr-FR"/>
        </w:rPr>
        <w:t>etc.), fournir le nom et l’adresse du lieu où l’eau est acheminée et de l’entreprise chargée de son traitement.</w:t>
      </w:r>
    </w:p>
    <w:tbl>
      <w:tblPr>
        <w:tblStyle w:val="Grilledutableau21"/>
        <w:tblW w:w="8640" w:type="dxa"/>
        <w:tblInd w:w="9" w:type="dxa"/>
        <w:tblLook w:val="04A0" w:firstRow="1" w:lastRow="0" w:firstColumn="1" w:lastColumn="0" w:noHBand="0" w:noVBand="1"/>
      </w:tblPr>
      <w:tblGrid>
        <w:gridCol w:w="8640"/>
      </w:tblGrid>
      <w:tr w:rsidR="00093961" w:rsidRPr="006874EB" w14:paraId="0FCE7BE6" w14:textId="77777777" w:rsidTr="00085957">
        <w:tc>
          <w:tcPr>
            <w:tcW w:w="8640" w:type="dxa"/>
          </w:tcPr>
          <w:p w14:paraId="4534A5EE" w14:textId="77777777" w:rsidR="00093961" w:rsidRPr="006874EB" w:rsidRDefault="00093961" w:rsidP="009C301E">
            <w:pPr>
              <w:spacing w:before="60" w:after="60"/>
              <w:rPr>
                <w:rFonts w:cs="Arial"/>
                <w:i/>
                <w:lang w:val="fr-FR" w:eastAsia="fr-FR"/>
              </w:rPr>
            </w:pPr>
            <w:r w:rsidRPr="006874EB">
              <w:rPr>
                <w:rFonts w:cs="Arial"/>
                <w:noProof/>
                <w:lang w:val="fr-FR" w:eastAsia="fr-FR"/>
              </w:rPr>
              <w:fldChar w:fldCharType="begin">
                <w:ffData>
                  <w:name w:val="Texte9"/>
                  <w:enabled/>
                  <w:calcOnExit w:val="0"/>
                  <w:textInput/>
                </w:ffData>
              </w:fldChar>
            </w:r>
            <w:r w:rsidRPr="006874EB">
              <w:rPr>
                <w:rFonts w:cs="Arial"/>
                <w:noProof/>
                <w:lang w:val="fr-FR" w:eastAsia="fr-FR"/>
              </w:rPr>
              <w:instrText xml:space="preserve"> FORMTEXT </w:instrText>
            </w:r>
            <w:r w:rsidRPr="006874EB">
              <w:rPr>
                <w:rFonts w:cs="Arial"/>
                <w:noProof/>
                <w:lang w:val="fr-FR" w:eastAsia="fr-FR"/>
              </w:rPr>
            </w:r>
            <w:r w:rsidRPr="006874EB">
              <w:rPr>
                <w:rFonts w:cs="Arial"/>
                <w:noProof/>
                <w:lang w:val="fr-FR" w:eastAsia="fr-FR"/>
              </w:rPr>
              <w:fldChar w:fldCharType="separate"/>
            </w:r>
            <w:r w:rsidRPr="006874EB">
              <w:rPr>
                <w:rFonts w:cs="Arial"/>
                <w:noProof/>
                <w:lang w:val="fr-FR" w:eastAsia="fr-FR"/>
              </w:rPr>
              <w:t> </w:t>
            </w:r>
            <w:r w:rsidRPr="006874EB">
              <w:rPr>
                <w:rFonts w:cs="Arial"/>
                <w:noProof/>
                <w:lang w:val="fr-FR" w:eastAsia="fr-FR"/>
              </w:rPr>
              <w:t> </w:t>
            </w:r>
            <w:r w:rsidRPr="006874EB">
              <w:rPr>
                <w:rFonts w:cs="Arial"/>
                <w:noProof/>
                <w:lang w:val="fr-FR" w:eastAsia="fr-FR"/>
              </w:rPr>
              <w:t> </w:t>
            </w:r>
            <w:r w:rsidRPr="006874EB">
              <w:rPr>
                <w:rFonts w:cs="Arial"/>
                <w:noProof/>
                <w:lang w:val="fr-FR" w:eastAsia="fr-FR"/>
              </w:rPr>
              <w:t> </w:t>
            </w:r>
            <w:r w:rsidRPr="006874EB">
              <w:rPr>
                <w:rFonts w:cs="Arial"/>
                <w:noProof/>
                <w:lang w:val="fr-FR" w:eastAsia="fr-FR"/>
              </w:rPr>
              <w:t> </w:t>
            </w:r>
            <w:r w:rsidRPr="006874EB">
              <w:rPr>
                <w:rFonts w:cs="Arial"/>
                <w:noProof/>
                <w:lang w:val="fr-FR" w:eastAsia="fr-FR"/>
              </w:rPr>
              <w:fldChar w:fldCharType="end"/>
            </w:r>
          </w:p>
        </w:tc>
      </w:tr>
    </w:tbl>
    <w:p w14:paraId="7F73D143" w14:textId="77777777" w:rsidR="00093961" w:rsidRPr="006874EB" w:rsidRDefault="00093961" w:rsidP="00093961">
      <w:pPr>
        <w:ind w:left="851"/>
        <w:rPr>
          <w:rFonts w:eastAsiaTheme="minorEastAsia" w:cs="Arial"/>
          <w:lang w:val="fr-FR" w:eastAsia="fr-FR"/>
        </w:rPr>
      </w:pPr>
      <w:r w:rsidRPr="006874EB">
        <w:rPr>
          <w:rFonts w:eastAsiaTheme="minorEastAsia" w:cs="Arial"/>
          <w:lang w:val="fr-FR" w:eastAsia="fr-FR"/>
        </w:rPr>
        <w:fldChar w:fldCharType="begin">
          <w:ffData>
            <w:name w:val="CaseACocher12"/>
            <w:enabled/>
            <w:calcOnExit w:val="0"/>
            <w:checkBox>
              <w:sizeAuto/>
              <w:default w:val="0"/>
            </w:checkBox>
          </w:ffData>
        </w:fldChar>
      </w:r>
      <w:r w:rsidRPr="006874EB">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6874EB">
        <w:rPr>
          <w:rFonts w:eastAsiaTheme="minorEastAsia" w:cs="Arial"/>
          <w:lang w:val="fr-FR" w:eastAsia="fr-FR"/>
        </w:rPr>
        <w:fldChar w:fldCharType="end"/>
      </w:r>
      <w:r w:rsidRPr="006874EB">
        <w:rPr>
          <w:rFonts w:eastAsiaTheme="minorEastAsia" w:cs="Arial"/>
          <w:lang w:val="fr-FR" w:eastAsia="fr-FR"/>
        </w:rPr>
        <w:tab/>
        <w:t>Document(s) joint(s)</w:t>
      </w:r>
    </w:p>
    <w:p w14:paraId="335854BA" w14:textId="54B37528" w:rsidR="006D74FE" w:rsidRDefault="006D74FE" w:rsidP="00085957">
      <w:pPr>
        <w:pStyle w:val="PAPE-Titre1"/>
      </w:pPr>
      <w:r>
        <w:t>Programme de caractérisation environnementale</w:t>
      </w:r>
    </w:p>
    <w:p w14:paraId="5EB73E4F" w14:textId="113ABCB2" w:rsidR="006D74FE" w:rsidRDefault="00204B4B" w:rsidP="006D74FE">
      <w:pPr>
        <w:pStyle w:val="PAPE-Normal"/>
      </w:pPr>
      <w:r>
        <w:t xml:space="preserve">Pour chaque caractérisation requise </w:t>
      </w:r>
      <w:r w:rsidR="000606CA">
        <w:t>au</w:t>
      </w:r>
      <w:r>
        <w:t xml:space="preserve"> devis, f</w:t>
      </w:r>
      <w:r w:rsidR="006D74FE">
        <w:t>ournir un programme de caractérisation environnementale contenant les renseignements suivants : les secteurs ciblés, les matières à caractériser (MGR, sols, eau), la méthodologie, le type d’échantillonnage applicable (sur place à l’aide de sondages par tranchées exploratoires, en empilements, etc.), la fréquence d’échantillonnage, les paramètres analytiques, le c</w:t>
      </w:r>
      <w:r w:rsidR="006D74FE" w:rsidRPr="00C40E9B">
        <w:t>ontrôle de la qualité de l’échantillonnage</w:t>
      </w:r>
      <w:r w:rsidR="006D74FE">
        <w:t>.</w:t>
      </w:r>
    </w:p>
    <w:tbl>
      <w:tblPr>
        <w:tblStyle w:val="Grilledutableau21"/>
        <w:tblW w:w="8640" w:type="dxa"/>
        <w:tblInd w:w="9" w:type="dxa"/>
        <w:tblLook w:val="04A0" w:firstRow="1" w:lastRow="0" w:firstColumn="1" w:lastColumn="0" w:noHBand="0" w:noVBand="1"/>
      </w:tblPr>
      <w:tblGrid>
        <w:gridCol w:w="8640"/>
      </w:tblGrid>
      <w:tr w:rsidR="006D74FE" w:rsidRPr="006874EB" w14:paraId="2A906902" w14:textId="77777777" w:rsidTr="003B58C5">
        <w:tc>
          <w:tcPr>
            <w:tcW w:w="8640" w:type="dxa"/>
          </w:tcPr>
          <w:p w14:paraId="086F22A2" w14:textId="77777777" w:rsidR="006D74FE" w:rsidRPr="006874EB" w:rsidRDefault="006D74FE" w:rsidP="003B58C5">
            <w:pPr>
              <w:spacing w:before="60" w:after="60"/>
              <w:rPr>
                <w:rFonts w:cs="Arial"/>
                <w:i/>
                <w:lang w:val="fr-FR" w:eastAsia="fr-FR"/>
              </w:rPr>
            </w:pPr>
            <w:r w:rsidRPr="006874EB">
              <w:rPr>
                <w:rFonts w:cs="Arial"/>
                <w:noProof/>
                <w:lang w:val="fr-FR" w:eastAsia="fr-FR"/>
              </w:rPr>
              <w:fldChar w:fldCharType="begin">
                <w:ffData>
                  <w:name w:val="Texte9"/>
                  <w:enabled/>
                  <w:calcOnExit w:val="0"/>
                  <w:textInput/>
                </w:ffData>
              </w:fldChar>
            </w:r>
            <w:r w:rsidRPr="006874EB">
              <w:rPr>
                <w:rFonts w:cs="Arial"/>
                <w:noProof/>
                <w:lang w:val="fr-FR" w:eastAsia="fr-FR"/>
              </w:rPr>
              <w:instrText xml:space="preserve"> FORMTEXT </w:instrText>
            </w:r>
            <w:r w:rsidRPr="006874EB">
              <w:rPr>
                <w:rFonts w:cs="Arial"/>
                <w:noProof/>
                <w:lang w:val="fr-FR" w:eastAsia="fr-FR"/>
              </w:rPr>
            </w:r>
            <w:r w:rsidRPr="006874EB">
              <w:rPr>
                <w:rFonts w:cs="Arial"/>
                <w:noProof/>
                <w:lang w:val="fr-FR" w:eastAsia="fr-FR"/>
              </w:rPr>
              <w:fldChar w:fldCharType="separate"/>
            </w:r>
            <w:r w:rsidRPr="006874EB">
              <w:rPr>
                <w:rFonts w:cs="Arial"/>
                <w:noProof/>
                <w:lang w:val="fr-FR" w:eastAsia="fr-FR"/>
              </w:rPr>
              <w:t> </w:t>
            </w:r>
            <w:r w:rsidRPr="006874EB">
              <w:rPr>
                <w:rFonts w:cs="Arial"/>
                <w:noProof/>
                <w:lang w:val="fr-FR" w:eastAsia="fr-FR"/>
              </w:rPr>
              <w:t> </w:t>
            </w:r>
            <w:r w:rsidRPr="006874EB">
              <w:rPr>
                <w:rFonts w:cs="Arial"/>
                <w:noProof/>
                <w:lang w:val="fr-FR" w:eastAsia="fr-FR"/>
              </w:rPr>
              <w:t> </w:t>
            </w:r>
            <w:r w:rsidRPr="006874EB">
              <w:rPr>
                <w:rFonts w:cs="Arial"/>
                <w:noProof/>
                <w:lang w:val="fr-FR" w:eastAsia="fr-FR"/>
              </w:rPr>
              <w:t> </w:t>
            </w:r>
            <w:r w:rsidRPr="006874EB">
              <w:rPr>
                <w:rFonts w:cs="Arial"/>
                <w:noProof/>
                <w:lang w:val="fr-FR" w:eastAsia="fr-FR"/>
              </w:rPr>
              <w:t> </w:t>
            </w:r>
            <w:r w:rsidRPr="006874EB">
              <w:rPr>
                <w:rFonts w:cs="Arial"/>
                <w:noProof/>
                <w:lang w:val="fr-FR" w:eastAsia="fr-FR"/>
              </w:rPr>
              <w:fldChar w:fldCharType="end"/>
            </w:r>
          </w:p>
        </w:tc>
      </w:tr>
    </w:tbl>
    <w:p w14:paraId="0119487F" w14:textId="77777777" w:rsidR="006D74FE" w:rsidRPr="006874EB" w:rsidRDefault="006D74FE" w:rsidP="006D74FE">
      <w:pPr>
        <w:ind w:left="851"/>
        <w:rPr>
          <w:rFonts w:eastAsiaTheme="minorEastAsia" w:cs="Arial"/>
          <w:lang w:val="fr-FR" w:eastAsia="fr-FR"/>
        </w:rPr>
      </w:pPr>
      <w:r w:rsidRPr="006874EB">
        <w:rPr>
          <w:rFonts w:eastAsiaTheme="minorEastAsia" w:cs="Arial"/>
          <w:lang w:val="fr-FR" w:eastAsia="fr-FR"/>
        </w:rPr>
        <w:lastRenderedPageBreak/>
        <w:fldChar w:fldCharType="begin">
          <w:ffData>
            <w:name w:val="CaseACocher12"/>
            <w:enabled/>
            <w:calcOnExit w:val="0"/>
            <w:checkBox>
              <w:sizeAuto/>
              <w:default w:val="0"/>
            </w:checkBox>
          </w:ffData>
        </w:fldChar>
      </w:r>
      <w:r w:rsidRPr="006874EB">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6874EB">
        <w:rPr>
          <w:rFonts w:eastAsiaTheme="minorEastAsia" w:cs="Arial"/>
          <w:lang w:val="fr-FR" w:eastAsia="fr-FR"/>
        </w:rPr>
        <w:fldChar w:fldCharType="end"/>
      </w:r>
      <w:r w:rsidRPr="006874EB">
        <w:rPr>
          <w:rFonts w:eastAsiaTheme="minorEastAsia" w:cs="Arial"/>
          <w:lang w:val="fr-FR" w:eastAsia="fr-FR"/>
        </w:rPr>
        <w:tab/>
        <w:t>Document(s) joint(s)</w:t>
      </w:r>
    </w:p>
    <w:p w14:paraId="552BCAF0" w14:textId="54123976" w:rsidR="0064080F" w:rsidRPr="00C03F24" w:rsidRDefault="0064080F" w:rsidP="006D74FE">
      <w:pPr>
        <w:pStyle w:val="PAPE-Titre1"/>
      </w:pPr>
      <w:r w:rsidRPr="00C03F24">
        <w:t>INFORMATIONS COMPLÉMENTAIRES</w:t>
      </w:r>
    </w:p>
    <w:p w14:paraId="17C6607C" w14:textId="1565BC2D" w:rsidR="00F873D6" w:rsidRPr="0019111E" w:rsidRDefault="00520B5C" w:rsidP="006D74FE">
      <w:pPr>
        <w:pStyle w:val="PAPE-Titre2"/>
      </w:pPr>
      <w:r w:rsidRPr="0019111E">
        <w:t>Fournir toute information complémentaire pertinente</w:t>
      </w:r>
      <w:r w:rsidR="003C76B9">
        <w:rPr>
          <w:lang w:eastAsia="fr-FR"/>
        </w:rPr>
        <w:t xml:space="preserve"> telle que les déclarations de conformité transmises ou à transmettre au MELCC</w:t>
      </w:r>
      <w:r w:rsidR="00D912DF">
        <w:rPr>
          <w:lang w:eastAsia="fr-FR"/>
        </w:rPr>
        <w:t>FP</w:t>
      </w:r>
      <w:r w:rsidR="003C76B9">
        <w:rPr>
          <w:lang w:eastAsia="fr-FR"/>
        </w:rPr>
        <w:t xml:space="preserve"> par l’entrepreneur</w:t>
      </w:r>
    </w:p>
    <w:tbl>
      <w:tblPr>
        <w:tblStyle w:val="Grilledutableau21"/>
        <w:tblW w:w="8640" w:type="dxa"/>
        <w:tblInd w:w="9" w:type="dxa"/>
        <w:tblLook w:val="04A0" w:firstRow="1" w:lastRow="0" w:firstColumn="1" w:lastColumn="0" w:noHBand="0" w:noVBand="1"/>
      </w:tblPr>
      <w:tblGrid>
        <w:gridCol w:w="8640"/>
      </w:tblGrid>
      <w:tr w:rsidR="00F873D6" w:rsidRPr="00FB14E9" w14:paraId="5B4DBD26" w14:textId="77777777" w:rsidTr="00085957">
        <w:tc>
          <w:tcPr>
            <w:tcW w:w="8640" w:type="dxa"/>
          </w:tcPr>
          <w:p w14:paraId="3070327D" w14:textId="77777777" w:rsidR="00F873D6" w:rsidRPr="00FB14E9" w:rsidRDefault="00F873D6">
            <w:pPr>
              <w:spacing w:before="60" w:after="60"/>
              <w:rPr>
                <w:rFonts w:cs="Arial"/>
                <w:i/>
                <w:lang w:val="fr-FR" w:eastAsia="fr-FR"/>
              </w:rPr>
            </w:pPr>
            <w:r w:rsidRPr="00FB14E9">
              <w:rPr>
                <w:rFonts w:cs="Arial"/>
                <w:noProof/>
                <w:lang w:val="fr-FR" w:eastAsia="fr-FR"/>
              </w:rPr>
              <w:fldChar w:fldCharType="begin">
                <w:ffData>
                  <w:name w:val="Texte9"/>
                  <w:enabled/>
                  <w:calcOnExit w:val="0"/>
                  <w:textInput/>
                </w:ffData>
              </w:fldChar>
            </w:r>
            <w:r w:rsidRPr="00FB14E9">
              <w:rPr>
                <w:rFonts w:cs="Arial"/>
                <w:noProof/>
                <w:lang w:val="fr-FR" w:eastAsia="fr-FR"/>
              </w:rPr>
              <w:instrText xml:space="preserve"> FORMTEXT </w:instrText>
            </w:r>
            <w:r w:rsidRPr="00FB14E9">
              <w:rPr>
                <w:rFonts w:cs="Arial"/>
                <w:noProof/>
                <w:lang w:val="fr-FR" w:eastAsia="fr-FR"/>
              </w:rPr>
            </w:r>
            <w:r w:rsidRPr="00FB14E9">
              <w:rPr>
                <w:rFonts w:cs="Arial"/>
                <w:noProof/>
                <w:lang w:val="fr-FR" w:eastAsia="fr-FR"/>
              </w:rPr>
              <w:fldChar w:fldCharType="separate"/>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t> </w:t>
            </w:r>
            <w:r w:rsidRPr="00FB14E9">
              <w:rPr>
                <w:rFonts w:cs="Arial"/>
                <w:noProof/>
                <w:lang w:val="fr-FR" w:eastAsia="fr-FR"/>
              </w:rPr>
              <w:fldChar w:fldCharType="end"/>
            </w:r>
          </w:p>
        </w:tc>
      </w:tr>
    </w:tbl>
    <w:p w14:paraId="505E4F8B" w14:textId="27E69AA2" w:rsidR="00F873D6" w:rsidRDefault="00F873D6">
      <w:pPr>
        <w:ind w:left="851"/>
        <w:rPr>
          <w:rFonts w:eastAsiaTheme="minorEastAsia" w:cs="Arial"/>
          <w:lang w:val="fr-FR" w:eastAsia="fr-FR"/>
        </w:rPr>
      </w:pPr>
      <w:r w:rsidRPr="00FB14E9">
        <w:rPr>
          <w:rFonts w:eastAsiaTheme="minorEastAsia" w:cs="Arial"/>
          <w:lang w:val="fr-FR" w:eastAsia="fr-FR"/>
        </w:rPr>
        <w:fldChar w:fldCharType="begin">
          <w:ffData>
            <w:name w:val="CaseACocher12"/>
            <w:enabled/>
            <w:calcOnExit w:val="0"/>
            <w:checkBox>
              <w:sizeAuto/>
              <w:default w:val="0"/>
            </w:checkBox>
          </w:ffData>
        </w:fldChar>
      </w:r>
      <w:r w:rsidRPr="00FB14E9">
        <w:rPr>
          <w:rFonts w:eastAsiaTheme="minorEastAsia" w:cs="Arial"/>
          <w:lang w:val="fr-FR" w:eastAsia="fr-FR"/>
        </w:rPr>
        <w:instrText xml:space="preserve"> FORMCHECKBOX </w:instrText>
      </w:r>
      <w:r w:rsidR="00000000">
        <w:rPr>
          <w:rFonts w:eastAsiaTheme="minorEastAsia" w:cs="Arial"/>
          <w:lang w:val="fr-FR" w:eastAsia="fr-FR"/>
        </w:rPr>
      </w:r>
      <w:r w:rsidR="00000000">
        <w:rPr>
          <w:rFonts w:eastAsiaTheme="minorEastAsia" w:cs="Arial"/>
          <w:lang w:val="fr-FR" w:eastAsia="fr-FR"/>
        </w:rPr>
        <w:fldChar w:fldCharType="separate"/>
      </w:r>
      <w:r w:rsidRPr="00FB14E9">
        <w:rPr>
          <w:rFonts w:eastAsiaTheme="minorEastAsia" w:cs="Arial"/>
          <w:lang w:val="fr-FR" w:eastAsia="fr-FR"/>
        </w:rPr>
        <w:fldChar w:fldCharType="end"/>
      </w:r>
      <w:r w:rsidRPr="00FB14E9">
        <w:rPr>
          <w:rFonts w:eastAsiaTheme="minorEastAsia" w:cs="Arial"/>
          <w:lang w:val="fr-FR" w:eastAsia="fr-FR"/>
        </w:rPr>
        <w:tab/>
        <w:t>Documents joints</w:t>
      </w:r>
    </w:p>
    <w:p w14:paraId="3060E30F" w14:textId="77777777" w:rsidR="008333D2" w:rsidRPr="00FB14E9" w:rsidRDefault="008333D2" w:rsidP="00085957">
      <w:pPr>
        <w:pStyle w:val="Paragraphe"/>
        <w:rPr>
          <w:rFonts w:eastAsiaTheme="minorEastAsia"/>
          <w:lang w:val="fr-FR"/>
        </w:rPr>
      </w:pPr>
    </w:p>
    <w:p w14:paraId="66E1AE8C" w14:textId="71DA8E48" w:rsidR="0064080F" w:rsidRPr="0019111E" w:rsidRDefault="0064080F" w:rsidP="006D74FE">
      <w:pPr>
        <w:pStyle w:val="PAPE-Titre1"/>
      </w:pPr>
      <w:r w:rsidRPr="0019111E">
        <w:t>SIGNATURE</w:t>
      </w:r>
      <w:r w:rsidR="008949D5" w:rsidRPr="008949D5">
        <w:t xml:space="preserve"> </w:t>
      </w:r>
      <w:r w:rsidR="00560835" w:rsidRPr="00560835">
        <w:t>DE L’ENTREPRENEUR</w:t>
      </w:r>
    </w:p>
    <w:p w14:paraId="4F19B1E0" w14:textId="72D2A4FD" w:rsidR="00F873D6" w:rsidRPr="0019111E" w:rsidRDefault="00F873D6" w:rsidP="00E778D2">
      <w:pPr>
        <w:pStyle w:val="PAPE-Normal"/>
      </w:pPr>
      <w:r w:rsidRPr="0019111E">
        <w:rPr>
          <w:highlight w:val="yellow"/>
        </w:rPr>
        <w:t>L’entrepreneur</w:t>
      </w:r>
      <w:r w:rsidR="008253A7" w:rsidRPr="00EC2BA6">
        <w:rPr>
          <w:highlight w:val="yellow"/>
          <w:lang w:eastAsia="fr-FR"/>
        </w:rPr>
        <w:t xml:space="preserve"> XX</w:t>
      </w:r>
      <w:r w:rsidRPr="00EC2BA6">
        <w:rPr>
          <w:lang w:eastAsia="fr-FR"/>
        </w:rPr>
        <w:t xml:space="preserve"> est responsable de la conception, de la mise en œuvre, de l’efficacité et du suivi des mesures figurant dans le présent Plan </w:t>
      </w:r>
      <w:r w:rsidR="00375D0C">
        <w:rPr>
          <w:lang w:eastAsia="fr-FR"/>
        </w:rPr>
        <w:t>de gestion</w:t>
      </w:r>
      <w:r w:rsidR="008333D2">
        <w:rPr>
          <w:lang w:eastAsia="fr-FR"/>
        </w:rPr>
        <w:t xml:space="preserve"> des sols et des matériaux</w:t>
      </w:r>
      <w:r w:rsidRPr="00EC2BA6">
        <w:rPr>
          <w:lang w:eastAsia="fr-FR"/>
        </w:rPr>
        <w:t xml:space="preserve"> et dans les documents joints à celui-ci.</w:t>
      </w:r>
      <w:bookmarkStart w:id="458" w:name="_Hlk123918407"/>
    </w:p>
    <w:p w14:paraId="7F9EB3CE" w14:textId="073ECFAB" w:rsidR="00F873D6" w:rsidRDefault="00F873D6">
      <w:pPr>
        <w:rPr>
          <w:rFonts w:eastAsiaTheme="minorEastAsia" w:cs="Arial"/>
          <w:lang w:val="fr-FR" w:eastAsia="fr-CA"/>
        </w:rPr>
      </w:pPr>
    </w:p>
    <w:p w14:paraId="0FB18819" w14:textId="77777777" w:rsidR="006C18E9" w:rsidRPr="00FB14E9" w:rsidRDefault="006C18E9">
      <w:pPr>
        <w:rPr>
          <w:rFonts w:eastAsiaTheme="minorEastAsia" w:cs="Arial"/>
          <w:lang w:val="fr-FR" w:eastAsia="fr-CA"/>
        </w:rPr>
      </w:pPr>
    </w:p>
    <w:tbl>
      <w:tblPr>
        <w:tblStyle w:val="Grilledutableau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7"/>
        <w:gridCol w:w="3134"/>
        <w:gridCol w:w="857"/>
        <w:gridCol w:w="1518"/>
      </w:tblGrid>
      <w:tr w:rsidR="00F873D6" w:rsidRPr="00FB14E9" w14:paraId="4E73774D" w14:textId="77777777" w:rsidTr="00085957">
        <w:tc>
          <w:tcPr>
            <w:tcW w:w="3137" w:type="dxa"/>
            <w:vAlign w:val="bottom"/>
          </w:tcPr>
          <w:p w14:paraId="0664E957" w14:textId="77777777" w:rsidR="00F873D6" w:rsidRPr="00FB14E9" w:rsidRDefault="00F873D6" w:rsidP="009270BD">
            <w:pPr>
              <w:spacing w:before="60" w:after="60"/>
              <w:jc w:val="left"/>
              <w:rPr>
                <w:rFonts w:cs="Arial"/>
                <w:lang w:val="fr-FR"/>
              </w:rPr>
            </w:pPr>
            <w:r w:rsidRPr="00FB14E9">
              <w:rPr>
                <w:rFonts w:cs="Arial"/>
                <w:lang w:val="fr-FR" w:eastAsia="fr-FR"/>
              </w:rPr>
              <w:t>Signature de l’entrepreneur :</w:t>
            </w:r>
          </w:p>
        </w:tc>
        <w:tc>
          <w:tcPr>
            <w:tcW w:w="3134" w:type="dxa"/>
            <w:tcBorders>
              <w:bottom w:val="single" w:sz="8" w:space="0" w:color="auto"/>
            </w:tcBorders>
            <w:vAlign w:val="bottom"/>
          </w:tcPr>
          <w:p w14:paraId="685859B0" w14:textId="77777777" w:rsidR="00F873D6" w:rsidRPr="00FB14E9" w:rsidRDefault="00F873D6" w:rsidP="009270BD">
            <w:pPr>
              <w:spacing w:before="0" w:after="0"/>
              <w:rPr>
                <w:rFonts w:cs="Arial"/>
                <w:lang w:val="fr-FR"/>
              </w:rPr>
            </w:pPr>
          </w:p>
        </w:tc>
        <w:tc>
          <w:tcPr>
            <w:tcW w:w="857" w:type="dxa"/>
            <w:vAlign w:val="bottom"/>
          </w:tcPr>
          <w:p w14:paraId="20759FCA" w14:textId="77777777" w:rsidR="00F873D6" w:rsidRPr="00FB14E9" w:rsidRDefault="00F873D6">
            <w:pPr>
              <w:spacing w:before="60" w:after="60"/>
              <w:rPr>
                <w:rFonts w:cs="Arial"/>
                <w:lang w:val="fr-FR"/>
              </w:rPr>
            </w:pPr>
            <w:r w:rsidRPr="00FB14E9">
              <w:rPr>
                <w:rFonts w:cs="Arial"/>
                <w:lang w:val="fr-FR" w:eastAsia="fr-FR"/>
              </w:rPr>
              <w:t>Date :</w:t>
            </w:r>
          </w:p>
        </w:tc>
        <w:tc>
          <w:tcPr>
            <w:tcW w:w="1518" w:type="dxa"/>
            <w:tcBorders>
              <w:bottom w:val="single" w:sz="8" w:space="0" w:color="auto"/>
            </w:tcBorders>
            <w:vAlign w:val="bottom"/>
          </w:tcPr>
          <w:p w14:paraId="5B7FBC9B" w14:textId="77777777" w:rsidR="00F873D6" w:rsidRPr="00FB14E9" w:rsidRDefault="00F873D6" w:rsidP="009270BD">
            <w:pPr>
              <w:spacing w:before="0" w:after="0"/>
              <w:rPr>
                <w:rFonts w:cs="Arial"/>
                <w:lang w:val="fr-FR"/>
              </w:rPr>
            </w:pPr>
          </w:p>
        </w:tc>
      </w:tr>
      <w:bookmarkEnd w:id="458"/>
    </w:tbl>
    <w:p w14:paraId="5CAAFEF4" w14:textId="77777777" w:rsidR="00C80351" w:rsidRDefault="00C80351" w:rsidP="008949D5"/>
    <w:p w14:paraId="3EB49B84" w14:textId="4A3229AD" w:rsidR="00AA0480" w:rsidRPr="006C18E9" w:rsidRDefault="00AA0480" w:rsidP="006C18E9">
      <w:pPr>
        <w:sectPr w:rsidR="00AA0480" w:rsidRPr="006C18E9" w:rsidSect="009065DA">
          <w:pgSz w:w="12240" w:h="20160" w:code="5"/>
          <w:pgMar w:top="1440" w:right="1797" w:bottom="1440" w:left="1797" w:header="709" w:footer="709" w:gutter="0"/>
          <w:cols w:space="708"/>
          <w:docGrid w:linePitch="360"/>
        </w:sectPr>
      </w:pPr>
    </w:p>
    <w:p w14:paraId="76F5D377" w14:textId="301522D4" w:rsidR="00F33E77" w:rsidRPr="006E343B" w:rsidRDefault="00F33E77" w:rsidP="006E343B">
      <w:pPr>
        <w:pStyle w:val="Titreannexes"/>
        <w:outlineLvl w:val="0"/>
      </w:pPr>
      <w:bookmarkStart w:id="459" w:name="_Toc189565108"/>
      <w:r w:rsidRPr="00AF14CE">
        <w:lastRenderedPageBreak/>
        <w:t xml:space="preserve">Annexe </w:t>
      </w:r>
      <w:r w:rsidRPr="00AF14CE">
        <w:fldChar w:fldCharType="begin"/>
      </w:r>
      <w:r w:rsidRPr="00AF14CE">
        <w:instrText xml:space="preserve"> SEQ Annexe \* ARABIC \* ALPHABETIC \* Arabic </w:instrText>
      </w:r>
      <w:r w:rsidRPr="00AF14CE">
        <w:fldChar w:fldCharType="separate"/>
      </w:r>
      <w:r w:rsidR="005A0C38">
        <w:rPr>
          <w:noProof/>
        </w:rPr>
        <w:t>3</w:t>
      </w:r>
      <w:r w:rsidRPr="00AF14CE">
        <w:fldChar w:fldCharType="end"/>
      </w:r>
      <w:r w:rsidRPr="00AF14CE">
        <w:t xml:space="preserve"> – Plan de localisation</w:t>
      </w:r>
      <w:bookmarkEnd w:id="459"/>
      <w:r w:rsidRPr="00AF14CE">
        <w:t xml:space="preserve"> </w:t>
      </w:r>
      <w:r w:rsidRPr="006E343B">
        <w:rPr>
          <w:rStyle w:val="TextemasqumodificationsCar"/>
        </w:rPr>
        <w:t>nouvelle annexe</w:t>
      </w:r>
    </w:p>
    <w:p w14:paraId="4FBE68E0" w14:textId="7968FFEC" w:rsidR="00F33E77" w:rsidRPr="00B125FB" w:rsidRDefault="00F33E77" w:rsidP="00F33E77">
      <w:pPr>
        <w:pStyle w:val="Textemasqublue"/>
        <w:rPr>
          <w:highlight w:val="lightGray"/>
        </w:rPr>
      </w:pPr>
      <w:r w:rsidRPr="00B125FB">
        <w:rPr>
          <w:highlight w:val="lightGray"/>
        </w:rPr>
        <w:t>Le concepteur doit utiliser la version en vigueur du formulaire «</w:t>
      </w:r>
      <w:r w:rsidR="009060B3">
        <w:rPr>
          <w:highlight w:val="lightGray"/>
        </w:rPr>
        <w:t> </w:t>
      </w:r>
      <w:r w:rsidRPr="00B125FB">
        <w:rPr>
          <w:highlight w:val="lightGray"/>
        </w:rPr>
        <w:t>Plan de localisation » (V-1350).</w:t>
      </w:r>
    </w:p>
    <w:p w14:paraId="56CA41E6" w14:textId="77777777" w:rsidR="00F33E77" w:rsidRPr="00B125FB" w:rsidRDefault="00F33E77" w:rsidP="00F33E77">
      <w:pPr>
        <w:tabs>
          <w:tab w:val="center" w:pos="4320"/>
          <w:tab w:val="right" w:pos="8640"/>
        </w:tabs>
        <w:spacing w:before="0" w:after="0"/>
        <w:rPr>
          <w:rFonts w:eastAsia="Times New Roman" w:cs="Times New Roman"/>
          <w:szCs w:val="24"/>
        </w:rPr>
      </w:pPr>
    </w:p>
    <w:tbl>
      <w:tblPr>
        <w:tblW w:w="10788" w:type="dxa"/>
        <w:jc w:val="center"/>
        <w:tblLayout w:type="fixed"/>
        <w:tblCellMar>
          <w:left w:w="0" w:type="dxa"/>
          <w:right w:w="0" w:type="dxa"/>
        </w:tblCellMar>
        <w:tblLook w:val="0000" w:firstRow="0" w:lastRow="0" w:firstColumn="0" w:lastColumn="0" w:noHBand="0" w:noVBand="0"/>
      </w:tblPr>
      <w:tblGrid>
        <w:gridCol w:w="2694"/>
        <w:gridCol w:w="4380"/>
        <w:gridCol w:w="360"/>
        <w:gridCol w:w="3354"/>
      </w:tblGrid>
      <w:tr w:rsidR="00F33E77" w:rsidRPr="00B125FB" w14:paraId="50E59B6A" w14:textId="77777777" w:rsidTr="00A612BD">
        <w:trPr>
          <w:trHeight w:hRule="exact" w:val="480"/>
          <w:jc w:val="center"/>
        </w:trPr>
        <w:tc>
          <w:tcPr>
            <w:tcW w:w="2694" w:type="dxa"/>
            <w:tcBorders>
              <w:bottom w:val="nil"/>
            </w:tcBorders>
          </w:tcPr>
          <w:p w14:paraId="284EFD4E" w14:textId="77777777" w:rsidR="00F33E77" w:rsidRPr="00B125FB" w:rsidRDefault="00F33E77" w:rsidP="00A612BD">
            <w:pPr>
              <w:spacing w:before="0" w:after="0" w:line="240" w:lineRule="exact"/>
              <w:ind w:right="9"/>
              <w:rPr>
                <w:rFonts w:ascii="Times New Roman" w:eastAsia="Times New Roman" w:hAnsi="Times New Roman" w:cs="Times New Roman"/>
                <w:sz w:val="16"/>
                <w:szCs w:val="20"/>
              </w:rPr>
            </w:pPr>
            <w:r w:rsidRPr="00B125FB">
              <w:rPr>
                <w:rFonts w:ascii="Times New Roman" w:eastAsia="Times New Roman" w:hAnsi="Times New Roman" w:cs="Times New Roman"/>
                <w:noProof/>
                <w:szCs w:val="20"/>
              </w:rPr>
              <w:drawing>
                <wp:anchor distT="0" distB="0" distL="114300" distR="114300" simplePos="0" relativeHeight="251663360" behindDoc="0" locked="0" layoutInCell="1" allowOverlap="1" wp14:anchorId="4209C80F" wp14:editId="0C4CC227">
                  <wp:simplePos x="0" y="0"/>
                  <wp:positionH relativeFrom="column">
                    <wp:posOffset>0</wp:posOffset>
                  </wp:positionH>
                  <wp:positionV relativeFrom="paragraph">
                    <wp:posOffset>179705</wp:posOffset>
                  </wp:positionV>
                  <wp:extent cx="1546225" cy="490855"/>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6225" cy="490855"/>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3"/>
            <w:tcBorders>
              <w:bottom w:val="nil"/>
            </w:tcBorders>
            <w:shd w:val="clear" w:color="auto" w:fill="auto"/>
          </w:tcPr>
          <w:p w14:paraId="795870A0" w14:textId="77777777" w:rsidR="00F33E77" w:rsidRPr="00B125FB" w:rsidRDefault="00F33E77" w:rsidP="00A612BD">
            <w:pPr>
              <w:tabs>
                <w:tab w:val="right" w:pos="8504"/>
              </w:tabs>
              <w:spacing w:before="60" w:after="0"/>
              <w:ind w:left="120"/>
              <w:rPr>
                <w:rFonts w:ascii="Chaloult_Cond_Demi_Gras" w:eastAsia="Times New Roman" w:hAnsi="Chaloult_Cond_Demi_Gras" w:cs="Arial"/>
                <w:bCs/>
                <w:sz w:val="28"/>
                <w:szCs w:val="20"/>
              </w:rPr>
            </w:pPr>
          </w:p>
        </w:tc>
      </w:tr>
      <w:tr w:rsidR="00F33E77" w:rsidRPr="00B125FB" w14:paraId="1AA4D6E5" w14:textId="77777777" w:rsidTr="00A612BD">
        <w:trPr>
          <w:trHeight w:hRule="exact" w:val="480"/>
          <w:jc w:val="center"/>
        </w:trPr>
        <w:tc>
          <w:tcPr>
            <w:tcW w:w="2694" w:type="dxa"/>
            <w:tcBorders>
              <w:bottom w:val="nil"/>
            </w:tcBorders>
          </w:tcPr>
          <w:p w14:paraId="138823ED" w14:textId="77777777" w:rsidR="00F33E77" w:rsidRPr="00B125FB" w:rsidRDefault="00F33E77" w:rsidP="00A612BD">
            <w:pPr>
              <w:spacing w:before="0" w:after="0" w:line="240" w:lineRule="exact"/>
              <w:ind w:right="9"/>
              <w:rPr>
                <w:rFonts w:ascii="Times New Roman" w:eastAsia="Times New Roman" w:hAnsi="Times New Roman" w:cs="Times New Roman"/>
                <w:sz w:val="16"/>
                <w:szCs w:val="20"/>
              </w:rPr>
            </w:pPr>
          </w:p>
        </w:tc>
        <w:tc>
          <w:tcPr>
            <w:tcW w:w="8094" w:type="dxa"/>
            <w:gridSpan w:val="3"/>
            <w:tcBorders>
              <w:bottom w:val="nil"/>
            </w:tcBorders>
            <w:shd w:val="clear" w:color="auto" w:fill="CCCCCC"/>
          </w:tcPr>
          <w:p w14:paraId="68D6FC95" w14:textId="77777777" w:rsidR="00F33E77" w:rsidRPr="00B125FB" w:rsidRDefault="00F33E77" w:rsidP="00A612BD">
            <w:pPr>
              <w:tabs>
                <w:tab w:val="right" w:pos="8504"/>
              </w:tabs>
              <w:spacing w:before="60" w:after="0"/>
              <w:ind w:left="120"/>
              <w:rPr>
                <w:rFonts w:ascii="Chaloult_Cond_Demi_Gras" w:eastAsia="Times New Roman" w:hAnsi="Chaloult_Cond_Demi_Gras" w:cs="Times New Roman"/>
                <w:bCs/>
                <w:sz w:val="28"/>
                <w:szCs w:val="20"/>
              </w:rPr>
            </w:pPr>
            <w:r w:rsidRPr="00B125FB">
              <w:rPr>
                <w:rFonts w:ascii="Chaloult_Cond_Demi_Gras" w:eastAsia="Times New Roman" w:hAnsi="Chaloult_Cond_Demi_Gras" w:cs="Arial"/>
                <w:bCs/>
                <w:sz w:val="28"/>
                <w:szCs w:val="20"/>
              </w:rPr>
              <w:t>Plan de localisation</w:t>
            </w:r>
          </w:p>
        </w:tc>
      </w:tr>
      <w:tr w:rsidR="00F33E77" w:rsidRPr="00B125FB" w14:paraId="6D278BB6" w14:textId="77777777" w:rsidTr="00A612BD">
        <w:trPr>
          <w:trHeight w:hRule="exact" w:val="200"/>
          <w:jc w:val="center"/>
        </w:trPr>
        <w:tc>
          <w:tcPr>
            <w:tcW w:w="2694" w:type="dxa"/>
            <w:vAlign w:val="bottom"/>
          </w:tcPr>
          <w:p w14:paraId="40D4BED9" w14:textId="77777777" w:rsidR="00F33E77" w:rsidRPr="00B125FB" w:rsidRDefault="00F33E77" w:rsidP="00A612BD">
            <w:pPr>
              <w:tabs>
                <w:tab w:val="right" w:pos="8504"/>
              </w:tabs>
              <w:spacing w:before="0" w:after="0" w:line="200" w:lineRule="exact"/>
              <w:ind w:left="60"/>
              <w:rPr>
                <w:rFonts w:eastAsia="Times New Roman" w:cs="Times New Roman"/>
                <w:sz w:val="16"/>
                <w:szCs w:val="20"/>
              </w:rPr>
            </w:pPr>
          </w:p>
        </w:tc>
        <w:tc>
          <w:tcPr>
            <w:tcW w:w="8094" w:type="dxa"/>
            <w:gridSpan w:val="3"/>
            <w:vAlign w:val="bottom"/>
          </w:tcPr>
          <w:p w14:paraId="3CAA5264" w14:textId="77777777" w:rsidR="00F33E77" w:rsidRPr="00B125FB" w:rsidRDefault="00F33E77" w:rsidP="00A612BD">
            <w:pPr>
              <w:spacing w:before="0" w:after="0" w:line="200" w:lineRule="exact"/>
              <w:rPr>
                <w:rFonts w:eastAsia="Times New Roman" w:cs="Times New Roman"/>
                <w:spacing w:val="-2"/>
                <w:sz w:val="14"/>
                <w:szCs w:val="20"/>
              </w:rPr>
            </w:pPr>
          </w:p>
        </w:tc>
      </w:tr>
      <w:tr w:rsidR="00F33E77" w:rsidRPr="00B125FB" w14:paraId="092F2190" w14:textId="77777777" w:rsidTr="00A612BD">
        <w:trPr>
          <w:trHeight w:hRule="exact" w:val="300"/>
          <w:jc w:val="center"/>
        </w:trPr>
        <w:tc>
          <w:tcPr>
            <w:tcW w:w="10788" w:type="dxa"/>
            <w:gridSpan w:val="4"/>
            <w:vAlign w:val="center"/>
          </w:tcPr>
          <w:p w14:paraId="2127A69A" w14:textId="77777777" w:rsidR="00F33E77" w:rsidRPr="00B125FB" w:rsidRDefault="00F33E77" w:rsidP="00A612BD">
            <w:pPr>
              <w:tabs>
                <w:tab w:val="left" w:pos="366"/>
                <w:tab w:val="right" w:pos="8504"/>
              </w:tabs>
              <w:spacing w:before="0" w:after="0" w:line="200" w:lineRule="exact"/>
              <w:ind w:left="60"/>
              <w:rPr>
                <w:rFonts w:eastAsia="Times New Roman" w:cs="Arial"/>
                <w:bCs/>
                <w:sz w:val="18"/>
                <w:szCs w:val="20"/>
              </w:rPr>
            </w:pPr>
          </w:p>
        </w:tc>
      </w:tr>
      <w:tr w:rsidR="00F33E77" w:rsidRPr="00B125FB" w14:paraId="46AE6985" w14:textId="77777777" w:rsidTr="00A612BD">
        <w:trPr>
          <w:trHeight w:hRule="exact" w:val="300"/>
          <w:jc w:val="center"/>
        </w:trPr>
        <w:tc>
          <w:tcPr>
            <w:tcW w:w="7074" w:type="dxa"/>
            <w:gridSpan w:val="2"/>
            <w:tcBorders>
              <w:top w:val="single" w:sz="6" w:space="0" w:color="7F7F7F"/>
            </w:tcBorders>
            <w:vAlign w:val="center"/>
          </w:tcPr>
          <w:p w14:paraId="70274CF4" w14:textId="77777777" w:rsidR="00F33E77" w:rsidRPr="00B125FB" w:rsidRDefault="00F33E77" w:rsidP="00A612BD">
            <w:pPr>
              <w:tabs>
                <w:tab w:val="left" w:pos="366"/>
                <w:tab w:val="right" w:pos="8504"/>
              </w:tabs>
              <w:spacing w:before="0" w:after="0" w:line="200" w:lineRule="exact"/>
              <w:ind w:left="60"/>
              <w:rPr>
                <w:rFonts w:eastAsia="Times New Roman" w:cs="Arial"/>
                <w:b/>
                <w:bCs/>
                <w:sz w:val="18"/>
                <w:szCs w:val="20"/>
              </w:rPr>
            </w:pPr>
            <w:r w:rsidRPr="00B125FB">
              <w:rPr>
                <w:rFonts w:eastAsia="Times New Roman" w:cs="Arial"/>
                <w:b/>
                <w:bCs/>
                <w:sz w:val="18"/>
                <w:szCs w:val="20"/>
              </w:rPr>
              <w:t>Nature de travaux</w:t>
            </w:r>
          </w:p>
        </w:tc>
        <w:tc>
          <w:tcPr>
            <w:tcW w:w="360" w:type="dxa"/>
            <w:vAlign w:val="center"/>
          </w:tcPr>
          <w:p w14:paraId="2EC01CF6" w14:textId="77777777" w:rsidR="00F33E77" w:rsidRPr="00B125FB" w:rsidRDefault="00F33E77" w:rsidP="00A612BD">
            <w:pPr>
              <w:tabs>
                <w:tab w:val="left" w:pos="366"/>
                <w:tab w:val="right" w:pos="8504"/>
              </w:tabs>
              <w:spacing w:before="0" w:after="0" w:line="200" w:lineRule="exact"/>
              <w:ind w:left="60"/>
              <w:rPr>
                <w:rFonts w:eastAsia="Times New Roman" w:cs="Arial"/>
                <w:b/>
                <w:bCs/>
                <w:sz w:val="18"/>
                <w:szCs w:val="20"/>
              </w:rPr>
            </w:pPr>
          </w:p>
        </w:tc>
        <w:tc>
          <w:tcPr>
            <w:tcW w:w="3354" w:type="dxa"/>
            <w:tcBorders>
              <w:top w:val="single" w:sz="6" w:space="0" w:color="7F7F7F"/>
            </w:tcBorders>
            <w:vAlign w:val="center"/>
          </w:tcPr>
          <w:p w14:paraId="1B23C7A3" w14:textId="77777777" w:rsidR="00F33E77" w:rsidRPr="00B125FB" w:rsidRDefault="00F33E77" w:rsidP="00A612BD">
            <w:pPr>
              <w:tabs>
                <w:tab w:val="left" w:pos="366"/>
                <w:tab w:val="right" w:pos="8504"/>
              </w:tabs>
              <w:spacing w:before="0" w:after="0" w:line="200" w:lineRule="exact"/>
              <w:ind w:left="60"/>
              <w:rPr>
                <w:rFonts w:eastAsia="Times New Roman" w:cs="Arial"/>
                <w:b/>
                <w:bCs/>
                <w:sz w:val="18"/>
                <w:szCs w:val="20"/>
              </w:rPr>
            </w:pPr>
            <w:r w:rsidRPr="00B125FB">
              <w:rPr>
                <w:rFonts w:eastAsia="Times New Roman" w:cs="Arial"/>
                <w:b/>
                <w:bCs/>
                <w:sz w:val="18"/>
                <w:szCs w:val="20"/>
              </w:rPr>
              <w:t>Numéro de dossier</w:t>
            </w:r>
          </w:p>
        </w:tc>
      </w:tr>
      <w:tr w:rsidR="00F33E77" w:rsidRPr="00B125FB" w14:paraId="28760B81" w14:textId="77777777" w:rsidTr="00A612BD">
        <w:trPr>
          <w:trHeight w:hRule="exact" w:val="624"/>
          <w:jc w:val="center"/>
        </w:trPr>
        <w:tc>
          <w:tcPr>
            <w:tcW w:w="7074" w:type="dxa"/>
            <w:gridSpan w:val="2"/>
            <w:tcBorders>
              <w:bottom w:val="single" w:sz="6" w:space="0" w:color="7F7F7F"/>
            </w:tcBorders>
            <w:vAlign w:val="bottom"/>
          </w:tcPr>
          <w:p w14:paraId="2C12DABA" w14:textId="77777777" w:rsidR="00F33E77" w:rsidRPr="00B125FB" w:rsidRDefault="00F33E77" w:rsidP="00A612BD">
            <w:pPr>
              <w:tabs>
                <w:tab w:val="left" w:pos="366"/>
                <w:tab w:val="right" w:pos="8504"/>
              </w:tabs>
              <w:spacing w:before="0" w:after="0"/>
              <w:ind w:left="60"/>
              <w:rPr>
                <w:rFonts w:eastAsia="Times New Roman" w:cs="Arial"/>
                <w:bCs/>
                <w:sz w:val="18"/>
                <w:szCs w:val="18"/>
              </w:rPr>
            </w:pPr>
            <w:r w:rsidRPr="00B125FB">
              <w:rPr>
                <w:rFonts w:eastAsia="Times New Roman" w:cs="Arial"/>
                <w:bCs/>
                <w:sz w:val="18"/>
                <w:szCs w:val="18"/>
              </w:rPr>
              <w:fldChar w:fldCharType="begin">
                <w:ffData>
                  <w:name w:val=""/>
                  <w:enabled/>
                  <w:calcOnExit w:val="0"/>
                  <w:textInput>
                    <w:maxLength w:val="300"/>
                  </w:textInput>
                </w:ffData>
              </w:fldChar>
            </w:r>
            <w:r w:rsidRPr="00B125FB">
              <w:rPr>
                <w:rFonts w:eastAsia="Times New Roman" w:cs="Arial"/>
                <w:bCs/>
                <w:sz w:val="18"/>
                <w:szCs w:val="18"/>
              </w:rPr>
              <w:instrText xml:space="preserve"> FORMTEXT </w:instrText>
            </w:r>
            <w:r w:rsidRPr="00B125FB">
              <w:rPr>
                <w:rFonts w:eastAsia="Times New Roman" w:cs="Arial"/>
                <w:bCs/>
                <w:sz w:val="18"/>
                <w:szCs w:val="18"/>
              </w:rPr>
            </w:r>
            <w:r w:rsidRPr="00B125FB">
              <w:rPr>
                <w:rFonts w:eastAsia="Times New Roman" w:cs="Arial"/>
                <w:bCs/>
                <w:sz w:val="18"/>
                <w:szCs w:val="18"/>
              </w:rPr>
              <w:fldChar w:fldCharType="separate"/>
            </w:r>
            <w:r w:rsidRPr="00B125FB">
              <w:rPr>
                <w:rFonts w:eastAsia="Times New Roman" w:cs="Arial"/>
                <w:bCs/>
                <w:sz w:val="18"/>
                <w:szCs w:val="18"/>
              </w:rPr>
              <w:t> </w:t>
            </w:r>
            <w:r w:rsidRPr="00B125FB">
              <w:rPr>
                <w:rFonts w:eastAsia="Times New Roman" w:cs="Arial"/>
                <w:bCs/>
                <w:sz w:val="18"/>
                <w:szCs w:val="18"/>
              </w:rPr>
              <w:t> </w:t>
            </w:r>
            <w:r w:rsidRPr="00B125FB">
              <w:rPr>
                <w:rFonts w:eastAsia="Times New Roman" w:cs="Arial"/>
                <w:bCs/>
                <w:sz w:val="18"/>
                <w:szCs w:val="18"/>
              </w:rPr>
              <w:t> </w:t>
            </w:r>
            <w:r w:rsidRPr="00B125FB">
              <w:rPr>
                <w:rFonts w:eastAsia="Times New Roman" w:cs="Arial"/>
                <w:bCs/>
                <w:sz w:val="18"/>
                <w:szCs w:val="18"/>
              </w:rPr>
              <w:t> </w:t>
            </w:r>
            <w:r w:rsidRPr="00B125FB">
              <w:rPr>
                <w:rFonts w:eastAsia="Times New Roman" w:cs="Arial"/>
                <w:bCs/>
                <w:sz w:val="18"/>
                <w:szCs w:val="18"/>
              </w:rPr>
              <w:t> </w:t>
            </w:r>
            <w:r w:rsidRPr="00B125FB">
              <w:rPr>
                <w:rFonts w:eastAsia="Times New Roman" w:cs="Arial"/>
                <w:bCs/>
                <w:sz w:val="18"/>
                <w:szCs w:val="18"/>
              </w:rPr>
              <w:fldChar w:fldCharType="end"/>
            </w:r>
          </w:p>
        </w:tc>
        <w:tc>
          <w:tcPr>
            <w:tcW w:w="360" w:type="dxa"/>
            <w:vAlign w:val="bottom"/>
          </w:tcPr>
          <w:p w14:paraId="6A5DC904" w14:textId="77777777" w:rsidR="00F33E77" w:rsidRPr="00B125FB" w:rsidRDefault="00F33E77" w:rsidP="00A612BD">
            <w:pPr>
              <w:tabs>
                <w:tab w:val="left" w:pos="366"/>
                <w:tab w:val="right" w:pos="8504"/>
              </w:tabs>
              <w:spacing w:before="0" w:after="0" w:line="200" w:lineRule="exact"/>
              <w:ind w:left="60"/>
              <w:rPr>
                <w:rFonts w:eastAsia="Times New Roman" w:cs="Arial"/>
                <w:bCs/>
                <w:sz w:val="18"/>
                <w:szCs w:val="20"/>
              </w:rPr>
            </w:pPr>
          </w:p>
        </w:tc>
        <w:tc>
          <w:tcPr>
            <w:tcW w:w="3354" w:type="dxa"/>
            <w:tcBorders>
              <w:bottom w:val="single" w:sz="6" w:space="0" w:color="7F7F7F"/>
            </w:tcBorders>
            <w:vAlign w:val="bottom"/>
          </w:tcPr>
          <w:p w14:paraId="2AF5882E" w14:textId="77777777" w:rsidR="00F33E77" w:rsidRPr="00B125FB" w:rsidRDefault="00F33E77" w:rsidP="00A612BD">
            <w:pPr>
              <w:tabs>
                <w:tab w:val="left" w:pos="366"/>
                <w:tab w:val="right" w:pos="8504"/>
              </w:tabs>
              <w:spacing w:before="0" w:after="0"/>
              <w:ind w:left="60"/>
              <w:rPr>
                <w:rFonts w:eastAsia="Times New Roman" w:cs="Arial"/>
                <w:bCs/>
                <w:sz w:val="18"/>
                <w:szCs w:val="18"/>
              </w:rPr>
            </w:pPr>
            <w:r w:rsidRPr="00B125FB">
              <w:rPr>
                <w:rFonts w:eastAsia="Times New Roman" w:cs="Arial"/>
                <w:bCs/>
                <w:sz w:val="18"/>
                <w:szCs w:val="18"/>
              </w:rPr>
              <w:fldChar w:fldCharType="begin">
                <w:ffData>
                  <w:name w:val=""/>
                  <w:enabled/>
                  <w:calcOnExit w:val="0"/>
                  <w:textInput>
                    <w:maxLength w:val="25"/>
                  </w:textInput>
                </w:ffData>
              </w:fldChar>
            </w:r>
            <w:r w:rsidRPr="00B125FB">
              <w:rPr>
                <w:rFonts w:eastAsia="Times New Roman" w:cs="Arial"/>
                <w:bCs/>
                <w:sz w:val="18"/>
                <w:szCs w:val="18"/>
              </w:rPr>
              <w:instrText xml:space="preserve"> FORMTEXT </w:instrText>
            </w:r>
            <w:r w:rsidRPr="00B125FB">
              <w:rPr>
                <w:rFonts w:eastAsia="Times New Roman" w:cs="Arial"/>
                <w:bCs/>
                <w:sz w:val="18"/>
                <w:szCs w:val="18"/>
              </w:rPr>
            </w:r>
            <w:r w:rsidRPr="00B125FB">
              <w:rPr>
                <w:rFonts w:eastAsia="Times New Roman" w:cs="Arial"/>
                <w:bCs/>
                <w:sz w:val="18"/>
                <w:szCs w:val="18"/>
              </w:rPr>
              <w:fldChar w:fldCharType="separate"/>
            </w:r>
            <w:r w:rsidRPr="00B125FB">
              <w:rPr>
                <w:rFonts w:eastAsia="Times New Roman" w:cs="Arial"/>
                <w:bCs/>
                <w:sz w:val="18"/>
                <w:szCs w:val="18"/>
              </w:rPr>
              <w:t> </w:t>
            </w:r>
            <w:r w:rsidRPr="00B125FB">
              <w:rPr>
                <w:rFonts w:eastAsia="Times New Roman" w:cs="Arial"/>
                <w:bCs/>
                <w:sz w:val="18"/>
                <w:szCs w:val="18"/>
              </w:rPr>
              <w:t> </w:t>
            </w:r>
            <w:r w:rsidRPr="00B125FB">
              <w:rPr>
                <w:rFonts w:eastAsia="Times New Roman" w:cs="Arial"/>
                <w:bCs/>
                <w:sz w:val="18"/>
                <w:szCs w:val="18"/>
              </w:rPr>
              <w:t> </w:t>
            </w:r>
            <w:r w:rsidRPr="00B125FB">
              <w:rPr>
                <w:rFonts w:eastAsia="Times New Roman" w:cs="Arial"/>
                <w:bCs/>
                <w:sz w:val="18"/>
                <w:szCs w:val="18"/>
              </w:rPr>
              <w:t> </w:t>
            </w:r>
            <w:r w:rsidRPr="00B125FB">
              <w:rPr>
                <w:rFonts w:eastAsia="Times New Roman" w:cs="Arial"/>
                <w:bCs/>
                <w:sz w:val="18"/>
                <w:szCs w:val="18"/>
              </w:rPr>
              <w:t> </w:t>
            </w:r>
            <w:r w:rsidRPr="00B125FB">
              <w:rPr>
                <w:rFonts w:eastAsia="Times New Roman" w:cs="Arial"/>
                <w:bCs/>
                <w:sz w:val="18"/>
                <w:szCs w:val="18"/>
              </w:rPr>
              <w:fldChar w:fldCharType="end"/>
            </w:r>
          </w:p>
        </w:tc>
      </w:tr>
      <w:tr w:rsidR="00F33E77" w:rsidRPr="00B125FB" w14:paraId="299CCE9B" w14:textId="77777777" w:rsidTr="00A612BD">
        <w:trPr>
          <w:trHeight w:hRule="exact" w:val="624"/>
          <w:jc w:val="center"/>
        </w:trPr>
        <w:tc>
          <w:tcPr>
            <w:tcW w:w="7074" w:type="dxa"/>
            <w:gridSpan w:val="2"/>
            <w:tcBorders>
              <w:bottom w:val="single" w:sz="6" w:space="0" w:color="7F7F7F"/>
            </w:tcBorders>
            <w:vAlign w:val="bottom"/>
          </w:tcPr>
          <w:p w14:paraId="53A40F95" w14:textId="77777777" w:rsidR="00F33E77" w:rsidRPr="00B125FB" w:rsidRDefault="00F33E77" w:rsidP="00A612BD">
            <w:pPr>
              <w:tabs>
                <w:tab w:val="left" w:pos="366"/>
                <w:tab w:val="right" w:pos="8504"/>
              </w:tabs>
              <w:spacing w:before="0" w:after="0"/>
              <w:ind w:left="60"/>
              <w:rPr>
                <w:rFonts w:eastAsia="Times New Roman" w:cs="Arial"/>
                <w:bCs/>
                <w:sz w:val="18"/>
                <w:szCs w:val="18"/>
              </w:rPr>
            </w:pPr>
            <w:r w:rsidRPr="00B125FB">
              <w:rPr>
                <w:rFonts w:eastAsia="Times New Roman" w:cs="Arial"/>
                <w:bCs/>
                <w:sz w:val="18"/>
                <w:szCs w:val="18"/>
              </w:rPr>
              <w:fldChar w:fldCharType="begin">
                <w:ffData>
                  <w:name w:val=""/>
                  <w:enabled/>
                  <w:calcOnExit w:val="0"/>
                  <w:textInput>
                    <w:maxLength w:val="300"/>
                  </w:textInput>
                </w:ffData>
              </w:fldChar>
            </w:r>
            <w:r w:rsidRPr="00B125FB">
              <w:rPr>
                <w:rFonts w:eastAsia="Times New Roman" w:cs="Arial"/>
                <w:bCs/>
                <w:sz w:val="18"/>
                <w:szCs w:val="18"/>
              </w:rPr>
              <w:instrText xml:space="preserve"> FORMTEXT </w:instrText>
            </w:r>
            <w:r w:rsidRPr="00B125FB">
              <w:rPr>
                <w:rFonts w:eastAsia="Times New Roman" w:cs="Arial"/>
                <w:bCs/>
                <w:sz w:val="18"/>
                <w:szCs w:val="18"/>
              </w:rPr>
            </w:r>
            <w:r w:rsidRPr="00B125FB">
              <w:rPr>
                <w:rFonts w:eastAsia="Times New Roman" w:cs="Arial"/>
                <w:bCs/>
                <w:sz w:val="18"/>
                <w:szCs w:val="18"/>
              </w:rPr>
              <w:fldChar w:fldCharType="separate"/>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sz w:val="18"/>
                <w:szCs w:val="18"/>
              </w:rPr>
              <w:fldChar w:fldCharType="end"/>
            </w:r>
          </w:p>
        </w:tc>
        <w:tc>
          <w:tcPr>
            <w:tcW w:w="360" w:type="dxa"/>
            <w:vAlign w:val="bottom"/>
          </w:tcPr>
          <w:p w14:paraId="57F6980D" w14:textId="77777777" w:rsidR="00F33E77" w:rsidRPr="00B125FB" w:rsidRDefault="00F33E77" w:rsidP="00A612BD">
            <w:pPr>
              <w:tabs>
                <w:tab w:val="left" w:pos="366"/>
                <w:tab w:val="right" w:pos="8504"/>
              </w:tabs>
              <w:spacing w:before="0" w:after="0" w:line="200" w:lineRule="exact"/>
              <w:ind w:left="60"/>
              <w:rPr>
                <w:rFonts w:eastAsia="Times New Roman" w:cs="Arial"/>
                <w:bCs/>
                <w:sz w:val="18"/>
                <w:szCs w:val="20"/>
              </w:rPr>
            </w:pPr>
          </w:p>
        </w:tc>
        <w:tc>
          <w:tcPr>
            <w:tcW w:w="3354" w:type="dxa"/>
            <w:tcBorders>
              <w:top w:val="single" w:sz="6" w:space="0" w:color="7F7F7F"/>
            </w:tcBorders>
            <w:vAlign w:val="bottom"/>
          </w:tcPr>
          <w:p w14:paraId="2A340B28" w14:textId="77777777" w:rsidR="00F33E77" w:rsidRPr="00B125FB" w:rsidRDefault="00F33E77" w:rsidP="00A612BD">
            <w:pPr>
              <w:tabs>
                <w:tab w:val="left" w:pos="366"/>
                <w:tab w:val="right" w:pos="8504"/>
              </w:tabs>
              <w:spacing w:before="0" w:after="0"/>
              <w:ind w:left="60"/>
              <w:rPr>
                <w:rFonts w:eastAsia="Times New Roman" w:cs="Arial"/>
                <w:bCs/>
                <w:sz w:val="18"/>
                <w:szCs w:val="18"/>
              </w:rPr>
            </w:pPr>
          </w:p>
        </w:tc>
      </w:tr>
      <w:tr w:rsidR="00F33E77" w:rsidRPr="00B125FB" w14:paraId="2FE4EE29" w14:textId="77777777" w:rsidTr="00A612BD">
        <w:trPr>
          <w:trHeight w:hRule="exact" w:val="624"/>
          <w:jc w:val="center"/>
        </w:trPr>
        <w:tc>
          <w:tcPr>
            <w:tcW w:w="7074" w:type="dxa"/>
            <w:gridSpan w:val="2"/>
            <w:tcBorders>
              <w:bottom w:val="single" w:sz="6" w:space="0" w:color="7F7F7F"/>
            </w:tcBorders>
            <w:vAlign w:val="bottom"/>
          </w:tcPr>
          <w:p w14:paraId="7FAED850" w14:textId="77777777" w:rsidR="00F33E77" w:rsidRPr="00B125FB" w:rsidRDefault="00F33E77" w:rsidP="00A612BD">
            <w:pPr>
              <w:tabs>
                <w:tab w:val="left" w:pos="366"/>
                <w:tab w:val="right" w:pos="8504"/>
              </w:tabs>
              <w:spacing w:before="0" w:after="0"/>
              <w:ind w:left="60"/>
              <w:rPr>
                <w:rFonts w:eastAsia="Times New Roman" w:cs="Arial"/>
                <w:bCs/>
                <w:sz w:val="18"/>
                <w:szCs w:val="18"/>
              </w:rPr>
            </w:pPr>
            <w:r w:rsidRPr="00B125FB">
              <w:rPr>
                <w:rFonts w:eastAsia="Times New Roman" w:cs="Arial"/>
                <w:bCs/>
                <w:sz w:val="18"/>
                <w:szCs w:val="18"/>
              </w:rPr>
              <w:fldChar w:fldCharType="begin">
                <w:ffData>
                  <w:name w:val=""/>
                  <w:enabled/>
                  <w:calcOnExit w:val="0"/>
                  <w:textInput>
                    <w:maxLength w:val="300"/>
                  </w:textInput>
                </w:ffData>
              </w:fldChar>
            </w:r>
            <w:r w:rsidRPr="00B125FB">
              <w:rPr>
                <w:rFonts w:eastAsia="Times New Roman" w:cs="Arial"/>
                <w:bCs/>
                <w:sz w:val="18"/>
                <w:szCs w:val="18"/>
              </w:rPr>
              <w:instrText xml:space="preserve"> FORMTEXT </w:instrText>
            </w:r>
            <w:r w:rsidRPr="00B125FB">
              <w:rPr>
                <w:rFonts w:eastAsia="Times New Roman" w:cs="Arial"/>
                <w:bCs/>
                <w:sz w:val="18"/>
                <w:szCs w:val="18"/>
              </w:rPr>
            </w:r>
            <w:r w:rsidRPr="00B125FB">
              <w:rPr>
                <w:rFonts w:eastAsia="Times New Roman" w:cs="Arial"/>
                <w:bCs/>
                <w:sz w:val="18"/>
                <w:szCs w:val="18"/>
              </w:rPr>
              <w:fldChar w:fldCharType="separate"/>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sz w:val="18"/>
                <w:szCs w:val="18"/>
              </w:rPr>
              <w:fldChar w:fldCharType="end"/>
            </w:r>
          </w:p>
        </w:tc>
        <w:tc>
          <w:tcPr>
            <w:tcW w:w="360" w:type="dxa"/>
            <w:vAlign w:val="bottom"/>
          </w:tcPr>
          <w:p w14:paraId="71AD6441" w14:textId="77777777" w:rsidR="00F33E77" w:rsidRPr="00B125FB" w:rsidRDefault="00F33E77" w:rsidP="00A612BD">
            <w:pPr>
              <w:tabs>
                <w:tab w:val="left" w:pos="366"/>
                <w:tab w:val="right" w:pos="8504"/>
              </w:tabs>
              <w:spacing w:before="0" w:after="0" w:line="200" w:lineRule="exact"/>
              <w:ind w:left="60"/>
              <w:rPr>
                <w:rFonts w:eastAsia="Times New Roman" w:cs="Arial"/>
                <w:bCs/>
                <w:sz w:val="18"/>
                <w:szCs w:val="20"/>
              </w:rPr>
            </w:pPr>
          </w:p>
        </w:tc>
        <w:tc>
          <w:tcPr>
            <w:tcW w:w="3354" w:type="dxa"/>
            <w:vAlign w:val="bottom"/>
          </w:tcPr>
          <w:p w14:paraId="23EC00BC" w14:textId="77777777" w:rsidR="00F33E77" w:rsidRPr="00B125FB" w:rsidRDefault="00F33E77" w:rsidP="00A612BD">
            <w:pPr>
              <w:tabs>
                <w:tab w:val="left" w:pos="366"/>
                <w:tab w:val="right" w:pos="8504"/>
              </w:tabs>
              <w:spacing w:before="0" w:after="0"/>
              <w:ind w:left="60"/>
              <w:rPr>
                <w:rFonts w:eastAsia="Times New Roman" w:cs="Arial"/>
                <w:bCs/>
                <w:sz w:val="18"/>
                <w:szCs w:val="18"/>
              </w:rPr>
            </w:pPr>
          </w:p>
        </w:tc>
      </w:tr>
      <w:tr w:rsidR="00F33E77" w:rsidRPr="00B125FB" w14:paraId="349C1024" w14:textId="77777777" w:rsidTr="00A612BD">
        <w:trPr>
          <w:trHeight w:hRule="exact" w:val="624"/>
          <w:jc w:val="center"/>
        </w:trPr>
        <w:tc>
          <w:tcPr>
            <w:tcW w:w="7074" w:type="dxa"/>
            <w:gridSpan w:val="2"/>
            <w:tcBorders>
              <w:top w:val="single" w:sz="6" w:space="0" w:color="7F7F7F"/>
            </w:tcBorders>
            <w:vAlign w:val="bottom"/>
          </w:tcPr>
          <w:p w14:paraId="7C9167C5" w14:textId="77777777" w:rsidR="00F33E77" w:rsidRPr="00B125FB" w:rsidRDefault="00F33E77" w:rsidP="00A612BD">
            <w:pPr>
              <w:tabs>
                <w:tab w:val="left" w:pos="366"/>
                <w:tab w:val="right" w:pos="8504"/>
              </w:tabs>
              <w:spacing w:before="0" w:after="0" w:line="200" w:lineRule="exact"/>
              <w:ind w:left="60"/>
              <w:rPr>
                <w:rFonts w:eastAsia="Times New Roman" w:cs="Arial"/>
                <w:bCs/>
                <w:sz w:val="18"/>
                <w:szCs w:val="20"/>
              </w:rPr>
            </w:pPr>
            <w:r w:rsidRPr="00B125FB">
              <w:rPr>
                <w:rFonts w:eastAsia="Times New Roman" w:cs="Arial"/>
                <w:bCs/>
                <w:sz w:val="18"/>
                <w:szCs w:val="18"/>
              </w:rPr>
              <w:fldChar w:fldCharType="begin">
                <w:ffData>
                  <w:name w:val=""/>
                  <w:enabled/>
                  <w:calcOnExit w:val="0"/>
                  <w:textInput>
                    <w:maxLength w:val="300"/>
                  </w:textInput>
                </w:ffData>
              </w:fldChar>
            </w:r>
            <w:r w:rsidRPr="00B125FB">
              <w:rPr>
                <w:rFonts w:eastAsia="Times New Roman" w:cs="Arial"/>
                <w:bCs/>
                <w:sz w:val="18"/>
                <w:szCs w:val="18"/>
              </w:rPr>
              <w:instrText xml:space="preserve"> FORMTEXT </w:instrText>
            </w:r>
            <w:r w:rsidRPr="00B125FB">
              <w:rPr>
                <w:rFonts w:eastAsia="Times New Roman" w:cs="Arial"/>
                <w:bCs/>
                <w:sz w:val="18"/>
                <w:szCs w:val="18"/>
              </w:rPr>
            </w:r>
            <w:r w:rsidRPr="00B125FB">
              <w:rPr>
                <w:rFonts w:eastAsia="Times New Roman" w:cs="Arial"/>
                <w:bCs/>
                <w:sz w:val="18"/>
                <w:szCs w:val="18"/>
              </w:rPr>
              <w:fldChar w:fldCharType="separate"/>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sz w:val="18"/>
                <w:szCs w:val="18"/>
              </w:rPr>
              <w:fldChar w:fldCharType="end"/>
            </w:r>
          </w:p>
        </w:tc>
        <w:tc>
          <w:tcPr>
            <w:tcW w:w="360" w:type="dxa"/>
            <w:vAlign w:val="bottom"/>
          </w:tcPr>
          <w:p w14:paraId="7146D857" w14:textId="77777777" w:rsidR="00F33E77" w:rsidRPr="00B125FB" w:rsidRDefault="00F33E77" w:rsidP="00A612BD">
            <w:pPr>
              <w:tabs>
                <w:tab w:val="left" w:pos="366"/>
                <w:tab w:val="right" w:pos="8504"/>
              </w:tabs>
              <w:spacing w:before="0" w:after="0" w:line="200" w:lineRule="exact"/>
              <w:ind w:left="60"/>
              <w:rPr>
                <w:rFonts w:eastAsia="Times New Roman" w:cs="Arial"/>
                <w:bCs/>
                <w:sz w:val="18"/>
                <w:szCs w:val="20"/>
              </w:rPr>
            </w:pPr>
          </w:p>
        </w:tc>
        <w:tc>
          <w:tcPr>
            <w:tcW w:w="3354" w:type="dxa"/>
            <w:vAlign w:val="bottom"/>
          </w:tcPr>
          <w:p w14:paraId="45E67179" w14:textId="77777777" w:rsidR="00F33E77" w:rsidRPr="00B125FB" w:rsidRDefault="00F33E77" w:rsidP="00A612BD">
            <w:pPr>
              <w:tabs>
                <w:tab w:val="left" w:pos="366"/>
                <w:tab w:val="right" w:pos="8504"/>
              </w:tabs>
              <w:spacing w:before="0" w:after="0" w:line="200" w:lineRule="exact"/>
              <w:ind w:left="60"/>
              <w:rPr>
                <w:rFonts w:eastAsia="Times New Roman" w:cs="Arial"/>
                <w:bCs/>
                <w:sz w:val="18"/>
                <w:szCs w:val="20"/>
              </w:rPr>
            </w:pPr>
          </w:p>
        </w:tc>
      </w:tr>
      <w:tr w:rsidR="00F33E77" w:rsidRPr="00B125FB" w14:paraId="19FE9A55" w14:textId="77777777" w:rsidTr="00A612BD">
        <w:trPr>
          <w:trHeight w:hRule="exact" w:val="300"/>
          <w:jc w:val="center"/>
        </w:trPr>
        <w:tc>
          <w:tcPr>
            <w:tcW w:w="10788" w:type="dxa"/>
            <w:gridSpan w:val="4"/>
            <w:tcBorders>
              <w:top w:val="single" w:sz="6" w:space="0" w:color="7F7F7F"/>
            </w:tcBorders>
            <w:vAlign w:val="center"/>
          </w:tcPr>
          <w:p w14:paraId="6223FF1B" w14:textId="77777777" w:rsidR="00F33E77" w:rsidRPr="00B125FB" w:rsidRDefault="00F33E77" w:rsidP="00A612BD">
            <w:pPr>
              <w:tabs>
                <w:tab w:val="left" w:pos="366"/>
                <w:tab w:val="right" w:pos="8504"/>
              </w:tabs>
              <w:spacing w:before="0" w:after="0" w:line="200" w:lineRule="exact"/>
              <w:ind w:left="60"/>
              <w:rPr>
                <w:rFonts w:eastAsia="Times New Roman" w:cs="Arial"/>
                <w:b/>
                <w:bCs/>
                <w:sz w:val="18"/>
                <w:szCs w:val="20"/>
              </w:rPr>
            </w:pPr>
            <w:r w:rsidRPr="00B125FB">
              <w:rPr>
                <w:rFonts w:eastAsia="Times New Roman" w:cs="Arial"/>
                <w:b/>
                <w:bCs/>
                <w:sz w:val="18"/>
                <w:szCs w:val="20"/>
              </w:rPr>
              <w:t>Route/Municipalité</w:t>
            </w:r>
          </w:p>
        </w:tc>
      </w:tr>
      <w:tr w:rsidR="00F33E77" w:rsidRPr="00B125FB" w14:paraId="04540369" w14:textId="77777777" w:rsidTr="00A612BD">
        <w:trPr>
          <w:trHeight w:hRule="exact" w:val="300"/>
          <w:jc w:val="center"/>
        </w:trPr>
        <w:tc>
          <w:tcPr>
            <w:tcW w:w="10788" w:type="dxa"/>
            <w:gridSpan w:val="4"/>
            <w:tcBorders>
              <w:bottom w:val="single" w:sz="6" w:space="0" w:color="7F7F7F"/>
            </w:tcBorders>
            <w:vAlign w:val="bottom"/>
          </w:tcPr>
          <w:p w14:paraId="57737B74" w14:textId="77777777" w:rsidR="00F33E77" w:rsidRPr="00B125FB" w:rsidRDefault="00F33E77" w:rsidP="00A612BD">
            <w:pPr>
              <w:tabs>
                <w:tab w:val="left" w:pos="366"/>
                <w:tab w:val="right" w:pos="8504"/>
              </w:tabs>
              <w:spacing w:before="0" w:after="0"/>
              <w:ind w:left="60"/>
              <w:rPr>
                <w:rFonts w:eastAsia="Times New Roman" w:cs="Arial"/>
                <w:bCs/>
                <w:sz w:val="18"/>
                <w:szCs w:val="18"/>
              </w:rPr>
            </w:pPr>
            <w:r w:rsidRPr="00B125FB">
              <w:rPr>
                <w:rFonts w:eastAsia="Times New Roman" w:cs="Arial"/>
                <w:bCs/>
                <w:sz w:val="18"/>
                <w:szCs w:val="18"/>
              </w:rPr>
              <w:fldChar w:fldCharType="begin">
                <w:ffData>
                  <w:name w:val="Texte1"/>
                  <w:enabled/>
                  <w:calcOnExit w:val="0"/>
                  <w:textInput>
                    <w:maxLength w:val="107"/>
                  </w:textInput>
                </w:ffData>
              </w:fldChar>
            </w:r>
            <w:bookmarkStart w:id="460" w:name="Texte1"/>
            <w:r w:rsidRPr="00B125FB">
              <w:rPr>
                <w:rFonts w:eastAsia="Times New Roman" w:cs="Arial"/>
                <w:bCs/>
                <w:sz w:val="18"/>
                <w:szCs w:val="18"/>
              </w:rPr>
              <w:instrText xml:space="preserve"> FORMTEXT </w:instrText>
            </w:r>
            <w:r w:rsidRPr="00B125FB">
              <w:rPr>
                <w:rFonts w:eastAsia="Times New Roman" w:cs="Arial"/>
                <w:bCs/>
                <w:sz w:val="18"/>
                <w:szCs w:val="18"/>
              </w:rPr>
            </w:r>
            <w:r w:rsidRPr="00B125FB">
              <w:rPr>
                <w:rFonts w:eastAsia="Times New Roman" w:cs="Arial"/>
                <w:bCs/>
                <w:sz w:val="18"/>
                <w:szCs w:val="18"/>
              </w:rPr>
              <w:fldChar w:fldCharType="separate"/>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noProof/>
                <w:sz w:val="18"/>
                <w:szCs w:val="18"/>
              </w:rPr>
              <w:t> </w:t>
            </w:r>
            <w:r w:rsidRPr="00B125FB">
              <w:rPr>
                <w:rFonts w:eastAsia="Times New Roman" w:cs="Arial"/>
                <w:bCs/>
                <w:sz w:val="18"/>
                <w:szCs w:val="18"/>
              </w:rPr>
              <w:fldChar w:fldCharType="end"/>
            </w:r>
            <w:bookmarkEnd w:id="460"/>
          </w:p>
        </w:tc>
      </w:tr>
      <w:tr w:rsidR="00F33E77" w:rsidRPr="00B125FB" w14:paraId="5623334E" w14:textId="77777777" w:rsidTr="00A612BD">
        <w:trPr>
          <w:trHeight w:hRule="exact" w:val="300"/>
          <w:jc w:val="center"/>
          <w:hidden/>
        </w:trPr>
        <w:tc>
          <w:tcPr>
            <w:tcW w:w="10788" w:type="dxa"/>
            <w:gridSpan w:val="4"/>
            <w:vAlign w:val="bottom"/>
          </w:tcPr>
          <w:p w14:paraId="261386B2" w14:textId="77777777" w:rsidR="00F33E77" w:rsidRPr="00B125FB" w:rsidRDefault="00F33E77" w:rsidP="00A612BD">
            <w:pPr>
              <w:tabs>
                <w:tab w:val="left" w:pos="366"/>
                <w:tab w:val="right" w:pos="8504"/>
              </w:tabs>
              <w:spacing w:before="0" w:after="0" w:line="200" w:lineRule="exact"/>
              <w:ind w:left="60"/>
              <w:rPr>
                <w:rFonts w:eastAsia="Times New Roman" w:cs="Arial"/>
                <w:bCs/>
                <w:sz w:val="18"/>
                <w:szCs w:val="20"/>
              </w:rPr>
            </w:pPr>
            <w:r w:rsidRPr="00B125FB">
              <w:rPr>
                <w:rFonts w:eastAsia="Times New Roman" w:cs="Arial"/>
                <w:bCs/>
                <w:vanish/>
                <w:color w:val="FF0000"/>
                <w:sz w:val="18"/>
                <w:szCs w:val="20"/>
              </w:rPr>
              <w:t>Insérez votre image ci-dessous</w:t>
            </w:r>
          </w:p>
        </w:tc>
      </w:tr>
    </w:tbl>
    <w:p w14:paraId="1F740C9B" w14:textId="77777777" w:rsidR="00F33E77" w:rsidRPr="00B125FB" w:rsidRDefault="00F33E77" w:rsidP="00F33E77">
      <w:pPr>
        <w:spacing w:before="0" w:after="160" w:line="259" w:lineRule="auto"/>
        <w:rPr>
          <w:rFonts w:eastAsia="Calibri" w:cs="Arial"/>
          <w:sz w:val="18"/>
          <w:szCs w:val="18"/>
        </w:rPr>
      </w:pPr>
    </w:p>
    <w:p w14:paraId="421464E9" w14:textId="77777777" w:rsidR="00F33E77" w:rsidRPr="00B125FB" w:rsidRDefault="00F33E77" w:rsidP="00F33E77">
      <w:pPr>
        <w:spacing w:before="0" w:after="160" w:line="259" w:lineRule="auto"/>
        <w:rPr>
          <w:rFonts w:eastAsia="Calibri" w:cs="Arial"/>
          <w:sz w:val="18"/>
          <w:szCs w:val="18"/>
        </w:rPr>
      </w:pPr>
    </w:p>
    <w:p w14:paraId="237006E1" w14:textId="77777777" w:rsidR="00F33E77" w:rsidRPr="00B125FB" w:rsidRDefault="00F33E77" w:rsidP="00F33E77">
      <w:pPr>
        <w:spacing w:before="0" w:after="160" w:line="259" w:lineRule="auto"/>
        <w:rPr>
          <w:rFonts w:eastAsia="Calibri" w:cs="Arial"/>
          <w:sz w:val="18"/>
          <w:szCs w:val="18"/>
        </w:rPr>
      </w:pPr>
    </w:p>
    <w:p w14:paraId="1BC49D1D" w14:textId="77777777" w:rsidR="00F33E77" w:rsidRPr="00B125FB" w:rsidRDefault="00F33E77" w:rsidP="00F33E77">
      <w:pPr>
        <w:spacing w:before="0" w:after="160" w:line="259" w:lineRule="auto"/>
        <w:rPr>
          <w:rFonts w:eastAsia="Calibri" w:cs="Arial"/>
          <w:sz w:val="18"/>
          <w:szCs w:val="18"/>
        </w:rPr>
      </w:pPr>
    </w:p>
    <w:tbl>
      <w:tblPr>
        <w:tblW w:w="10794" w:type="dxa"/>
        <w:jc w:val="center"/>
        <w:tblBorders>
          <w:top w:val="single" w:sz="4" w:space="0" w:color="auto"/>
        </w:tblBorders>
        <w:tblLayout w:type="fixed"/>
        <w:tblCellMar>
          <w:left w:w="0" w:type="dxa"/>
          <w:right w:w="0" w:type="dxa"/>
        </w:tblCellMar>
        <w:tblLook w:val="0020" w:firstRow="1" w:lastRow="0" w:firstColumn="0" w:lastColumn="0" w:noHBand="0" w:noVBand="0"/>
      </w:tblPr>
      <w:tblGrid>
        <w:gridCol w:w="10794"/>
      </w:tblGrid>
      <w:tr w:rsidR="00F33E77" w:rsidRPr="00B125FB" w14:paraId="11A4F660" w14:textId="77777777" w:rsidTr="00A612BD">
        <w:trPr>
          <w:cantSplit/>
          <w:trHeight w:hRule="exact" w:val="300"/>
          <w:tblHeader/>
          <w:jc w:val="center"/>
        </w:trPr>
        <w:tc>
          <w:tcPr>
            <w:tcW w:w="10794" w:type="dxa"/>
            <w:vAlign w:val="center"/>
          </w:tcPr>
          <w:p w14:paraId="60CC1DED" w14:textId="77777777" w:rsidR="00F33E77" w:rsidRPr="00B125FB" w:rsidRDefault="00F33E77" w:rsidP="00A612BD">
            <w:pPr>
              <w:tabs>
                <w:tab w:val="left" w:pos="366"/>
                <w:tab w:val="right" w:pos="10677"/>
              </w:tabs>
              <w:spacing w:before="0" w:after="0"/>
              <w:ind w:left="60"/>
              <w:rPr>
                <w:rFonts w:eastAsia="Times New Roman" w:cs="Arial"/>
                <w:b/>
                <w:bCs/>
                <w:sz w:val="18"/>
                <w:szCs w:val="20"/>
              </w:rPr>
            </w:pPr>
            <w:r w:rsidRPr="00B125FB">
              <w:rPr>
                <w:rFonts w:eastAsia="Times New Roman" w:cs="Arial"/>
                <w:b/>
                <w:bCs/>
                <w:sz w:val="18"/>
                <w:szCs w:val="20"/>
              </w:rPr>
              <w:t>Description</w:t>
            </w:r>
            <w:r w:rsidRPr="00B125FB">
              <w:rPr>
                <w:rFonts w:eastAsia="Times New Roman" w:cs="Arial"/>
                <w:b/>
                <w:bCs/>
                <w:sz w:val="18"/>
                <w:szCs w:val="20"/>
              </w:rPr>
              <w:tab/>
            </w:r>
          </w:p>
        </w:tc>
      </w:tr>
    </w:tbl>
    <w:p w14:paraId="1462C2E3" w14:textId="77777777" w:rsidR="009F3147" w:rsidRDefault="009F3147" w:rsidP="00F33E77">
      <w:pPr>
        <w:pStyle w:val="Titreannexes"/>
        <w:outlineLvl w:val="0"/>
        <w:sectPr w:rsidR="009F3147" w:rsidSect="00337C9C">
          <w:headerReference w:type="even" r:id="rId27"/>
          <w:headerReference w:type="first" r:id="rId28"/>
          <w:footerReference w:type="first" r:id="rId29"/>
          <w:pgSz w:w="12240" w:h="20160" w:code="5"/>
          <w:pgMar w:top="1440" w:right="1797" w:bottom="1440" w:left="1797" w:header="709" w:footer="709" w:gutter="0"/>
          <w:cols w:space="708"/>
          <w:docGrid w:linePitch="360"/>
        </w:sectPr>
      </w:pPr>
    </w:p>
    <w:p w14:paraId="69AAEE7B" w14:textId="1C72837C" w:rsidR="00F33E77" w:rsidRPr="00BA65CF" w:rsidRDefault="00F33E77" w:rsidP="00F33E77">
      <w:pPr>
        <w:pStyle w:val="Titreannexes"/>
        <w:outlineLvl w:val="0"/>
      </w:pPr>
      <w:bookmarkStart w:id="461" w:name="_Toc189565109"/>
      <w:r w:rsidRPr="00BA65CF">
        <w:lastRenderedPageBreak/>
        <w:t xml:space="preserve">Annexe </w:t>
      </w:r>
      <w:r>
        <w:fldChar w:fldCharType="begin"/>
      </w:r>
      <w:r>
        <w:instrText xml:space="preserve"> SEQ Annexe \* ARABIC \* ALPHABETIC \* Arabic </w:instrText>
      </w:r>
      <w:r>
        <w:fldChar w:fldCharType="separate"/>
      </w:r>
      <w:r w:rsidR="005A0C38">
        <w:rPr>
          <w:noProof/>
        </w:rPr>
        <w:t>4</w:t>
      </w:r>
      <w:r>
        <w:fldChar w:fldCharType="end"/>
      </w:r>
      <w:r w:rsidRPr="00BA65CF">
        <w:t xml:space="preserve"> - Définitions</w:t>
      </w:r>
      <w:bookmarkEnd w:id="461"/>
    </w:p>
    <w:p w14:paraId="5D8BC976" w14:textId="77777777" w:rsidR="00F33E77" w:rsidRDefault="00F33E77" w:rsidP="00961EE4">
      <w:pPr>
        <w:pStyle w:val="Textemasqumodifications"/>
        <w:rPr>
          <w:lang w:val="fr-FR"/>
        </w:rPr>
      </w:pPr>
      <w:r>
        <w:rPr>
          <w:lang w:val="fr-FR"/>
        </w:rPr>
        <w:t xml:space="preserve">Nouvelle annexe. </w:t>
      </w:r>
    </w:p>
    <w:p w14:paraId="56BC9978" w14:textId="77777777" w:rsidR="00F33E77" w:rsidRPr="00085957" w:rsidRDefault="00F33E77" w:rsidP="00F33E77">
      <w:pPr>
        <w:pStyle w:val="Paragraphe"/>
        <w:rPr>
          <w:bCs/>
          <w:lang w:val="fr-FR"/>
        </w:rPr>
      </w:pPr>
      <w:r>
        <w:rPr>
          <w:bCs/>
          <w:lang w:val="fr-FR"/>
        </w:rPr>
        <w:t>Les définitions suivantes sont adaptées au contexte du présent devis.</w:t>
      </w:r>
    </w:p>
    <w:p w14:paraId="1C587620" w14:textId="6260C1E9" w:rsidR="00F33E77" w:rsidRPr="00FD3501" w:rsidRDefault="00F33E77" w:rsidP="00F33E77">
      <w:pPr>
        <w:pStyle w:val="Paragraphe"/>
        <w:rPr>
          <w:lang w:val="fr-FR"/>
        </w:rPr>
      </w:pPr>
      <w:r w:rsidRPr="00FD3501">
        <w:rPr>
          <w:b/>
          <w:lang w:val="fr-FR"/>
        </w:rPr>
        <w:t xml:space="preserve">Matière résiduelle : </w:t>
      </w:r>
      <w:r>
        <w:rPr>
          <w:lang w:val="fr-FR"/>
        </w:rPr>
        <w:t>T</w:t>
      </w:r>
      <w:r w:rsidRPr="00FD3501">
        <w:rPr>
          <w:lang w:val="fr-FR"/>
        </w:rPr>
        <w:t xml:space="preserve">out résidu, toute substance, tout matériau ou </w:t>
      </w:r>
      <w:r w:rsidR="00927CD1">
        <w:rPr>
          <w:lang w:val="fr-FR"/>
        </w:rPr>
        <w:t xml:space="preserve">tout </w:t>
      </w:r>
      <w:r w:rsidRPr="00FD3501">
        <w:rPr>
          <w:lang w:val="fr-FR"/>
        </w:rPr>
        <w:t xml:space="preserve">autre produit abandonné ou enfoui sur les lieux lors d’activités antérieures, ou généré par l’ensemble des activités sur le chantier, à l’exception de l’ouvrage construit. Dans le devis, les matières résiduelles de provenance externe qui sont valorisées à titre de matériaux dans les ouvrages à construire sont aussi considérées. </w:t>
      </w:r>
    </w:p>
    <w:p w14:paraId="08B861D3" w14:textId="77777777" w:rsidR="00F33E77" w:rsidRPr="00FD3501" w:rsidRDefault="00F33E77" w:rsidP="00F33E77">
      <w:pPr>
        <w:pStyle w:val="Paragraphe"/>
        <w:rPr>
          <w:lang w:val="fr-FR"/>
        </w:rPr>
      </w:pPr>
      <w:r w:rsidRPr="00FD3501">
        <w:rPr>
          <w:lang w:val="fr-FR"/>
        </w:rPr>
        <w:t xml:space="preserve">Les matières résiduelles </w:t>
      </w:r>
      <w:r>
        <w:rPr>
          <w:lang w:val="fr-FR"/>
        </w:rPr>
        <w:t>sont soit</w:t>
      </w:r>
      <w:r w:rsidRPr="00FD3501">
        <w:rPr>
          <w:lang w:val="fr-FR"/>
        </w:rPr>
        <w:t xml:space="preserve"> non dangereuses ou dangereuses. </w:t>
      </w:r>
    </w:p>
    <w:p w14:paraId="248D97F9" w14:textId="77777777" w:rsidR="00F33E77" w:rsidRPr="00FD3501" w:rsidRDefault="00F33E77" w:rsidP="00F33E77">
      <w:pPr>
        <w:pStyle w:val="Paragraphe"/>
        <w:rPr>
          <w:lang w:val="fr-FR"/>
        </w:rPr>
      </w:pPr>
      <w:r w:rsidRPr="00FD3501">
        <w:rPr>
          <w:lang w:val="fr-FR"/>
        </w:rPr>
        <w:t>Les matières résiduelles peuvent être valorisées (</w:t>
      </w:r>
      <w:r>
        <w:rPr>
          <w:lang w:val="fr-FR"/>
        </w:rPr>
        <w:t xml:space="preserve">réutilisées, recyclées), </w:t>
      </w:r>
      <w:r w:rsidRPr="00FD3501">
        <w:rPr>
          <w:lang w:val="fr-FR"/>
        </w:rPr>
        <w:t>avec ou sans traitement préalable</w:t>
      </w:r>
      <w:r>
        <w:rPr>
          <w:lang w:val="fr-FR"/>
        </w:rPr>
        <w:t>,</w:t>
      </w:r>
      <w:r w:rsidRPr="00FD3501">
        <w:rPr>
          <w:lang w:val="fr-FR"/>
        </w:rPr>
        <w:t xml:space="preserve"> ou </w:t>
      </w:r>
      <w:r>
        <w:rPr>
          <w:lang w:val="fr-FR"/>
        </w:rPr>
        <w:t>éliminées</w:t>
      </w:r>
      <w:r w:rsidRPr="00FD3501">
        <w:rPr>
          <w:lang w:val="fr-FR"/>
        </w:rPr>
        <w:t xml:space="preserve">. Par exemple, les matériaux de démolition d’une infrastructure existante sont des matières résiduelles qui peuvent être valorisées en tant que matériaux de construction pour un nouvel ouvrage. </w:t>
      </w:r>
    </w:p>
    <w:p w14:paraId="670BE766" w14:textId="77777777" w:rsidR="00F33E77" w:rsidRPr="00FD3501" w:rsidRDefault="00F33E77" w:rsidP="00F33E77">
      <w:pPr>
        <w:pStyle w:val="Paragraphe"/>
        <w:rPr>
          <w:lang w:val="fr-FR"/>
        </w:rPr>
      </w:pPr>
      <w:r w:rsidRPr="00FD3501">
        <w:rPr>
          <w:lang w:val="fr-FR"/>
        </w:rPr>
        <w:t xml:space="preserve">Les matières résiduelles qui ne peuvent pas être valorisées </w:t>
      </w:r>
      <w:r>
        <w:rPr>
          <w:lang w:val="fr-FR"/>
        </w:rPr>
        <w:t xml:space="preserve">dans le projet ou ailleurs </w:t>
      </w:r>
      <w:r w:rsidRPr="00FD3501">
        <w:rPr>
          <w:lang w:val="fr-FR"/>
        </w:rPr>
        <w:t xml:space="preserve">sont acheminées à l’élimination (enfouissement, incinération ou dépôt dans un lieu autorisé). </w:t>
      </w:r>
    </w:p>
    <w:p w14:paraId="4EB919E2" w14:textId="3FCD5E2F" w:rsidR="00F33E77" w:rsidRPr="00FD3501" w:rsidRDefault="00F33E77" w:rsidP="00F33E77">
      <w:pPr>
        <w:pStyle w:val="Paragraphe"/>
        <w:rPr>
          <w:lang w:val="fr-FR"/>
        </w:rPr>
      </w:pPr>
      <w:r w:rsidRPr="00FD3501">
        <w:rPr>
          <w:lang w:val="fr-FR"/>
        </w:rPr>
        <w:t xml:space="preserve">Les sols contaminés ne sont pas considérés comme </w:t>
      </w:r>
      <w:r w:rsidR="00E8384A">
        <w:rPr>
          <w:lang w:val="fr-FR"/>
        </w:rPr>
        <w:t xml:space="preserve">étant </w:t>
      </w:r>
      <w:r w:rsidRPr="00FD3501">
        <w:rPr>
          <w:lang w:val="fr-FR"/>
        </w:rPr>
        <w:t>des matières résiduelles (dangereuses ou non).</w:t>
      </w:r>
    </w:p>
    <w:p w14:paraId="2E22C72C" w14:textId="0F1AAF81" w:rsidR="00F33E77" w:rsidRDefault="00F33E77" w:rsidP="00F33E77">
      <w:pPr>
        <w:pStyle w:val="Paragraphe"/>
        <w:rPr>
          <w:lang w:val="fr-FR"/>
        </w:rPr>
      </w:pPr>
      <w:r>
        <w:rPr>
          <w:b/>
          <w:lang w:val="fr-FR"/>
        </w:rPr>
        <w:t>Matière granulaire résiduelle</w:t>
      </w:r>
      <w:r w:rsidRPr="00085957">
        <w:rPr>
          <w:bCs/>
          <w:lang w:val="fr-FR"/>
        </w:rPr>
        <w:t> (extrait de l’article 14 du RVMR)</w:t>
      </w:r>
      <w:r w:rsidR="00927CD1">
        <w:rPr>
          <w:bCs/>
          <w:lang w:val="fr-FR"/>
        </w:rPr>
        <w:t> </w:t>
      </w:r>
      <w:r>
        <w:rPr>
          <w:b/>
          <w:lang w:val="fr-FR"/>
        </w:rPr>
        <w:t xml:space="preserve">: </w:t>
      </w:r>
      <w:r>
        <w:rPr>
          <w:lang w:val="fr-FR"/>
        </w:rPr>
        <w:t>Une matière granulaire constituée de l’une ou plusieurs des matières suivantes provenant de la démolition d’un ouvrage :</w:t>
      </w:r>
    </w:p>
    <w:p w14:paraId="073FB52F" w14:textId="17EB7BAF" w:rsidR="00F33E77" w:rsidRDefault="00F33E77" w:rsidP="00F33E77">
      <w:pPr>
        <w:pStyle w:val="Paragraphedeliste"/>
        <w:rPr>
          <w:lang w:val="fr-FR"/>
        </w:rPr>
      </w:pPr>
      <w:r>
        <w:rPr>
          <w:lang w:val="fr-FR"/>
        </w:rPr>
        <w:t>Pierre concassée</w:t>
      </w:r>
      <w:r w:rsidR="0087240D">
        <w:rPr>
          <w:lang w:val="fr-FR"/>
        </w:rPr>
        <w:t xml:space="preserve"> résiduelle</w:t>
      </w:r>
      <w:r>
        <w:rPr>
          <w:lang w:val="fr-FR"/>
        </w:rPr>
        <w:t> ;</w:t>
      </w:r>
    </w:p>
    <w:p w14:paraId="32168984" w14:textId="3FF498E7" w:rsidR="00F33E77" w:rsidRDefault="00F33E77" w:rsidP="00F33E77">
      <w:pPr>
        <w:pStyle w:val="Paragraphedeliste"/>
        <w:rPr>
          <w:lang w:val="fr-FR"/>
        </w:rPr>
      </w:pPr>
      <w:r>
        <w:rPr>
          <w:lang w:val="fr-FR"/>
        </w:rPr>
        <w:t>Enrobé ;</w:t>
      </w:r>
    </w:p>
    <w:p w14:paraId="25A664B2" w14:textId="259AB5D4" w:rsidR="00F33E77" w:rsidRDefault="00F33E77" w:rsidP="00F33E77">
      <w:pPr>
        <w:pStyle w:val="Paragraphedeliste"/>
        <w:rPr>
          <w:lang w:val="fr-FR"/>
        </w:rPr>
      </w:pPr>
      <w:r>
        <w:rPr>
          <w:lang w:val="fr-FR"/>
        </w:rPr>
        <w:t>Béton ;</w:t>
      </w:r>
    </w:p>
    <w:p w14:paraId="7B71CF09" w14:textId="3B3E4CAC" w:rsidR="00F33E77" w:rsidRPr="00961110" w:rsidRDefault="00F33E77" w:rsidP="00F33E77">
      <w:pPr>
        <w:pStyle w:val="Paragraphedeliste"/>
        <w:rPr>
          <w:lang w:val="fr-FR"/>
        </w:rPr>
      </w:pPr>
      <w:r w:rsidRPr="00961110">
        <w:rPr>
          <w:lang w:val="fr-FR"/>
        </w:rPr>
        <w:t>Brique.</w:t>
      </w:r>
    </w:p>
    <w:p w14:paraId="58208C52" w14:textId="07990845" w:rsidR="00F33E77" w:rsidRDefault="00F33E77" w:rsidP="00F33E77">
      <w:pPr>
        <w:pStyle w:val="Paragraphe"/>
      </w:pPr>
      <w:r w:rsidRPr="00583270">
        <w:rPr>
          <w:b/>
          <w:bCs/>
        </w:rPr>
        <w:t>Pierre concassée</w:t>
      </w:r>
      <w:r w:rsidR="00A530F0">
        <w:rPr>
          <w:b/>
          <w:bCs/>
        </w:rPr>
        <w:t xml:space="preserve"> résiduelle</w:t>
      </w:r>
      <w:r w:rsidRPr="00146E42">
        <w:t xml:space="preserve"> : Un </w:t>
      </w:r>
      <w:r>
        <w:t>matériau granulaire naturel</w:t>
      </w:r>
      <w:r w:rsidRPr="00146E42">
        <w:t xml:space="preserve">, peu importe sa </w:t>
      </w:r>
      <w:r>
        <w:t>dimension</w:t>
      </w:r>
      <w:r w:rsidRPr="00146E42">
        <w:t xml:space="preserve"> (ex. : MG 20, MG 112), est considéré comme </w:t>
      </w:r>
      <w:r w:rsidR="00A32AD0">
        <w:t xml:space="preserve">étant </w:t>
      </w:r>
      <w:r>
        <w:t>de la</w:t>
      </w:r>
      <w:r w:rsidRPr="00146E42">
        <w:t xml:space="preserve"> pierre concassée</w:t>
      </w:r>
      <w:r w:rsidR="0087240D">
        <w:t xml:space="preserve"> résiduelle</w:t>
      </w:r>
      <w:r>
        <w:t xml:space="preserve"> </w:t>
      </w:r>
      <w:r w:rsidRPr="00146E42">
        <w:t>au sens du RVMR s</w:t>
      </w:r>
      <w:r>
        <w:t>’il provient de travaux d’excavation d’un ouvrage de génie civil, et</w:t>
      </w:r>
      <w:r w:rsidR="009071B2">
        <w:t xml:space="preserve"> si</w:t>
      </w:r>
      <w:r>
        <w:t> :</w:t>
      </w:r>
    </w:p>
    <w:p w14:paraId="73B40FF6" w14:textId="0477CDBF" w:rsidR="00F33E77" w:rsidRPr="00146E42" w:rsidRDefault="000005F9" w:rsidP="00F33E77">
      <w:pPr>
        <w:pStyle w:val="Paragraphedeliste"/>
      </w:pPr>
      <w:r>
        <w:t>i</w:t>
      </w:r>
      <w:r w:rsidR="00F33E77" w:rsidRPr="00146E42">
        <w:t>l a subi une opération de lavage, de tamisage ou de concassage lors de sa fabrication</w:t>
      </w:r>
      <w:r w:rsidR="00F33E77">
        <w:t xml:space="preserve"> initiale</w:t>
      </w:r>
      <w:r w:rsidR="00F33E77" w:rsidRPr="00146E42">
        <w:t xml:space="preserve"> ou</w:t>
      </w:r>
      <w:r w:rsidR="00A32AD0">
        <w:t>;</w:t>
      </w:r>
    </w:p>
    <w:p w14:paraId="5DD538F7" w14:textId="031CC3C6" w:rsidR="00F33E77" w:rsidRPr="00146E42" w:rsidRDefault="000005F9" w:rsidP="00F33E77">
      <w:pPr>
        <w:pStyle w:val="Paragraphedeliste"/>
      </w:pPr>
      <w:r>
        <w:t>i</w:t>
      </w:r>
      <w:r w:rsidR="00F33E77" w:rsidRPr="00146E42">
        <w:t>l a été fabriqué selon les spécifications granulométriques de la norme BNQ 2560-114.</w:t>
      </w:r>
    </w:p>
    <w:p w14:paraId="57F74B73" w14:textId="4E6E7DFA" w:rsidR="00F33E77" w:rsidRPr="00146E42" w:rsidRDefault="00F33E77" w:rsidP="00F33E77">
      <w:pPr>
        <w:pStyle w:val="Paragraphe"/>
      </w:pPr>
      <w:r w:rsidRPr="00146E42">
        <w:t xml:space="preserve">Si on peut affirmer que le MG ne répond à aucun de ces critères, il </w:t>
      </w:r>
      <w:r>
        <w:t>ne s’agit pas d’une pierre concassée</w:t>
      </w:r>
      <w:r w:rsidR="0087240D">
        <w:t xml:space="preserve"> résiduelle</w:t>
      </w:r>
      <w:r>
        <w:t xml:space="preserve"> et il </w:t>
      </w:r>
      <w:r w:rsidRPr="00146E42">
        <w:t>doit être géré comme un sol</w:t>
      </w:r>
      <w:r>
        <w:t xml:space="preserve"> (RVMR non applicable)</w:t>
      </w:r>
      <w:r w:rsidRPr="00146E42">
        <w:t>.</w:t>
      </w:r>
    </w:p>
    <w:p w14:paraId="45164DF3" w14:textId="191960E1" w:rsidR="00F33E77" w:rsidRPr="00146E42" w:rsidRDefault="00F33E77" w:rsidP="00F33E77">
      <w:pPr>
        <w:pStyle w:val="Paragraphe"/>
      </w:pPr>
      <w:r w:rsidRPr="00146E42">
        <w:t xml:space="preserve">Dans le cas où les informations ci-dessus sur la fabrication du MG sont inconnues, il est considéré comme </w:t>
      </w:r>
      <w:r w:rsidR="003E660F">
        <w:t xml:space="preserve">étant </w:t>
      </w:r>
      <w:r w:rsidRPr="00146E42">
        <w:t>une pierre concassée</w:t>
      </w:r>
      <w:r w:rsidR="0087240D">
        <w:t xml:space="preserve"> résiduelle</w:t>
      </w:r>
      <w:r>
        <w:t xml:space="preserve"> </w:t>
      </w:r>
      <w:r w:rsidRPr="00146E42">
        <w:t>si</w:t>
      </w:r>
      <w:r w:rsidR="003E660F">
        <w:t> </w:t>
      </w:r>
      <w:r w:rsidRPr="00146E42">
        <w:t>:</w:t>
      </w:r>
    </w:p>
    <w:p w14:paraId="03B92E96" w14:textId="6F211A34" w:rsidR="00F33E77" w:rsidRPr="00146E42" w:rsidRDefault="003E660F" w:rsidP="00F33E77">
      <w:pPr>
        <w:pStyle w:val="Paragraphedeliste"/>
      </w:pPr>
      <w:r>
        <w:t>i</w:t>
      </w:r>
      <w:r w:rsidR="00F33E77" w:rsidRPr="00146E42">
        <w:t>l constitue un horizon distinct</w:t>
      </w:r>
      <w:r w:rsidR="00A32AD0">
        <w:t>;</w:t>
      </w:r>
    </w:p>
    <w:p w14:paraId="723CD2A8" w14:textId="3CA10255" w:rsidR="00F33E77" w:rsidRPr="00146E42" w:rsidRDefault="003E660F" w:rsidP="00F33E77">
      <w:pPr>
        <w:pStyle w:val="Paragraphedeliste"/>
      </w:pPr>
      <w:r>
        <w:t>i</w:t>
      </w:r>
      <w:r w:rsidR="00F33E77" w:rsidRPr="00146E42">
        <w:t>l est constitué à plus de 50 % de particules de diamètre égal ou supérieur à 2,5 mm (d50 ≥ 2,5 mm)</w:t>
      </w:r>
      <w:r w:rsidR="00A32AD0">
        <w:t xml:space="preserve"> et;</w:t>
      </w:r>
      <w:r w:rsidR="00F33E77" w:rsidRPr="00146E42">
        <w:t xml:space="preserve"> </w:t>
      </w:r>
    </w:p>
    <w:p w14:paraId="226A70A4" w14:textId="383DCE6C" w:rsidR="00F33E77" w:rsidRPr="00146E42" w:rsidRDefault="00F33E77" w:rsidP="00F33E77">
      <w:pPr>
        <w:pStyle w:val="Paragraphedeliste"/>
      </w:pPr>
      <w:r w:rsidRPr="00146E42">
        <w:t>Il est situé au-dessus de la ligne d’infrastructure.</w:t>
      </w:r>
    </w:p>
    <w:p w14:paraId="687015EC" w14:textId="77777777" w:rsidR="00F33E77" w:rsidRDefault="00F33E77" w:rsidP="00F33E77">
      <w:pPr>
        <w:pStyle w:val="Paragraphe"/>
      </w:pPr>
      <w:r w:rsidRPr="00146E42">
        <w:t>Lorsque l’une des 3 conditions ci-dessus n’est pas satisfaite et que les informations plus haut sur la fabrication du MG sont inconnues, le MG doit être géré comme un sol.</w:t>
      </w:r>
    </w:p>
    <w:p w14:paraId="2F05F07A" w14:textId="77777777" w:rsidR="00F33E77" w:rsidRDefault="00F33E77" w:rsidP="00F33E77">
      <w:pPr>
        <w:pStyle w:val="Paragraphe"/>
      </w:pPr>
    </w:p>
    <w:p w14:paraId="11E747D3" w14:textId="77777777" w:rsidR="00F33E77" w:rsidRDefault="00F33E77" w:rsidP="00F33E77">
      <w:pPr>
        <w:pStyle w:val="Paragraphe"/>
      </w:pPr>
    </w:p>
    <w:p w14:paraId="70BB1269" w14:textId="77777777" w:rsidR="00F33E77" w:rsidRDefault="00F33E77" w:rsidP="00F33E77">
      <w:pPr>
        <w:pStyle w:val="Paragraphe"/>
      </w:pPr>
    </w:p>
    <w:p w14:paraId="53BE3F27" w14:textId="77777777" w:rsidR="00F33E77" w:rsidRDefault="00F33E77" w:rsidP="00F33E77">
      <w:pPr>
        <w:pStyle w:val="Paragraphe"/>
      </w:pPr>
    </w:p>
    <w:p w14:paraId="4489A27E" w14:textId="77777777" w:rsidR="00F33E77" w:rsidRPr="00146E42" w:rsidRDefault="00F33E77" w:rsidP="00F33E77">
      <w:pPr>
        <w:pStyle w:val="Paragraphe"/>
      </w:pPr>
    </w:p>
    <w:p w14:paraId="6F2BA81E" w14:textId="77777777" w:rsidR="00F33E77" w:rsidRPr="00146E42" w:rsidRDefault="00F33E77" w:rsidP="00F33E77">
      <w:pPr>
        <w:pStyle w:val="Paragraphe"/>
      </w:pPr>
      <w:r w:rsidRPr="00146E42">
        <w:t>Logigramme pour la classification d’un MG comme une pierre concassé ou un sol</w:t>
      </w:r>
    </w:p>
    <w:p w14:paraId="78DD79C3" w14:textId="77777777" w:rsidR="00F33E77" w:rsidRPr="00146E42" w:rsidRDefault="00F33E77" w:rsidP="00F33E77">
      <w:pPr>
        <w:pStyle w:val="Paragraphe"/>
      </w:pPr>
      <w:r w:rsidRPr="00146E42">
        <w:object w:dxaOrig="17100" w:dyaOrig="7477" w14:anchorId="0C065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3.5pt" o:ole="">
            <v:imagedata r:id="rId30" o:title=""/>
          </v:shape>
          <o:OLEObject Type="Embed" ProgID="Visio.Drawing.15" ShapeID="_x0000_i1025" DrawAspect="Content" ObjectID="_1800177816" r:id="rId31"/>
        </w:object>
      </w:r>
    </w:p>
    <w:p w14:paraId="63951936" w14:textId="77777777" w:rsidR="00F33E77" w:rsidRDefault="00F33E77" w:rsidP="00F33E77">
      <w:pPr>
        <w:pStyle w:val="Paragraphe"/>
      </w:pPr>
    </w:p>
    <w:p w14:paraId="69F511B1" w14:textId="3624CBBE" w:rsidR="00F33E77" w:rsidRDefault="00F33E77" w:rsidP="00F33E77">
      <w:pPr>
        <w:pStyle w:val="Paragraphe"/>
      </w:pPr>
      <w:r w:rsidRPr="00146E42">
        <w:t xml:space="preserve">Par ailleurs, lorsque le MG contient des particules d’enrobé et qu’il est présent dans la structure ou l’infrastructure d’une chaussée, il sera considéré comme </w:t>
      </w:r>
      <w:r w:rsidR="00FD6601">
        <w:t xml:space="preserve">étant </w:t>
      </w:r>
      <w:r w:rsidRPr="00146E42">
        <w:t xml:space="preserve">une matière granulaire résiduelle au sens du RVMR, et ce, </w:t>
      </w:r>
      <w:r w:rsidR="00FD6601">
        <w:t>peu importe</w:t>
      </w:r>
      <w:r w:rsidRPr="00146E42">
        <w:t xml:space="preserve"> sa granulométrie et le pourcentage d’enrobé qu’il contient.</w:t>
      </w:r>
    </w:p>
    <w:p w14:paraId="79B4B4C6" w14:textId="68E7AAC9" w:rsidR="00F33E77" w:rsidRDefault="00F33E77" w:rsidP="00F33E77">
      <w:pPr>
        <w:pStyle w:val="Paragraphe"/>
      </w:pPr>
      <w:r w:rsidRPr="00085957">
        <w:rPr>
          <w:b/>
          <w:bCs/>
        </w:rPr>
        <w:t>Producteur de MGR</w:t>
      </w:r>
      <w:r>
        <w:t xml:space="preserve"> : </w:t>
      </w:r>
      <w:r w:rsidR="00024ECE">
        <w:t xml:space="preserve">Il </w:t>
      </w:r>
      <w:r>
        <w:t>est responsable de</w:t>
      </w:r>
      <w:r w:rsidRPr="00BB2733">
        <w:t xml:space="preserve"> stocker et </w:t>
      </w:r>
      <w:r>
        <w:t xml:space="preserve">de </w:t>
      </w:r>
      <w:r w:rsidRPr="00BB2733">
        <w:t xml:space="preserve">conditionner </w:t>
      </w:r>
      <w:r>
        <w:t>l</w:t>
      </w:r>
      <w:r w:rsidRPr="00BB2733">
        <w:t xml:space="preserve">es matières lorsque cela est nécessaire, </w:t>
      </w:r>
      <w:r>
        <w:t xml:space="preserve">de </w:t>
      </w:r>
      <w:r w:rsidRPr="00BB2733">
        <w:t xml:space="preserve">les caractériser et </w:t>
      </w:r>
      <w:r>
        <w:t xml:space="preserve">de </w:t>
      </w:r>
      <w:r w:rsidRPr="00BB2733">
        <w:t>les distribuer à un valorisateur avec une attestation de la catégorie</w:t>
      </w:r>
      <w:r>
        <w:t xml:space="preserve"> conforme </w:t>
      </w:r>
      <w:r w:rsidRPr="00BB2733">
        <w:t xml:space="preserve">à l’article 25.1 </w:t>
      </w:r>
      <w:r>
        <w:t>du RVMR</w:t>
      </w:r>
      <w:r w:rsidRPr="00BB2733">
        <w:t>.</w:t>
      </w:r>
    </w:p>
    <w:p w14:paraId="24880B57" w14:textId="20D91083" w:rsidR="00F33E77" w:rsidRDefault="00F33E77" w:rsidP="00F33E77">
      <w:pPr>
        <w:pStyle w:val="Paragraphe"/>
      </w:pPr>
      <w:r w:rsidRPr="00085957">
        <w:rPr>
          <w:b/>
          <w:bCs/>
        </w:rPr>
        <w:t xml:space="preserve">Valorisateur </w:t>
      </w:r>
      <w:r>
        <w:rPr>
          <w:b/>
          <w:bCs/>
        </w:rPr>
        <w:t xml:space="preserve">(utilisateur) </w:t>
      </w:r>
      <w:r w:rsidRPr="00085957">
        <w:rPr>
          <w:b/>
          <w:bCs/>
        </w:rPr>
        <w:t>de MGR</w:t>
      </w:r>
      <w:r>
        <w:t xml:space="preserve"> : </w:t>
      </w:r>
      <w:r w:rsidR="00024ECE">
        <w:t xml:space="preserve">Il </w:t>
      </w:r>
      <w:r>
        <w:t>est responsable d’</w:t>
      </w:r>
      <w:r w:rsidRPr="009063DA">
        <w:t xml:space="preserve">utiliser les </w:t>
      </w:r>
      <w:r>
        <w:t>MGR</w:t>
      </w:r>
      <w:r w:rsidRPr="009063DA">
        <w:t xml:space="preserve"> dans le respect des conditions de l'article 284 du REAFIE selon un usage permis à l'article 27 du RVMR pour être exempté d’une autorisation ou selon les conditions d</w:t>
      </w:r>
      <w:r>
        <w:t xml:space="preserve">’une </w:t>
      </w:r>
      <w:r w:rsidRPr="009063DA">
        <w:t>autorisation</w:t>
      </w:r>
      <w:r>
        <w:t>,</w:t>
      </w:r>
      <w:r w:rsidRPr="009063DA">
        <w:t xml:space="preserve"> s'il y a lieu</w:t>
      </w:r>
      <w:r>
        <w:t>.</w:t>
      </w:r>
    </w:p>
    <w:p w14:paraId="1227C261" w14:textId="3CA91A68" w:rsidR="00F33E77" w:rsidRDefault="00F33E77" w:rsidP="00F33E77">
      <w:pPr>
        <w:pStyle w:val="Paragraphe"/>
      </w:pPr>
      <w:r w:rsidRPr="00085957">
        <w:rPr>
          <w:b/>
          <w:bCs/>
        </w:rPr>
        <w:t>Catégories 1 à 4 du RVMR</w:t>
      </w:r>
      <w:r>
        <w:t xml:space="preserve"> : </w:t>
      </w:r>
      <w:r w:rsidR="00024ECE">
        <w:t>P</w:t>
      </w:r>
      <w:r>
        <w:t>récision concernant la valorisation des catégories de MGR :</w:t>
      </w:r>
    </w:p>
    <w:p w14:paraId="1A58B871" w14:textId="77777777" w:rsidR="00F33E77" w:rsidRDefault="00F33E77" w:rsidP="00F33E77">
      <w:pPr>
        <w:pStyle w:val="Paragraphedeliste"/>
      </w:pPr>
      <w:r>
        <w:t>Les catégories 1, 2 et 3 peuvent être valorisées autant sur le terrain d’origine qu’à l’extérieur de celui-ci;</w:t>
      </w:r>
    </w:p>
    <w:p w14:paraId="58A8792D" w14:textId="77777777" w:rsidR="00F33E77" w:rsidRDefault="00F33E77" w:rsidP="00F33E77">
      <w:pPr>
        <w:pStyle w:val="Paragraphedeliste"/>
      </w:pPr>
      <w:r>
        <w:t>La catégorie 4 peut être valorisée uniquement sur le terrain d’origine.</w:t>
      </w:r>
    </w:p>
    <w:p w14:paraId="523DA10B" w14:textId="77777777" w:rsidR="00F33E77" w:rsidRDefault="00F33E77" w:rsidP="00F33E77">
      <w:pPr>
        <w:pStyle w:val="Paragraphedeliste"/>
      </w:pPr>
      <w:r>
        <w:t>Pour les catégories 1 à 4, p</w:t>
      </w:r>
      <w:r w:rsidRPr="00930539">
        <w:t xml:space="preserve">our </w:t>
      </w:r>
      <w:r>
        <w:t>que la</w:t>
      </w:r>
      <w:r w:rsidRPr="00930539">
        <w:t xml:space="preserve"> valorisation </w:t>
      </w:r>
      <w:r>
        <w:t>soit exemptée du régime d’autorisation</w:t>
      </w:r>
      <w:r w:rsidRPr="00930539">
        <w:t>, l’usage de la MGR doit être permis pour sa catégorie</w:t>
      </w:r>
      <w:r>
        <w:t xml:space="preserve"> selon l’article </w:t>
      </w:r>
      <w:r w:rsidRPr="009063DA">
        <w:t>27 du RVMR</w:t>
      </w:r>
      <w:r>
        <w:t>,</w:t>
      </w:r>
      <w:r w:rsidRPr="00930539">
        <w:t xml:space="preserve"> et les conditions de l’article 284 du REAFIE doivent être respectées</w:t>
      </w:r>
      <w:r>
        <w:t>.</w:t>
      </w:r>
    </w:p>
    <w:p w14:paraId="2157F9D7" w14:textId="3E66CE37" w:rsidR="00F33E77" w:rsidRDefault="00F33E77" w:rsidP="00F33E77">
      <w:pPr>
        <w:pStyle w:val="Paragraphe"/>
      </w:pPr>
      <w:r w:rsidRPr="00146E42">
        <w:rPr>
          <w:b/>
          <w:bCs/>
        </w:rPr>
        <w:t>Sol</w:t>
      </w:r>
      <w:r>
        <w:t xml:space="preserve"> : Matériau naturel d’origine minérale composé de gravier, de sable, de silt ou d’argile constituant le terrain naturel ou un remblai (incluant celui dans l’infrastructure d’une chaussée). </w:t>
      </w:r>
      <w:r w:rsidR="00024ECE">
        <w:t>U</w:t>
      </w:r>
      <w:r>
        <w:t>n MG excavé de la structure d’une chaussée qui ne répond pas à la définition de pierre concassée</w:t>
      </w:r>
      <w:r w:rsidR="0087240D">
        <w:t xml:space="preserve"> résiduelle</w:t>
      </w:r>
      <w:r>
        <w:t xml:space="preserve"> du RVMR</w:t>
      </w:r>
      <w:r w:rsidR="00024ECE">
        <w:t xml:space="preserve"> est aussi considéré comme étant un sol</w:t>
      </w:r>
      <w:r>
        <w:t xml:space="preserve">. </w:t>
      </w:r>
    </w:p>
    <w:p w14:paraId="47187496" w14:textId="77777777" w:rsidR="00F33E77" w:rsidRDefault="00F33E77" w:rsidP="00F33E77">
      <w:pPr>
        <w:pStyle w:val="Paragraphe"/>
      </w:pPr>
      <w:r w:rsidRPr="00162DA7">
        <w:rPr>
          <w:b/>
          <w:bCs/>
        </w:rPr>
        <w:t>Sol contaminé</w:t>
      </w:r>
      <w:r>
        <w:t> : Sol contenant au moins un contaminant qui provient d’une activité humaine et dont la concentration est supérieure à la valeur du critère A du GIPSRTC du MELCCFP. Les critères A, B et C réfèrent aux critères génériques pour les sols du GIPSRTC alors que le RESC réfère aux valeurs de l’annexe I du RESC. Les différentes plages de contamination sont définies de cette façon :</w:t>
      </w:r>
    </w:p>
    <w:p w14:paraId="103D8346" w14:textId="0901E3EF" w:rsidR="00F33E77" w:rsidRDefault="00F33E77" w:rsidP="00F33E77">
      <w:pPr>
        <w:pStyle w:val="Paragraphedeliste"/>
      </w:pPr>
      <w:r>
        <w:t xml:space="preserve">Plage A-B : </w:t>
      </w:r>
      <w:r w:rsidR="00A309E8">
        <w:t>C</w:t>
      </w:r>
      <w:r>
        <w:t>oncentration supérieure au</w:t>
      </w:r>
      <w:r w:rsidRPr="00374AA0">
        <w:t xml:space="preserve"> critère A et </w:t>
      </w:r>
      <w:r>
        <w:t>inférieure ou égale au</w:t>
      </w:r>
      <w:r w:rsidRPr="00374AA0">
        <w:t xml:space="preserve"> critère B</w:t>
      </w:r>
      <w:r>
        <w:t>;</w:t>
      </w:r>
    </w:p>
    <w:p w14:paraId="22E1D3AC" w14:textId="2891F409" w:rsidR="00F33E77" w:rsidRDefault="00F33E77" w:rsidP="00F33E77">
      <w:pPr>
        <w:pStyle w:val="Paragraphedeliste"/>
      </w:pPr>
      <w:r>
        <w:t xml:space="preserve">Plage B-C : </w:t>
      </w:r>
      <w:r w:rsidR="00A309E8">
        <w:t>C</w:t>
      </w:r>
      <w:r>
        <w:t>oncentration supérieure au</w:t>
      </w:r>
      <w:r w:rsidRPr="00374AA0">
        <w:t xml:space="preserve"> critère </w:t>
      </w:r>
      <w:r>
        <w:t>B</w:t>
      </w:r>
      <w:r w:rsidRPr="00374AA0">
        <w:t xml:space="preserve"> et </w:t>
      </w:r>
      <w:r>
        <w:t>inférieure ou égale au</w:t>
      </w:r>
      <w:r w:rsidRPr="00374AA0">
        <w:t xml:space="preserve"> critère </w:t>
      </w:r>
      <w:r>
        <w:t>C;</w:t>
      </w:r>
    </w:p>
    <w:p w14:paraId="4C822CA6" w14:textId="024BB731" w:rsidR="00F33E77" w:rsidRDefault="00F33E77" w:rsidP="00F33E77">
      <w:pPr>
        <w:pStyle w:val="Paragraphedeliste"/>
      </w:pPr>
      <w:r>
        <w:lastRenderedPageBreak/>
        <w:t xml:space="preserve">Plage &gt; C : </w:t>
      </w:r>
      <w:r w:rsidR="00A309E8">
        <w:t>C</w:t>
      </w:r>
      <w:r>
        <w:t>oncentration supérieure au critère C, comprenant la concentration égale ou supérieure à l’annexe I du RESC;</w:t>
      </w:r>
    </w:p>
    <w:p w14:paraId="38F7BADD" w14:textId="2DBF95F0" w:rsidR="00F33E77" w:rsidRDefault="00F33E77" w:rsidP="00F33E77">
      <w:pPr>
        <w:pStyle w:val="Paragraphedeliste"/>
      </w:pPr>
      <w:r>
        <w:t xml:space="preserve">Plage C-RESC : </w:t>
      </w:r>
      <w:r w:rsidR="00A309E8">
        <w:t>C</w:t>
      </w:r>
      <w:r>
        <w:t>oncentration supérieure au critère C et inférieure à l’annexe I du RESC;</w:t>
      </w:r>
    </w:p>
    <w:p w14:paraId="12C892F8" w14:textId="29E7E871" w:rsidR="00F33E77" w:rsidRDefault="00F33E77" w:rsidP="00F33E77">
      <w:pPr>
        <w:pStyle w:val="Paragraphedeliste"/>
      </w:pPr>
      <w:r>
        <w:t xml:space="preserve">Plage </w:t>
      </w:r>
      <w:r w:rsidRPr="00766976">
        <w:rPr>
          <w:rFonts w:ascii="Calibri" w:hAnsi="Calibri" w:cs="Calibri"/>
        </w:rPr>
        <w:t>≥</w:t>
      </w:r>
      <w:r>
        <w:t xml:space="preserve"> RESC : </w:t>
      </w:r>
      <w:r w:rsidR="00A309E8">
        <w:t>C</w:t>
      </w:r>
      <w:r>
        <w:t>oncentration égale ou supérieure à l’annexe I du RESC.</w:t>
      </w:r>
    </w:p>
    <w:p w14:paraId="33BAF00A" w14:textId="77777777" w:rsidR="00F33E77" w:rsidRDefault="00F33E77" w:rsidP="00F33E77">
      <w:pPr>
        <w:pStyle w:val="Paragraphe"/>
      </w:pPr>
      <w:r>
        <w:t>Pour l’application des LDVSC, les options de valorisation et les conditions qui s’y rattachent sont les mêmes pour les sols contaminés par une activité humaine que pour les sols ayant des teneurs naturelles élevées en métaux ou en métalloïdes.</w:t>
      </w:r>
    </w:p>
    <w:p w14:paraId="25976F19" w14:textId="77777777" w:rsidR="00F33E77" w:rsidRDefault="00F33E77" w:rsidP="00F33E77">
      <w:pPr>
        <w:pStyle w:val="Paragraphe"/>
      </w:pPr>
      <w:r w:rsidRPr="00D11CAD">
        <w:rPr>
          <w:b/>
          <w:bCs/>
        </w:rPr>
        <w:t>Terrain d’origine</w:t>
      </w:r>
      <w:r>
        <w:t> : T</w:t>
      </w:r>
      <w:r w:rsidRPr="008E4C80">
        <w:t xml:space="preserve">errain d’où les sols </w:t>
      </w:r>
      <w:r>
        <w:t>ou</w:t>
      </w:r>
      <w:r w:rsidRPr="008E4C80">
        <w:t xml:space="preserve"> les </w:t>
      </w:r>
      <w:r>
        <w:t>MGR</w:t>
      </w:r>
      <w:r w:rsidRPr="008E4C80">
        <w:t xml:space="preserve"> ont été excavés. </w:t>
      </w:r>
      <w:r>
        <w:t>Dans un projet linéaire tel qu’un projet routier</w:t>
      </w:r>
      <w:r w:rsidRPr="008E4C80">
        <w:t xml:space="preserve">, le terrain d’origine </w:t>
      </w:r>
      <w:r>
        <w:t>correspond à l’aire des travaux, c’est-à-dire les limites de chantier</w:t>
      </w:r>
      <w:r w:rsidRPr="008E4C80">
        <w:t xml:space="preserve"> (le</w:t>
      </w:r>
      <w:r>
        <w:t xml:space="preserve"> lot de</w:t>
      </w:r>
      <w:r w:rsidRPr="008E4C80">
        <w:t xml:space="preserve"> chantier). </w:t>
      </w:r>
      <w:r w:rsidRPr="00A903BA">
        <w:t>Lorsqu’un projet est constitué de plusieurs aires de travaux non contiguës</w:t>
      </w:r>
      <w:r>
        <w:t xml:space="preserve"> ou non simultanées</w:t>
      </w:r>
      <w:r w:rsidRPr="00A903BA">
        <w:t>, même si elles sont situées sur le même axe routier, chacune constitue un lot de chantier individuel. Dans un tel cas, lorsque des sols contaminés</w:t>
      </w:r>
      <w:r>
        <w:t xml:space="preserve"> </w:t>
      </w:r>
      <w:r w:rsidRPr="00A903BA">
        <w:t>sont excavés d’un lot de chantier et qu’ils sont stockés temporairement sur un autre lot de chantier, ce stockage temporaire est considéré comme étant effectué à l’extérieur du terrain d’origine.</w:t>
      </w:r>
      <w:r>
        <w:t xml:space="preserve"> </w:t>
      </w:r>
    </w:p>
    <w:p w14:paraId="3D8DE627" w14:textId="1E4B73F9" w:rsidR="00F33E77" w:rsidRDefault="00F33E77" w:rsidP="00F33E77">
      <w:pPr>
        <w:pStyle w:val="Paragraphe"/>
      </w:pPr>
      <w:r w:rsidRPr="00D11CAD">
        <w:t>La notion de « terrain d’origine » est toutefois différente dans un contexte d’infrastructures linéaires aux fins de la valorisation</w:t>
      </w:r>
      <w:r>
        <w:t xml:space="preserve"> (réutilisation) des sols contaminés excavés selon les LDVSC </w:t>
      </w:r>
      <w:r w:rsidRPr="00D11CAD">
        <w:t xml:space="preserve">et de </w:t>
      </w:r>
      <w:r>
        <w:t>leur</w:t>
      </w:r>
      <w:r w:rsidRPr="00D11CAD">
        <w:t xml:space="preserve"> traçabilité </w:t>
      </w:r>
      <w:r>
        <w:t>au sens du RCTSCE</w:t>
      </w:r>
      <w:r w:rsidRPr="00D11CAD">
        <w:t xml:space="preserve">. Dans ce contexte uniquement, le réseau routier </w:t>
      </w:r>
      <w:r w:rsidR="00450E97">
        <w:t>appartenant ou sous gestion du</w:t>
      </w:r>
      <w:r w:rsidRPr="00D11CAD">
        <w:t xml:space="preserve"> </w:t>
      </w:r>
      <w:r>
        <w:t>MTMD</w:t>
      </w:r>
      <w:r w:rsidRPr="00D11CAD">
        <w:t xml:space="preserve"> est considéré comme le </w:t>
      </w:r>
      <w:r w:rsidR="00450E97">
        <w:t xml:space="preserve">même </w:t>
      </w:r>
      <w:r w:rsidRPr="00D11CAD">
        <w:t>terrain d’origine.</w:t>
      </w:r>
      <w:r>
        <w:t xml:space="preserve"> </w:t>
      </w:r>
    </w:p>
    <w:p w14:paraId="2AF37859" w14:textId="72DD212E" w:rsidR="00DF63FF" w:rsidRPr="00D225B3" w:rsidRDefault="00F33E77" w:rsidP="005D66A0">
      <w:pPr>
        <w:rPr>
          <w:rFonts w:cs="Arial"/>
          <w:lang w:eastAsia="ar-SA"/>
        </w:rPr>
      </w:pPr>
      <w:r>
        <w:t>Cette notion élargie de « terrain d’origine » n’est cependant pas applicable à la valorisation des MGR. Par exemple, s</w:t>
      </w:r>
      <w:r w:rsidRPr="008E4C80">
        <w:t xml:space="preserve">i des MGR provenant d’un </w:t>
      </w:r>
      <w:r>
        <w:t>lot de chantier</w:t>
      </w:r>
      <w:r w:rsidRPr="008E4C80">
        <w:t xml:space="preserve"> sont réutilisé</w:t>
      </w:r>
      <w:r>
        <w:t>e</w:t>
      </w:r>
      <w:r w:rsidRPr="008E4C80">
        <w:t>s ultérieurement sur un autre</w:t>
      </w:r>
      <w:r>
        <w:t xml:space="preserve"> lot de</w:t>
      </w:r>
      <w:r w:rsidRPr="008E4C80">
        <w:t xml:space="preserve"> chantier situé sur le même axe routier, il ne s’agit plus du terrain d’origine.</w:t>
      </w:r>
    </w:p>
    <w:sectPr w:rsidR="00DF63FF" w:rsidRPr="00D225B3" w:rsidSect="00337C9C">
      <w:pgSz w:w="12240" w:h="20160" w:code="5"/>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F66BE" w14:textId="77777777" w:rsidR="00241893" w:rsidRDefault="00241893" w:rsidP="003B355A">
      <w:pPr>
        <w:spacing w:after="0"/>
      </w:pPr>
      <w:r>
        <w:separator/>
      </w:r>
    </w:p>
    <w:p w14:paraId="3E153375" w14:textId="77777777" w:rsidR="00241893" w:rsidRDefault="00241893"/>
  </w:endnote>
  <w:endnote w:type="continuationSeparator" w:id="0">
    <w:p w14:paraId="685530A7" w14:textId="77777777" w:rsidR="00241893" w:rsidRDefault="00241893" w:rsidP="003B355A">
      <w:pPr>
        <w:spacing w:after="0"/>
      </w:pPr>
      <w:r>
        <w:continuationSeparator/>
      </w:r>
    </w:p>
    <w:p w14:paraId="27386557" w14:textId="77777777" w:rsidR="00241893" w:rsidRDefault="00241893"/>
  </w:endnote>
  <w:endnote w:type="continuationNotice" w:id="1">
    <w:p w14:paraId="0FF0BA8D" w14:textId="77777777" w:rsidR="00241893" w:rsidRDefault="00241893" w:rsidP="003B355A">
      <w:pPr>
        <w:spacing w:before="0" w:after="0"/>
      </w:pPr>
    </w:p>
    <w:p w14:paraId="21317683" w14:textId="77777777" w:rsidR="00241893" w:rsidRDefault="00241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Gra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haloult_Cond_Demi_Gras">
    <w:panose1 w:val="000004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64" w:type="dxa"/>
      <w:tblLayout w:type="fixed"/>
      <w:tblLook w:val="01E0" w:firstRow="1" w:lastRow="1" w:firstColumn="1" w:lastColumn="1" w:noHBand="0" w:noVBand="0"/>
    </w:tblPr>
    <w:tblGrid>
      <w:gridCol w:w="2268"/>
      <w:gridCol w:w="3119"/>
      <w:gridCol w:w="3577"/>
    </w:tblGrid>
    <w:tr w:rsidR="005D1EE1" w:rsidRPr="005D1EE1" w14:paraId="38AE20E0" w14:textId="77777777" w:rsidTr="005D1EE1">
      <w:trPr>
        <w:hidden/>
      </w:trPr>
      <w:tc>
        <w:tcPr>
          <w:tcW w:w="2268" w:type="dxa"/>
        </w:tcPr>
        <w:p w14:paraId="3D63E647" w14:textId="77777777" w:rsidR="005D1EE1" w:rsidRPr="005D1EE1" w:rsidRDefault="005D1EE1" w:rsidP="005D1EE1">
          <w:pPr>
            <w:pStyle w:val="Piedpagemasqu"/>
            <w:jc w:val="left"/>
          </w:pPr>
          <w:r w:rsidRPr="005D1EE1">
            <w:t>Version du devis type :</w:t>
          </w:r>
        </w:p>
        <w:p w14:paraId="3C860B08" w14:textId="33AD3512" w:rsidR="005D1EE1" w:rsidRPr="005D1EE1" w:rsidRDefault="006E32F3" w:rsidP="005D1EE1">
          <w:pPr>
            <w:pStyle w:val="Piedpagemasqu"/>
            <w:jc w:val="left"/>
          </w:pPr>
          <w:r>
            <w:t>2025-</w:t>
          </w:r>
          <w:r w:rsidR="004C5FDF">
            <w:t>02</w:t>
          </w:r>
        </w:p>
      </w:tc>
      <w:tc>
        <w:tcPr>
          <w:tcW w:w="3119" w:type="dxa"/>
        </w:tcPr>
        <w:p w14:paraId="7D62188E" w14:textId="77777777" w:rsidR="005D1EE1" w:rsidRPr="005D1EE1" w:rsidRDefault="005D1EE1" w:rsidP="005D1EE1">
          <w:pPr>
            <w:pStyle w:val="PieddepageDT"/>
          </w:pPr>
          <w:r w:rsidRPr="005D1EE1">
            <w:t>Ministère des Transports et de la Mobilité durable</w:t>
          </w:r>
        </w:p>
        <w:p w14:paraId="3754F9F2" w14:textId="5CE06740" w:rsidR="005D1EE1" w:rsidRPr="005D1EE1" w:rsidRDefault="005D1EE1" w:rsidP="005D1EE1">
          <w:pPr>
            <w:pStyle w:val="PieddepageDT"/>
          </w:pPr>
          <w:r w:rsidRPr="005D1EE1">
            <w:t>1</w:t>
          </w:r>
          <w:r>
            <w:t>8</w:t>
          </w:r>
          <w:r w:rsidRPr="005D1EE1">
            <w:t>X-</w:t>
          </w:r>
          <w:r w:rsidRPr="005D1EE1">
            <w:fldChar w:fldCharType="begin"/>
          </w:r>
          <w:r w:rsidRPr="005D1EE1">
            <w:instrText xml:space="preserve"> PAGE </w:instrText>
          </w:r>
          <w:r w:rsidRPr="005D1EE1">
            <w:fldChar w:fldCharType="separate"/>
          </w:r>
          <w:r w:rsidRPr="005D1EE1">
            <w:t>55</w:t>
          </w:r>
          <w:r w:rsidRPr="005D1EE1">
            <w:fldChar w:fldCharType="end"/>
          </w:r>
        </w:p>
      </w:tc>
      <w:tc>
        <w:tcPr>
          <w:tcW w:w="3577" w:type="dxa"/>
        </w:tcPr>
        <w:p w14:paraId="52058437" w14:textId="319E7038" w:rsidR="005D1EE1" w:rsidRPr="005D1EE1" w:rsidRDefault="005D1EE1" w:rsidP="005D1EE1">
          <w:pPr>
            <w:pStyle w:val="Piedpagemasqu"/>
            <w:jc w:val="right"/>
            <w:rPr>
              <w:noProof/>
            </w:rPr>
          </w:pPr>
          <w:r w:rsidRPr="005D1EE1">
            <w:rPr>
              <w:noProof/>
            </w:rPr>
            <w:fldChar w:fldCharType="begin"/>
          </w:r>
          <w:r w:rsidRPr="005D1EE1">
            <w:rPr>
              <w:noProof/>
            </w:rPr>
            <w:instrText xml:space="preserve"> FILENAME   \* MERGEFORMAT </w:instrText>
          </w:r>
          <w:r w:rsidRPr="005D1EE1">
            <w:rPr>
              <w:noProof/>
            </w:rPr>
            <w:fldChar w:fldCharType="separate"/>
          </w:r>
          <w:r w:rsidR="009905C6">
            <w:rPr>
              <w:noProof/>
            </w:rPr>
            <w:t>gestion-des-sols-et-des-materiaux-devis type-2025</w:t>
          </w:r>
          <w:r w:rsidRPr="005D1EE1">
            <w:rPr>
              <w:noProof/>
            </w:rPr>
            <w:fldChar w:fldCharType="end"/>
          </w:r>
        </w:p>
      </w:tc>
    </w:tr>
  </w:tbl>
  <w:p w14:paraId="3E984242" w14:textId="77777777" w:rsidR="00880C48" w:rsidRPr="00431C97" w:rsidRDefault="00880C48" w:rsidP="00431C97">
    <w:pPr>
      <w:tabs>
        <w:tab w:val="center" w:pos="4320"/>
        <w:tab w:val="right" w:pos="8640"/>
      </w:tabs>
      <w:spacing w:after="0"/>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EDB8" w14:textId="376750DC" w:rsidR="00880C48" w:rsidRPr="00123CEA" w:rsidRDefault="00541431" w:rsidP="00502D65">
    <w:pPr>
      <w:pStyle w:val="Pieddepage"/>
      <w:rPr>
        <w:rFonts w:cs="Arial"/>
      </w:rPr>
    </w:pPr>
    <w:r w:rsidRPr="006A473F">
      <w:rPr>
        <w:rFonts w:ascii="Calibri" w:eastAsia="Calibri" w:hAnsi="Calibri"/>
        <w:noProof/>
        <w:sz w:val="22"/>
      </w:rPr>
      <w:drawing>
        <wp:anchor distT="0" distB="0" distL="114300" distR="114300" simplePos="0" relativeHeight="251659264" behindDoc="0" locked="0" layoutInCell="1" allowOverlap="1" wp14:anchorId="1195D9BF" wp14:editId="697B9F41">
          <wp:simplePos x="0" y="0"/>
          <wp:positionH relativeFrom="margin">
            <wp:posOffset>-514350</wp:posOffset>
          </wp:positionH>
          <wp:positionV relativeFrom="paragraph">
            <wp:posOffset>-142875</wp:posOffset>
          </wp:positionV>
          <wp:extent cx="6885940" cy="457835"/>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85940" cy="457835"/>
                  </a:xfrm>
                  <a:prstGeom prst="rect">
                    <a:avLst/>
                  </a:prstGeom>
                  <a:noFill/>
                </pic:spPr>
              </pic:pic>
            </a:graphicData>
          </a:graphic>
          <wp14:sizeRelH relativeFrom="page">
            <wp14:pctWidth>0</wp14:pctWidth>
          </wp14:sizeRelH>
          <wp14:sizeRelV relativeFrom="page">
            <wp14:pctHeight>0</wp14:pctHeight>
          </wp14:sizeRelV>
        </wp:anchor>
      </w:drawing>
    </w:r>
  </w:p>
  <w:p w14:paraId="243C63F8" w14:textId="77777777" w:rsidR="00880C48" w:rsidRDefault="00880C4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4C7B5" w14:textId="77777777" w:rsidR="00880C48" w:rsidRDefault="00880C48" w:rsidP="00085957">
    <w:pPr>
      <w:pStyle w:val="Pieddepage"/>
    </w:pPr>
  </w:p>
  <w:p w14:paraId="4C0E8D4E" w14:textId="77777777" w:rsidR="00374910" w:rsidRDefault="003749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8B838" w14:textId="77777777" w:rsidR="00241893" w:rsidRDefault="00241893" w:rsidP="003B355A">
      <w:pPr>
        <w:spacing w:after="0"/>
      </w:pPr>
      <w:r>
        <w:separator/>
      </w:r>
    </w:p>
    <w:p w14:paraId="06F0379B" w14:textId="77777777" w:rsidR="00241893" w:rsidRDefault="00241893"/>
  </w:footnote>
  <w:footnote w:type="continuationSeparator" w:id="0">
    <w:p w14:paraId="1F7705E3" w14:textId="77777777" w:rsidR="00241893" w:rsidRDefault="00241893" w:rsidP="003B355A">
      <w:pPr>
        <w:spacing w:after="0"/>
      </w:pPr>
      <w:r>
        <w:continuationSeparator/>
      </w:r>
    </w:p>
    <w:p w14:paraId="342986D8" w14:textId="77777777" w:rsidR="00241893" w:rsidRDefault="00241893"/>
  </w:footnote>
  <w:footnote w:type="continuationNotice" w:id="1">
    <w:p w14:paraId="45A66A28" w14:textId="77777777" w:rsidR="00241893" w:rsidRDefault="00241893" w:rsidP="003B355A">
      <w:pPr>
        <w:spacing w:before="0" w:after="0"/>
      </w:pPr>
    </w:p>
    <w:p w14:paraId="1C436AA2" w14:textId="77777777" w:rsidR="00241893" w:rsidRDefault="00241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35B5" w14:textId="77777777" w:rsidR="00880C48" w:rsidRDefault="00880C48" w:rsidP="0008595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CB30A" w14:textId="77777777" w:rsidR="00203C4E" w:rsidRDefault="00203C4E" w:rsidP="00203C4E">
    <w:pPr>
      <w:pStyle w:val="Entte"/>
      <w:rPr>
        <w:rFonts w:cs="Times New Roman"/>
      </w:rPr>
    </w:pPr>
    <w:r>
      <w:t>PROJET N</w:t>
    </w:r>
    <w:r>
      <w:rPr>
        <w:vertAlign w:val="superscript"/>
      </w:rPr>
      <w:t>o</w:t>
    </w:r>
    <w:r>
      <w:t> :</w:t>
    </w:r>
    <w:r>
      <w:tab/>
    </w:r>
    <w:r>
      <w:tab/>
    </w:r>
    <w:r>
      <w:tab/>
    </w:r>
    <w:r>
      <w:tab/>
    </w:r>
    <w:r>
      <w:tab/>
    </w:r>
    <w:r>
      <w:tab/>
    </w:r>
    <w:r>
      <w:tab/>
    </w:r>
    <w:r>
      <w:tab/>
    </w:r>
    <w:r>
      <w:tab/>
      <w:t>DOSSIER N</w:t>
    </w:r>
    <w:r>
      <w:rPr>
        <w:vertAlign w:val="superscript"/>
      </w:rPr>
      <w:t>o</w:t>
    </w:r>
    <w:r>
      <w:t> :</w:t>
    </w:r>
  </w:p>
  <w:p w14:paraId="2952613E" w14:textId="77777777" w:rsidR="00203C4E" w:rsidRDefault="00203C4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E9064" w14:textId="77777777" w:rsidR="00880C48" w:rsidRDefault="00880C48" w:rsidP="0008595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87FE0" w14:textId="77777777" w:rsidR="00880C48" w:rsidRDefault="00880C4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849E" w14:textId="77777777" w:rsidR="00880C48" w:rsidRDefault="00880C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6CEF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5271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FEA2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2895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56D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DA6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3AF9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DEF6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16BD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7827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F0F65"/>
    <w:multiLevelType w:val="hybridMultilevel"/>
    <w:tmpl w:val="8F58A04A"/>
    <w:lvl w:ilvl="0" w:tplc="B9E06062">
      <w:start w:val="1"/>
      <w:numFmt w:val="bullet"/>
      <w:lvlText w:val=""/>
      <w:lvlJc w:val="left"/>
      <w:pPr>
        <w:tabs>
          <w:tab w:val="num" w:pos="1607"/>
        </w:tabs>
        <w:ind w:left="1607" w:hanging="396"/>
      </w:pPr>
      <w:rPr>
        <w:rFonts w:ascii="Symbol" w:hAnsi="Symbol" w:hint="default"/>
        <w:color w:val="auto"/>
      </w:rPr>
    </w:lvl>
    <w:lvl w:ilvl="1" w:tplc="0C0C0003" w:tentative="1">
      <w:start w:val="1"/>
      <w:numFmt w:val="bullet"/>
      <w:lvlText w:val="o"/>
      <w:lvlJc w:val="left"/>
      <w:pPr>
        <w:tabs>
          <w:tab w:val="num" w:pos="2520"/>
        </w:tabs>
        <w:ind w:left="2520" w:hanging="360"/>
      </w:pPr>
      <w:rPr>
        <w:rFonts w:ascii="Courier New" w:hAnsi="Courier New" w:cs="Courier New" w:hint="default"/>
      </w:rPr>
    </w:lvl>
    <w:lvl w:ilvl="2" w:tplc="0C0C0005" w:tentative="1">
      <w:start w:val="1"/>
      <w:numFmt w:val="bullet"/>
      <w:lvlText w:val=""/>
      <w:lvlJc w:val="left"/>
      <w:pPr>
        <w:tabs>
          <w:tab w:val="num" w:pos="3240"/>
        </w:tabs>
        <w:ind w:left="3240" w:hanging="360"/>
      </w:pPr>
      <w:rPr>
        <w:rFonts w:ascii="Wingdings" w:hAnsi="Wingdings" w:hint="default"/>
      </w:rPr>
    </w:lvl>
    <w:lvl w:ilvl="3" w:tplc="0C0C0001" w:tentative="1">
      <w:start w:val="1"/>
      <w:numFmt w:val="bullet"/>
      <w:lvlText w:val=""/>
      <w:lvlJc w:val="left"/>
      <w:pPr>
        <w:tabs>
          <w:tab w:val="num" w:pos="3960"/>
        </w:tabs>
        <w:ind w:left="3960" w:hanging="360"/>
      </w:pPr>
      <w:rPr>
        <w:rFonts w:ascii="Symbol" w:hAnsi="Symbol" w:hint="default"/>
      </w:rPr>
    </w:lvl>
    <w:lvl w:ilvl="4" w:tplc="0C0C0003" w:tentative="1">
      <w:start w:val="1"/>
      <w:numFmt w:val="bullet"/>
      <w:lvlText w:val="o"/>
      <w:lvlJc w:val="left"/>
      <w:pPr>
        <w:tabs>
          <w:tab w:val="num" w:pos="4680"/>
        </w:tabs>
        <w:ind w:left="4680" w:hanging="360"/>
      </w:pPr>
      <w:rPr>
        <w:rFonts w:ascii="Courier New" w:hAnsi="Courier New" w:cs="Courier New" w:hint="default"/>
      </w:rPr>
    </w:lvl>
    <w:lvl w:ilvl="5" w:tplc="0C0C0005" w:tentative="1">
      <w:start w:val="1"/>
      <w:numFmt w:val="bullet"/>
      <w:lvlText w:val=""/>
      <w:lvlJc w:val="left"/>
      <w:pPr>
        <w:tabs>
          <w:tab w:val="num" w:pos="5400"/>
        </w:tabs>
        <w:ind w:left="5400" w:hanging="360"/>
      </w:pPr>
      <w:rPr>
        <w:rFonts w:ascii="Wingdings" w:hAnsi="Wingdings" w:hint="default"/>
      </w:rPr>
    </w:lvl>
    <w:lvl w:ilvl="6" w:tplc="0C0C0001" w:tentative="1">
      <w:start w:val="1"/>
      <w:numFmt w:val="bullet"/>
      <w:lvlText w:val=""/>
      <w:lvlJc w:val="left"/>
      <w:pPr>
        <w:tabs>
          <w:tab w:val="num" w:pos="6120"/>
        </w:tabs>
        <w:ind w:left="6120" w:hanging="360"/>
      </w:pPr>
      <w:rPr>
        <w:rFonts w:ascii="Symbol" w:hAnsi="Symbol" w:hint="default"/>
      </w:rPr>
    </w:lvl>
    <w:lvl w:ilvl="7" w:tplc="0C0C0003" w:tentative="1">
      <w:start w:val="1"/>
      <w:numFmt w:val="bullet"/>
      <w:lvlText w:val="o"/>
      <w:lvlJc w:val="left"/>
      <w:pPr>
        <w:tabs>
          <w:tab w:val="num" w:pos="6840"/>
        </w:tabs>
        <w:ind w:left="6840" w:hanging="360"/>
      </w:pPr>
      <w:rPr>
        <w:rFonts w:ascii="Courier New" w:hAnsi="Courier New" w:cs="Courier New" w:hint="default"/>
      </w:rPr>
    </w:lvl>
    <w:lvl w:ilvl="8" w:tplc="0C0C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0199084E"/>
    <w:multiLevelType w:val="hybridMultilevel"/>
    <w:tmpl w:val="DCA2AB2C"/>
    <w:lvl w:ilvl="0" w:tplc="4D88F2D8">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03783209"/>
    <w:multiLevelType w:val="multilevel"/>
    <w:tmpl w:val="6D5CC3AA"/>
    <w:lvl w:ilvl="0">
      <w:start w:val="1"/>
      <w:numFmt w:val="decimal"/>
      <w:pStyle w:val="Annexe2-Titre1"/>
      <w:lvlText w:val="%1."/>
      <w:lvlJc w:val="left"/>
      <w:pPr>
        <w:ind w:left="360" w:hanging="360"/>
      </w:pPr>
      <w:rPr>
        <w:rFonts w:hint="default"/>
      </w:rPr>
    </w:lvl>
    <w:lvl w:ilvl="1">
      <w:start w:val="1"/>
      <w:numFmt w:val="decimal"/>
      <w:pStyle w:val="Annexe2-Titre2"/>
      <w:lvlText w:val="%1.%2."/>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nnexe2-Titre3"/>
      <w:lvlText w:val="%1.%2.%3."/>
      <w:lvlJc w:val="left"/>
      <w:pPr>
        <w:ind w:left="108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nexe2-Titre4"/>
      <w:lvlText w:val="%1.%2.%3.%4."/>
      <w:lvlJc w:val="left"/>
      <w:pPr>
        <w:ind w:left="144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4F54A68"/>
    <w:multiLevelType w:val="hybridMultilevel"/>
    <w:tmpl w:val="8DA8DB2A"/>
    <w:lvl w:ilvl="0" w:tplc="D6D8DF5C">
      <w:numFmt w:val="bullet"/>
      <w:lvlText w:val="-"/>
      <w:lvlJc w:val="left"/>
      <w:pPr>
        <w:ind w:left="720" w:hanging="360"/>
      </w:pPr>
      <w:rPr>
        <w:rFonts w:ascii="Arial" w:eastAsiaTheme="minorHAnsi"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04FF5CA0"/>
    <w:multiLevelType w:val="hybridMultilevel"/>
    <w:tmpl w:val="512EBB36"/>
    <w:lvl w:ilvl="0" w:tplc="6A46659E">
      <w:start w:val="1"/>
      <w:numFmt w:val="bullet"/>
      <w:lvlText w:val=""/>
      <w:lvlJc w:val="left"/>
      <w:pPr>
        <w:ind w:left="720" w:hanging="360"/>
      </w:pPr>
      <w:rPr>
        <w:rFonts w:ascii="Symbol" w:hAnsi="Symbol" w:hint="default"/>
        <w:color w:val="auto"/>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06C4432A"/>
    <w:multiLevelType w:val="hybridMultilevel"/>
    <w:tmpl w:val="A2147D22"/>
    <w:lvl w:ilvl="0" w:tplc="EFA06BF0">
      <w:start w:val="1"/>
      <w:numFmt w:val="bullet"/>
      <w:pStyle w:val="Textemasqupuce"/>
      <w:lvlText w:val=""/>
      <w:lvlJc w:val="left"/>
      <w:pPr>
        <w:ind w:left="360" w:hanging="360"/>
      </w:pPr>
      <w:rPr>
        <w:rFonts w:ascii="Symbol" w:hAnsi="Symbol" w:hint="default"/>
        <w:color w:val="0000FF"/>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0AE518AA"/>
    <w:multiLevelType w:val="hybridMultilevel"/>
    <w:tmpl w:val="C5A0FE00"/>
    <w:lvl w:ilvl="0" w:tplc="0C0C0001">
      <w:start w:val="1"/>
      <w:numFmt w:val="bullet"/>
      <w:lvlText w:val=""/>
      <w:lvlJc w:val="left"/>
      <w:pPr>
        <w:ind w:left="720" w:hanging="360"/>
      </w:pPr>
      <w:rPr>
        <w:rFonts w:ascii="Symbol" w:hAnsi="Symbol" w:cs="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cs="Wingdings" w:hint="default"/>
      </w:rPr>
    </w:lvl>
    <w:lvl w:ilvl="3" w:tplc="0C0C0001" w:tentative="1">
      <w:start w:val="1"/>
      <w:numFmt w:val="bullet"/>
      <w:lvlText w:val=""/>
      <w:lvlJc w:val="left"/>
      <w:pPr>
        <w:ind w:left="2880" w:hanging="360"/>
      </w:pPr>
      <w:rPr>
        <w:rFonts w:ascii="Symbol" w:hAnsi="Symbol" w:cs="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cs="Wingdings" w:hint="default"/>
      </w:rPr>
    </w:lvl>
    <w:lvl w:ilvl="6" w:tplc="0C0C0001" w:tentative="1">
      <w:start w:val="1"/>
      <w:numFmt w:val="bullet"/>
      <w:lvlText w:val=""/>
      <w:lvlJc w:val="left"/>
      <w:pPr>
        <w:ind w:left="5040" w:hanging="360"/>
      </w:pPr>
      <w:rPr>
        <w:rFonts w:ascii="Symbol" w:hAnsi="Symbol" w:cs="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0B880466"/>
    <w:multiLevelType w:val="hybridMultilevel"/>
    <w:tmpl w:val="E9D64DC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8" w15:restartNumberingAfterBreak="0">
    <w:nsid w:val="0D867086"/>
    <w:multiLevelType w:val="hybridMultilevel"/>
    <w:tmpl w:val="17C89E1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0DDE21D1"/>
    <w:multiLevelType w:val="multilevel"/>
    <w:tmpl w:val="C6287D06"/>
    <w:styleLink w:val="masqu-puces"/>
    <w:lvl w:ilvl="0">
      <w:start w:val="1"/>
      <w:numFmt w:val="bullet"/>
      <w:lvlText w:val=""/>
      <w:lvlJc w:val="left"/>
      <w:pPr>
        <w:tabs>
          <w:tab w:val="num" w:pos="360"/>
        </w:tabs>
        <w:ind w:left="360" w:hanging="360"/>
      </w:pPr>
      <w:rPr>
        <w:rFonts w:ascii="Symbol" w:hAnsi="Symbol"/>
        <w:color w:val="0000FF"/>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560AB1"/>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FC5375B"/>
    <w:multiLevelType w:val="hybridMultilevel"/>
    <w:tmpl w:val="C3F05604"/>
    <w:lvl w:ilvl="0" w:tplc="40CE9410">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2" w15:restartNumberingAfterBreak="0">
    <w:nsid w:val="0FE31DB9"/>
    <w:multiLevelType w:val="hybridMultilevel"/>
    <w:tmpl w:val="2A72E6F0"/>
    <w:lvl w:ilvl="0" w:tplc="1442AA54">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3" w15:restartNumberingAfterBreak="0">
    <w:nsid w:val="10401C90"/>
    <w:multiLevelType w:val="hybridMultilevel"/>
    <w:tmpl w:val="F53A4568"/>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4" w15:restartNumberingAfterBreak="0">
    <w:nsid w:val="117327C5"/>
    <w:multiLevelType w:val="hybridMultilevel"/>
    <w:tmpl w:val="4B64BEA2"/>
    <w:lvl w:ilvl="0" w:tplc="CE88EA50">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5" w15:restartNumberingAfterBreak="0">
    <w:nsid w:val="125C14BF"/>
    <w:multiLevelType w:val="multilevel"/>
    <w:tmpl w:val="E3224152"/>
    <w:lvl w:ilvl="0">
      <w:start w:val="1"/>
      <w:numFmt w:val="bullet"/>
      <w:pStyle w:val="pucetitre2"/>
      <w:lvlText w:val=""/>
      <w:lvlJc w:val="left"/>
      <w:pPr>
        <w:tabs>
          <w:tab w:val="num" w:pos="756"/>
        </w:tabs>
        <w:ind w:left="756" w:hanging="396"/>
      </w:pPr>
      <w:rPr>
        <w:rFonts w:ascii="Wingdings" w:hAnsi="Wingdings" w:hint="default"/>
        <w:color w:val="auto"/>
      </w:rPr>
    </w:lvl>
    <w:lvl w:ilvl="1">
      <w:start w:val="1"/>
      <w:numFmt w:val="bullet"/>
      <w:pStyle w:val="pucetitre2"/>
      <w:lvlText w:val=""/>
      <w:lvlJc w:val="left"/>
      <w:pPr>
        <w:tabs>
          <w:tab w:val="num" w:pos="1153"/>
        </w:tabs>
        <w:ind w:left="1153" w:hanging="397"/>
      </w:pPr>
      <w:rPr>
        <w:rFonts w:ascii="Wingdings" w:hAnsi="Wingdings" w:hint="default"/>
      </w:rPr>
    </w:lvl>
    <w:lvl w:ilvl="2">
      <w:start w:val="1"/>
      <w:numFmt w:val="bullet"/>
      <w:lvlText w:val=""/>
      <w:lvlJc w:val="left"/>
      <w:pPr>
        <w:tabs>
          <w:tab w:val="num" w:pos="1669"/>
        </w:tabs>
        <w:ind w:left="1669" w:hanging="360"/>
      </w:pPr>
      <w:rPr>
        <w:rFonts w:ascii="Wingdings" w:hAnsi="Wingdings" w:hint="default"/>
      </w:rPr>
    </w:lvl>
    <w:lvl w:ilvl="3">
      <w:start w:val="1"/>
      <w:numFmt w:val="bullet"/>
      <w:lvlText w:val=""/>
      <w:lvlJc w:val="left"/>
      <w:pPr>
        <w:tabs>
          <w:tab w:val="num" w:pos="2389"/>
        </w:tabs>
        <w:ind w:left="2389" w:hanging="360"/>
      </w:pPr>
      <w:rPr>
        <w:rFonts w:ascii="Symbol" w:hAnsi="Symbol" w:hint="default"/>
      </w:rPr>
    </w:lvl>
    <w:lvl w:ilvl="4">
      <w:start w:val="1"/>
      <w:numFmt w:val="bullet"/>
      <w:lvlText w:val="o"/>
      <w:lvlJc w:val="left"/>
      <w:pPr>
        <w:tabs>
          <w:tab w:val="num" w:pos="3109"/>
        </w:tabs>
        <w:ind w:left="3109" w:hanging="360"/>
      </w:pPr>
      <w:rPr>
        <w:rFonts w:ascii="Courier New" w:hAnsi="Courier New" w:cs="Courier New" w:hint="default"/>
      </w:rPr>
    </w:lvl>
    <w:lvl w:ilvl="5">
      <w:start w:val="1"/>
      <w:numFmt w:val="bullet"/>
      <w:lvlText w:val=""/>
      <w:lvlJc w:val="left"/>
      <w:pPr>
        <w:tabs>
          <w:tab w:val="num" w:pos="3829"/>
        </w:tabs>
        <w:ind w:left="3829" w:hanging="360"/>
      </w:pPr>
      <w:rPr>
        <w:rFonts w:ascii="Wingdings" w:hAnsi="Wingdings" w:hint="default"/>
      </w:rPr>
    </w:lvl>
    <w:lvl w:ilvl="6">
      <w:start w:val="1"/>
      <w:numFmt w:val="bullet"/>
      <w:lvlText w:val=""/>
      <w:lvlJc w:val="left"/>
      <w:pPr>
        <w:tabs>
          <w:tab w:val="num" w:pos="4549"/>
        </w:tabs>
        <w:ind w:left="4549" w:hanging="360"/>
      </w:pPr>
      <w:rPr>
        <w:rFonts w:ascii="Symbol" w:hAnsi="Symbol" w:hint="default"/>
      </w:rPr>
    </w:lvl>
    <w:lvl w:ilvl="7">
      <w:start w:val="1"/>
      <w:numFmt w:val="bullet"/>
      <w:lvlText w:val="o"/>
      <w:lvlJc w:val="left"/>
      <w:pPr>
        <w:tabs>
          <w:tab w:val="num" w:pos="5269"/>
        </w:tabs>
        <w:ind w:left="5269" w:hanging="360"/>
      </w:pPr>
      <w:rPr>
        <w:rFonts w:ascii="Courier New" w:hAnsi="Courier New" w:cs="Courier New" w:hint="default"/>
      </w:rPr>
    </w:lvl>
    <w:lvl w:ilvl="8">
      <w:start w:val="1"/>
      <w:numFmt w:val="bullet"/>
      <w:lvlText w:val=""/>
      <w:lvlJc w:val="left"/>
      <w:pPr>
        <w:tabs>
          <w:tab w:val="num" w:pos="5989"/>
        </w:tabs>
        <w:ind w:left="5989" w:hanging="360"/>
      </w:pPr>
      <w:rPr>
        <w:rFonts w:ascii="Wingdings" w:hAnsi="Wingdings" w:hint="default"/>
      </w:rPr>
    </w:lvl>
  </w:abstractNum>
  <w:abstractNum w:abstractNumId="26" w15:restartNumberingAfterBreak="0">
    <w:nsid w:val="1389330F"/>
    <w:multiLevelType w:val="hybridMultilevel"/>
    <w:tmpl w:val="5AA4C52A"/>
    <w:lvl w:ilvl="0" w:tplc="7F788088">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7" w15:restartNumberingAfterBreak="0">
    <w:nsid w:val="15A75AA8"/>
    <w:multiLevelType w:val="hybridMultilevel"/>
    <w:tmpl w:val="A40E23DA"/>
    <w:lvl w:ilvl="0" w:tplc="A22AD4C4">
      <w:start w:val="1"/>
      <w:numFmt w:val="bullet"/>
      <w:lvlText w:val=""/>
      <w:lvlJc w:val="left"/>
      <w:pPr>
        <w:tabs>
          <w:tab w:val="num" w:pos="340"/>
        </w:tabs>
        <w:ind w:left="340" w:hanging="340"/>
      </w:pPr>
      <w:rPr>
        <w:rFonts w:ascii="Symbol" w:hAnsi="Symbol" w:hint="default"/>
        <w:color w:val="auto"/>
      </w:rPr>
    </w:lvl>
    <w:lvl w:ilvl="1" w:tplc="02FE122E">
      <w:numFmt w:val="bullet"/>
      <w:lvlText w:val="–"/>
      <w:lvlJc w:val="left"/>
      <w:pPr>
        <w:tabs>
          <w:tab w:val="num" w:pos="1785"/>
        </w:tabs>
        <w:ind w:left="1785" w:hanging="705"/>
      </w:pPr>
      <w:rPr>
        <w:rFonts w:ascii="Times New Roman" w:eastAsia="Times New Roman" w:hAnsi="Times New Roman" w:cs="Times New Roman" w:hint="default"/>
      </w:rPr>
    </w:lvl>
    <w:lvl w:ilvl="2" w:tplc="A95E1442">
      <w:numFmt w:val="bullet"/>
      <w:lvlText w:val="-"/>
      <w:lvlJc w:val="left"/>
      <w:pPr>
        <w:tabs>
          <w:tab w:val="num" w:pos="2160"/>
        </w:tabs>
        <w:ind w:left="2160" w:hanging="360"/>
      </w:pPr>
      <w:rPr>
        <w:rFonts w:ascii="Times New Roman" w:eastAsia="Times New Roman" w:hAnsi="Times New Roman" w:cs="Times New Roman"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5CF574A"/>
    <w:multiLevelType w:val="hybridMultilevel"/>
    <w:tmpl w:val="0DC6CFF4"/>
    <w:lvl w:ilvl="0" w:tplc="FA448498">
      <w:start w:val="9"/>
      <w:numFmt w:val="bullet"/>
      <w:lvlText w:val="-"/>
      <w:lvlJc w:val="left"/>
      <w:pPr>
        <w:ind w:left="360" w:hanging="360"/>
      </w:pPr>
      <w:rPr>
        <w:rFonts w:ascii="Arial" w:eastAsia="Times New Roman" w:hAnsi="Arial" w:cs="Aria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9" w15:restartNumberingAfterBreak="0">
    <w:nsid w:val="16B0144A"/>
    <w:multiLevelType w:val="hybridMultilevel"/>
    <w:tmpl w:val="FB4E6E5E"/>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0" w15:restartNumberingAfterBreak="0">
    <w:nsid w:val="1D533798"/>
    <w:multiLevelType w:val="multilevel"/>
    <w:tmpl w:val="25CA0492"/>
    <w:lvl w:ilvl="0">
      <w:start w:val="1"/>
      <w:numFmt w:val="decimal"/>
      <w:pStyle w:val="Titre1"/>
      <w:lvlText w:val="%1."/>
      <w:lvlJc w:val="left"/>
      <w:pPr>
        <w:ind w:left="0" w:firstLine="0"/>
      </w:pPr>
      <w:rPr>
        <w:rFonts w:ascii="Arial" w:hAnsi="Arial" w:cs="Arial" w:hint="default"/>
        <w:b/>
        <w:color w:val="auto"/>
      </w:rPr>
    </w:lvl>
    <w:lvl w:ilvl="1">
      <w:start w:val="1"/>
      <w:numFmt w:val="decimal"/>
      <w:pStyle w:val="Titre2"/>
      <w:lvlText w:val="%1.%2"/>
      <w:lvlJc w:val="left"/>
      <w:pPr>
        <w:ind w:left="720" w:hanging="720"/>
      </w:pPr>
      <w:rPr>
        <w:rFonts w:hint="default"/>
        <w:b/>
        <w:bCs w:val="0"/>
        <w:i w:val="0"/>
        <w:vanish w:val="0"/>
        <w:color w:val="auto"/>
      </w:rPr>
    </w:lvl>
    <w:lvl w:ilvl="2">
      <w:start w:val="1"/>
      <w:numFmt w:val="decimal"/>
      <w:pStyle w:val="Titre3"/>
      <w:lvlText w:val="%1.%2.%3"/>
      <w:lvlJc w:val="left"/>
      <w:pPr>
        <w:ind w:left="1080" w:hanging="1080"/>
      </w:pPr>
      <w:rPr>
        <w:rFonts w:hint="default"/>
        <w:b/>
        <w:i w:val="0"/>
        <w:color w:val="auto"/>
      </w:rPr>
    </w:lvl>
    <w:lvl w:ilvl="3">
      <w:start w:val="1"/>
      <w:numFmt w:val="decimal"/>
      <w:pStyle w:val="Titre4"/>
      <w:lvlText w:val="%1.%2.%3.%4"/>
      <w:lvlJc w:val="left"/>
      <w:pPr>
        <w:ind w:left="1865" w:hanging="1440"/>
      </w:pPr>
      <w:rPr>
        <w:rFonts w:hint="default"/>
        <w:b/>
        <w:bCs/>
        <w:i w:val="0"/>
        <w:color w:val="auto"/>
      </w:rPr>
    </w:lvl>
    <w:lvl w:ilvl="4">
      <w:start w:val="1"/>
      <w:numFmt w:val="decimal"/>
      <w:pStyle w:val="Titre5"/>
      <w:lvlText w:val="%1.%2.%3.%4.%5"/>
      <w:lvlJc w:val="left"/>
      <w:pPr>
        <w:ind w:left="0" w:firstLine="0"/>
      </w:pPr>
      <w:rPr>
        <w:rFonts w:hint="default"/>
      </w:rPr>
    </w:lvl>
    <w:lvl w:ilvl="5">
      <w:start w:val="1"/>
      <w:numFmt w:val="decimal"/>
      <w:pStyle w:val="Titre6"/>
      <w:lvlText w:val="%1.%2.%3.%4.%5.%6"/>
      <w:lvlJc w:val="left"/>
      <w:pPr>
        <w:ind w:left="0" w:firstLine="0"/>
      </w:pPr>
      <w:rPr>
        <w:rFonts w:hint="default"/>
      </w:rPr>
    </w:lvl>
    <w:lvl w:ilvl="6">
      <w:start w:val="1"/>
      <w:numFmt w:val="decimal"/>
      <w:pStyle w:val="Titre7"/>
      <w:lvlText w:val="%1.%2.%3.%4.%5.%6.%7"/>
      <w:lvlJc w:val="left"/>
      <w:pPr>
        <w:ind w:left="0" w:firstLine="0"/>
      </w:pPr>
      <w:rPr>
        <w:rFonts w:hint="default"/>
      </w:rPr>
    </w:lvl>
    <w:lvl w:ilvl="7">
      <w:start w:val="1"/>
      <w:numFmt w:val="decimal"/>
      <w:pStyle w:val="Titre8"/>
      <w:lvlText w:val="%1.%2.%3.%4.%5.%6.%7.%8"/>
      <w:lvlJc w:val="left"/>
      <w:pPr>
        <w:ind w:left="0" w:firstLine="0"/>
      </w:pPr>
      <w:rPr>
        <w:rFonts w:hint="default"/>
      </w:rPr>
    </w:lvl>
    <w:lvl w:ilvl="8">
      <w:start w:val="1"/>
      <w:numFmt w:val="decimal"/>
      <w:pStyle w:val="Titre9"/>
      <w:lvlText w:val="%1.%2.%3.%4.%5.%6.%7.%8.%9"/>
      <w:lvlJc w:val="left"/>
      <w:pPr>
        <w:ind w:left="0" w:firstLine="0"/>
      </w:pPr>
      <w:rPr>
        <w:rFonts w:hint="default"/>
      </w:rPr>
    </w:lvl>
  </w:abstractNum>
  <w:abstractNum w:abstractNumId="31" w15:restartNumberingAfterBreak="0">
    <w:nsid w:val="235F1BB7"/>
    <w:multiLevelType w:val="hybridMultilevel"/>
    <w:tmpl w:val="E1BED5B8"/>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2" w15:restartNumberingAfterBreak="0">
    <w:nsid w:val="239D04AA"/>
    <w:multiLevelType w:val="hybridMultilevel"/>
    <w:tmpl w:val="3364F4D4"/>
    <w:lvl w:ilvl="0" w:tplc="CECE5BC6">
      <w:start w:val="1"/>
      <w:numFmt w:val="bullet"/>
      <w:lvlText w:val=""/>
      <w:lvlJc w:val="left"/>
      <w:pPr>
        <w:tabs>
          <w:tab w:val="num" w:pos="1247"/>
        </w:tabs>
        <w:ind w:left="1247" w:hanging="396"/>
      </w:pPr>
      <w:rPr>
        <w:rFonts w:ascii="Symbol" w:hAnsi="Symbol" w:hint="default"/>
        <w:color w:val="auto"/>
      </w:rPr>
    </w:lvl>
    <w:lvl w:ilvl="1" w:tplc="0C0C0003">
      <w:start w:val="1"/>
      <w:numFmt w:val="bullet"/>
      <w:lvlText w:val="o"/>
      <w:lvlJc w:val="left"/>
      <w:pPr>
        <w:tabs>
          <w:tab w:val="num" w:pos="1440"/>
        </w:tabs>
        <w:ind w:left="1440" w:hanging="360"/>
      </w:pPr>
      <w:rPr>
        <w:rFonts w:ascii="Courier New" w:hAnsi="Courier New" w:cs="Courier New" w:hint="default"/>
      </w:rPr>
    </w:lvl>
    <w:lvl w:ilvl="2" w:tplc="0C0C0005">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5D76B7F"/>
    <w:multiLevelType w:val="hybridMultilevel"/>
    <w:tmpl w:val="23F4AFE2"/>
    <w:lvl w:ilvl="0" w:tplc="26E2F96A">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4" w15:restartNumberingAfterBreak="0">
    <w:nsid w:val="25DB7F53"/>
    <w:multiLevelType w:val="hybridMultilevel"/>
    <w:tmpl w:val="D8C46396"/>
    <w:lvl w:ilvl="0" w:tplc="FA448498">
      <w:start w:val="9"/>
      <w:numFmt w:val="bullet"/>
      <w:lvlText w:val="-"/>
      <w:lvlJc w:val="left"/>
      <w:pPr>
        <w:ind w:left="360" w:hanging="360"/>
      </w:pPr>
      <w:rPr>
        <w:rFonts w:ascii="Arial" w:eastAsia="Times New Roman" w:hAnsi="Arial" w:cs="Aria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5" w15:restartNumberingAfterBreak="0">
    <w:nsid w:val="265D6B24"/>
    <w:multiLevelType w:val="hybridMultilevel"/>
    <w:tmpl w:val="27DA608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6" w15:restartNumberingAfterBreak="0">
    <w:nsid w:val="26CD39D7"/>
    <w:multiLevelType w:val="hybridMultilevel"/>
    <w:tmpl w:val="E12CE542"/>
    <w:lvl w:ilvl="0" w:tplc="B93A9E60">
      <w:start w:val="1"/>
      <w:numFmt w:val="bullet"/>
      <w:lvlText w:val=""/>
      <w:lvlJc w:val="left"/>
      <w:pPr>
        <w:ind w:left="720" w:hanging="360"/>
      </w:pPr>
      <w:rPr>
        <w:rFonts w:ascii="Symbol" w:hAnsi="Symbol" w:hint="default"/>
        <w:vanish w:val="0"/>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7" w15:restartNumberingAfterBreak="0">
    <w:nsid w:val="27CE32E6"/>
    <w:multiLevelType w:val="hybridMultilevel"/>
    <w:tmpl w:val="DC1C96D8"/>
    <w:lvl w:ilvl="0" w:tplc="0C0C0001">
      <w:start w:val="1"/>
      <w:numFmt w:val="bullet"/>
      <w:lvlText w:val=""/>
      <w:lvlJc w:val="left"/>
      <w:pPr>
        <w:ind w:left="720" w:hanging="360"/>
      </w:pPr>
      <w:rPr>
        <w:rFonts w:ascii="Symbol" w:hAnsi="Symbol" w:cs="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cs="Wingdings" w:hint="default"/>
      </w:rPr>
    </w:lvl>
    <w:lvl w:ilvl="3" w:tplc="0C0C0001" w:tentative="1">
      <w:start w:val="1"/>
      <w:numFmt w:val="bullet"/>
      <w:lvlText w:val=""/>
      <w:lvlJc w:val="left"/>
      <w:pPr>
        <w:ind w:left="2880" w:hanging="360"/>
      </w:pPr>
      <w:rPr>
        <w:rFonts w:ascii="Symbol" w:hAnsi="Symbol" w:cs="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cs="Wingdings" w:hint="default"/>
      </w:rPr>
    </w:lvl>
    <w:lvl w:ilvl="6" w:tplc="0C0C0001" w:tentative="1">
      <w:start w:val="1"/>
      <w:numFmt w:val="bullet"/>
      <w:lvlText w:val=""/>
      <w:lvlJc w:val="left"/>
      <w:pPr>
        <w:ind w:left="5040" w:hanging="360"/>
      </w:pPr>
      <w:rPr>
        <w:rFonts w:ascii="Symbol" w:hAnsi="Symbol" w:cs="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2BA4649F"/>
    <w:multiLevelType w:val="hybridMultilevel"/>
    <w:tmpl w:val="8B4AF5DE"/>
    <w:lvl w:ilvl="0" w:tplc="000C11DE">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9" w15:restartNumberingAfterBreak="0">
    <w:nsid w:val="2C5A30B1"/>
    <w:multiLevelType w:val="hybridMultilevel"/>
    <w:tmpl w:val="024C7EC4"/>
    <w:lvl w:ilvl="0" w:tplc="B3EAA70A">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40" w15:restartNumberingAfterBreak="0">
    <w:nsid w:val="2CBA06AF"/>
    <w:multiLevelType w:val="hybridMultilevel"/>
    <w:tmpl w:val="B124394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1" w15:restartNumberingAfterBreak="0">
    <w:nsid w:val="2F6F64A7"/>
    <w:multiLevelType w:val="hybridMultilevel"/>
    <w:tmpl w:val="4600C8DA"/>
    <w:lvl w:ilvl="0" w:tplc="69FC50CE">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2" w15:restartNumberingAfterBreak="0">
    <w:nsid w:val="2FC00982"/>
    <w:multiLevelType w:val="hybridMultilevel"/>
    <w:tmpl w:val="F9886F14"/>
    <w:lvl w:ilvl="0" w:tplc="AC44598E">
      <w:start w:val="1"/>
      <w:numFmt w:val="decimal"/>
      <w:lvlText w:val="%1.1"/>
      <w:lvlJc w:val="left"/>
      <w:pPr>
        <w:ind w:left="1440" w:hanging="360"/>
      </w:pPr>
      <w:rPr>
        <w:rFonts w:hint="default"/>
      </w:rPr>
    </w:lvl>
    <w:lvl w:ilvl="1" w:tplc="0C0C0019" w:tentative="1">
      <w:start w:val="1"/>
      <w:numFmt w:val="lowerLetter"/>
      <w:lvlText w:val="%2."/>
      <w:lvlJc w:val="left"/>
      <w:pPr>
        <w:ind w:left="2160" w:hanging="360"/>
      </w:pPr>
    </w:lvl>
    <w:lvl w:ilvl="2" w:tplc="0C0C001B" w:tentative="1">
      <w:start w:val="1"/>
      <w:numFmt w:val="lowerRoman"/>
      <w:lvlText w:val="%3."/>
      <w:lvlJc w:val="right"/>
      <w:pPr>
        <w:ind w:left="2880" w:hanging="180"/>
      </w:pPr>
    </w:lvl>
    <w:lvl w:ilvl="3" w:tplc="0C0C000F" w:tentative="1">
      <w:start w:val="1"/>
      <w:numFmt w:val="decimal"/>
      <w:lvlText w:val="%4."/>
      <w:lvlJc w:val="left"/>
      <w:pPr>
        <w:ind w:left="3600" w:hanging="360"/>
      </w:pPr>
    </w:lvl>
    <w:lvl w:ilvl="4" w:tplc="0C0C0019" w:tentative="1">
      <w:start w:val="1"/>
      <w:numFmt w:val="lowerLetter"/>
      <w:lvlText w:val="%5."/>
      <w:lvlJc w:val="left"/>
      <w:pPr>
        <w:ind w:left="4320" w:hanging="360"/>
      </w:pPr>
    </w:lvl>
    <w:lvl w:ilvl="5" w:tplc="0C0C001B" w:tentative="1">
      <w:start w:val="1"/>
      <w:numFmt w:val="lowerRoman"/>
      <w:lvlText w:val="%6."/>
      <w:lvlJc w:val="right"/>
      <w:pPr>
        <w:ind w:left="5040" w:hanging="180"/>
      </w:pPr>
    </w:lvl>
    <w:lvl w:ilvl="6" w:tplc="0C0C000F" w:tentative="1">
      <w:start w:val="1"/>
      <w:numFmt w:val="decimal"/>
      <w:lvlText w:val="%7."/>
      <w:lvlJc w:val="left"/>
      <w:pPr>
        <w:ind w:left="5760" w:hanging="360"/>
      </w:pPr>
    </w:lvl>
    <w:lvl w:ilvl="7" w:tplc="0C0C0019" w:tentative="1">
      <w:start w:val="1"/>
      <w:numFmt w:val="lowerLetter"/>
      <w:lvlText w:val="%8."/>
      <w:lvlJc w:val="left"/>
      <w:pPr>
        <w:ind w:left="6480" w:hanging="360"/>
      </w:pPr>
    </w:lvl>
    <w:lvl w:ilvl="8" w:tplc="0C0C001B" w:tentative="1">
      <w:start w:val="1"/>
      <w:numFmt w:val="lowerRoman"/>
      <w:lvlText w:val="%9."/>
      <w:lvlJc w:val="right"/>
      <w:pPr>
        <w:ind w:left="7200" w:hanging="180"/>
      </w:pPr>
    </w:lvl>
  </w:abstractNum>
  <w:abstractNum w:abstractNumId="43" w15:restartNumberingAfterBreak="0">
    <w:nsid w:val="307D6545"/>
    <w:multiLevelType w:val="hybridMultilevel"/>
    <w:tmpl w:val="3C0C2ACA"/>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44" w15:restartNumberingAfterBreak="0">
    <w:nsid w:val="313D2345"/>
    <w:multiLevelType w:val="hybridMultilevel"/>
    <w:tmpl w:val="4E80F40C"/>
    <w:lvl w:ilvl="0" w:tplc="07DCE376">
      <w:start w:val="1"/>
      <w:numFmt w:val="bullet"/>
      <w:lvlText w:val="o"/>
      <w:lvlJc w:val="left"/>
      <w:pPr>
        <w:ind w:left="1713" w:hanging="360"/>
      </w:pPr>
      <w:rPr>
        <w:rFonts w:ascii="Courier New" w:hAnsi="Courier New" w:cs="Courier New" w:hint="default"/>
      </w:rPr>
    </w:lvl>
    <w:lvl w:ilvl="1" w:tplc="0C0C0003" w:tentative="1">
      <w:start w:val="1"/>
      <w:numFmt w:val="bullet"/>
      <w:lvlText w:val="o"/>
      <w:lvlJc w:val="left"/>
      <w:pPr>
        <w:ind w:left="2433" w:hanging="360"/>
      </w:pPr>
      <w:rPr>
        <w:rFonts w:ascii="Courier New" w:hAnsi="Courier New" w:cs="Courier New" w:hint="default"/>
      </w:rPr>
    </w:lvl>
    <w:lvl w:ilvl="2" w:tplc="0C0C0005" w:tentative="1">
      <w:start w:val="1"/>
      <w:numFmt w:val="bullet"/>
      <w:lvlText w:val=""/>
      <w:lvlJc w:val="left"/>
      <w:pPr>
        <w:ind w:left="3153" w:hanging="360"/>
      </w:pPr>
      <w:rPr>
        <w:rFonts w:ascii="Wingdings" w:hAnsi="Wingdings" w:hint="default"/>
      </w:rPr>
    </w:lvl>
    <w:lvl w:ilvl="3" w:tplc="0C0C0001" w:tentative="1">
      <w:start w:val="1"/>
      <w:numFmt w:val="bullet"/>
      <w:lvlText w:val=""/>
      <w:lvlJc w:val="left"/>
      <w:pPr>
        <w:ind w:left="3873" w:hanging="360"/>
      </w:pPr>
      <w:rPr>
        <w:rFonts w:ascii="Symbol" w:hAnsi="Symbol" w:hint="default"/>
      </w:rPr>
    </w:lvl>
    <w:lvl w:ilvl="4" w:tplc="0C0C0003" w:tentative="1">
      <w:start w:val="1"/>
      <w:numFmt w:val="bullet"/>
      <w:lvlText w:val="o"/>
      <w:lvlJc w:val="left"/>
      <w:pPr>
        <w:ind w:left="4593" w:hanging="360"/>
      </w:pPr>
      <w:rPr>
        <w:rFonts w:ascii="Courier New" w:hAnsi="Courier New" w:cs="Courier New" w:hint="default"/>
      </w:rPr>
    </w:lvl>
    <w:lvl w:ilvl="5" w:tplc="0C0C0005" w:tentative="1">
      <w:start w:val="1"/>
      <w:numFmt w:val="bullet"/>
      <w:lvlText w:val=""/>
      <w:lvlJc w:val="left"/>
      <w:pPr>
        <w:ind w:left="5313" w:hanging="360"/>
      </w:pPr>
      <w:rPr>
        <w:rFonts w:ascii="Wingdings" w:hAnsi="Wingdings" w:hint="default"/>
      </w:rPr>
    </w:lvl>
    <w:lvl w:ilvl="6" w:tplc="0C0C0001" w:tentative="1">
      <w:start w:val="1"/>
      <w:numFmt w:val="bullet"/>
      <w:lvlText w:val=""/>
      <w:lvlJc w:val="left"/>
      <w:pPr>
        <w:ind w:left="6033" w:hanging="360"/>
      </w:pPr>
      <w:rPr>
        <w:rFonts w:ascii="Symbol" w:hAnsi="Symbol" w:hint="default"/>
      </w:rPr>
    </w:lvl>
    <w:lvl w:ilvl="7" w:tplc="0C0C0003" w:tentative="1">
      <w:start w:val="1"/>
      <w:numFmt w:val="bullet"/>
      <w:lvlText w:val="o"/>
      <w:lvlJc w:val="left"/>
      <w:pPr>
        <w:ind w:left="6753" w:hanging="360"/>
      </w:pPr>
      <w:rPr>
        <w:rFonts w:ascii="Courier New" w:hAnsi="Courier New" w:cs="Courier New" w:hint="default"/>
      </w:rPr>
    </w:lvl>
    <w:lvl w:ilvl="8" w:tplc="0C0C0005" w:tentative="1">
      <w:start w:val="1"/>
      <w:numFmt w:val="bullet"/>
      <w:lvlText w:val=""/>
      <w:lvlJc w:val="left"/>
      <w:pPr>
        <w:ind w:left="7473" w:hanging="360"/>
      </w:pPr>
      <w:rPr>
        <w:rFonts w:ascii="Wingdings" w:hAnsi="Wingdings" w:hint="default"/>
      </w:rPr>
    </w:lvl>
  </w:abstractNum>
  <w:abstractNum w:abstractNumId="45" w15:restartNumberingAfterBreak="0">
    <w:nsid w:val="325771D9"/>
    <w:multiLevelType w:val="hybridMultilevel"/>
    <w:tmpl w:val="A29CCF4E"/>
    <w:lvl w:ilvl="0" w:tplc="E8E09FC2">
      <w:start w:val="1"/>
      <w:numFmt w:val="bullet"/>
      <w:pStyle w:val="Textemasqumodificationspuce"/>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6" w15:restartNumberingAfterBreak="0">
    <w:nsid w:val="33CC6825"/>
    <w:multiLevelType w:val="hybridMultilevel"/>
    <w:tmpl w:val="12C8EB7C"/>
    <w:lvl w:ilvl="0" w:tplc="AFFA8056">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7" w15:restartNumberingAfterBreak="0">
    <w:nsid w:val="340862EE"/>
    <w:multiLevelType w:val="hybridMultilevel"/>
    <w:tmpl w:val="3B4C435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8" w15:restartNumberingAfterBreak="0">
    <w:nsid w:val="36812496"/>
    <w:multiLevelType w:val="hybridMultilevel"/>
    <w:tmpl w:val="EDEC0E6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9" w15:restartNumberingAfterBreak="0">
    <w:nsid w:val="375D1EB2"/>
    <w:multiLevelType w:val="hybridMultilevel"/>
    <w:tmpl w:val="AE6E2CD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0" w15:restartNumberingAfterBreak="0">
    <w:nsid w:val="38426828"/>
    <w:multiLevelType w:val="hybridMultilevel"/>
    <w:tmpl w:val="082CEB7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1" w15:restartNumberingAfterBreak="0">
    <w:nsid w:val="385F41D4"/>
    <w:multiLevelType w:val="hybridMultilevel"/>
    <w:tmpl w:val="0E645D46"/>
    <w:lvl w:ilvl="0" w:tplc="2B884450">
      <w:numFmt w:val="bullet"/>
      <w:lvlText w:val="•"/>
      <w:lvlJc w:val="left"/>
      <w:pPr>
        <w:ind w:left="1065" w:hanging="705"/>
      </w:pPr>
      <w:rPr>
        <w:rFonts w:ascii="Arial" w:eastAsiaTheme="minorHAnsi"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2" w15:restartNumberingAfterBreak="0">
    <w:nsid w:val="387B03A2"/>
    <w:multiLevelType w:val="hybridMultilevel"/>
    <w:tmpl w:val="0780056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3" w15:restartNumberingAfterBreak="0">
    <w:nsid w:val="39924DAA"/>
    <w:multiLevelType w:val="hybridMultilevel"/>
    <w:tmpl w:val="8870C4A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4" w15:restartNumberingAfterBreak="0">
    <w:nsid w:val="3A15763D"/>
    <w:multiLevelType w:val="hybridMultilevel"/>
    <w:tmpl w:val="B9FC6BF4"/>
    <w:lvl w:ilvl="0" w:tplc="F34A18F0">
      <w:start w:val="1"/>
      <w:numFmt w:val="decimal"/>
      <w:lvlText w:val="%1.1 "/>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55" w15:restartNumberingAfterBreak="0">
    <w:nsid w:val="3CA37E58"/>
    <w:multiLevelType w:val="hybridMultilevel"/>
    <w:tmpl w:val="9E6ACCBA"/>
    <w:styleLink w:val="Style11"/>
    <w:lvl w:ilvl="0" w:tplc="73C487DC">
      <w:start w:val="1"/>
      <w:numFmt w:val="bullet"/>
      <w:lvlText w:val=""/>
      <w:lvlJc w:val="left"/>
      <w:pPr>
        <w:tabs>
          <w:tab w:val="num" w:pos="1247"/>
        </w:tabs>
        <w:ind w:left="1247" w:hanging="396"/>
      </w:pPr>
      <w:rPr>
        <w:rFonts w:ascii="Symbol" w:hAnsi="Symbol" w:hint="default"/>
        <w:color w:val="auto"/>
      </w:rPr>
    </w:lvl>
    <w:lvl w:ilvl="1" w:tplc="0C0C0003">
      <w:start w:val="1"/>
      <w:numFmt w:val="bullet"/>
      <w:lvlText w:val="o"/>
      <w:lvlJc w:val="left"/>
      <w:pPr>
        <w:tabs>
          <w:tab w:val="num" w:pos="1440"/>
        </w:tabs>
        <w:ind w:left="1440" w:hanging="360"/>
      </w:pPr>
      <w:rPr>
        <w:rFonts w:ascii="Courier New" w:hAnsi="Courier New" w:cs="Courier New" w:hint="default"/>
      </w:rPr>
    </w:lvl>
    <w:lvl w:ilvl="2" w:tplc="0C0C0005">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CB07D49"/>
    <w:multiLevelType w:val="hybridMultilevel"/>
    <w:tmpl w:val="DFA07942"/>
    <w:lvl w:ilvl="0" w:tplc="4AA867B8">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7" w15:restartNumberingAfterBreak="0">
    <w:nsid w:val="3CB51DC9"/>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4652AE2"/>
    <w:multiLevelType w:val="hybridMultilevel"/>
    <w:tmpl w:val="777EB44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9" w15:restartNumberingAfterBreak="0">
    <w:nsid w:val="454A6B1C"/>
    <w:multiLevelType w:val="hybridMultilevel"/>
    <w:tmpl w:val="6B16B4E2"/>
    <w:lvl w:ilvl="0" w:tplc="EFFAE8EA">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0" w15:restartNumberingAfterBreak="0">
    <w:nsid w:val="46074E9A"/>
    <w:multiLevelType w:val="hybridMultilevel"/>
    <w:tmpl w:val="58D685E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61" w15:restartNumberingAfterBreak="0">
    <w:nsid w:val="47554284"/>
    <w:multiLevelType w:val="hybridMultilevel"/>
    <w:tmpl w:val="A7BA14B6"/>
    <w:lvl w:ilvl="0" w:tplc="EC3E904E">
      <w:start w:val="1"/>
      <w:numFmt w:val="decimal"/>
      <w:lvlText w:val="%1.1 "/>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62" w15:restartNumberingAfterBreak="0">
    <w:nsid w:val="47D61DAB"/>
    <w:multiLevelType w:val="hybridMultilevel"/>
    <w:tmpl w:val="21C6E92A"/>
    <w:lvl w:ilvl="0" w:tplc="8ABCD042">
      <w:start w:val="1"/>
      <w:numFmt w:val="bullet"/>
      <w:lvlText w:val=""/>
      <w:lvlJc w:val="left"/>
      <w:pPr>
        <w:ind w:left="720" w:hanging="360"/>
      </w:pPr>
      <w:rPr>
        <w:rFonts w:ascii="Symbol" w:hAnsi="Symbol" w:hint="default"/>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3" w15:restartNumberingAfterBreak="0">
    <w:nsid w:val="47F8316B"/>
    <w:multiLevelType w:val="hybridMultilevel"/>
    <w:tmpl w:val="FA38B9A0"/>
    <w:lvl w:ilvl="0" w:tplc="D79C0C78">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4" w15:restartNumberingAfterBreak="0">
    <w:nsid w:val="492024EE"/>
    <w:multiLevelType w:val="multilevel"/>
    <w:tmpl w:val="F4F04A04"/>
    <w:lvl w:ilvl="0">
      <w:start w:val="1"/>
      <w:numFmt w:val="decimal"/>
      <w:lvlText w:val="%1."/>
      <w:lvlJc w:val="left"/>
      <w:pPr>
        <w:ind w:left="360" w:hanging="360"/>
      </w:pPr>
      <w:rPr>
        <w:rFonts w:hint="default"/>
        <w:b/>
        <w:sz w:val="22"/>
        <w:szCs w:val="22"/>
      </w:rPr>
    </w:lvl>
    <w:lvl w:ilvl="1">
      <w:start w:val="1"/>
      <w:numFmt w:val="decimal"/>
      <w:lvlText w:val="%1.%2."/>
      <w:lvlJc w:val="left"/>
      <w:pPr>
        <w:ind w:left="907" w:hanging="547"/>
      </w:pPr>
      <w:rPr>
        <w:rFonts w:hint="default"/>
        <w:b/>
      </w:rPr>
    </w:lvl>
    <w:lvl w:ilvl="2">
      <w:start w:val="1"/>
      <w:numFmt w:val="decimal"/>
      <w:lvlText w:val="%1.%2.%3."/>
      <w:lvlJc w:val="left"/>
      <w:pPr>
        <w:ind w:left="1361" w:hanging="64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A3A4FED"/>
    <w:multiLevelType w:val="hybridMultilevel"/>
    <w:tmpl w:val="D65ABB76"/>
    <w:styleLink w:val="1111112"/>
    <w:lvl w:ilvl="0" w:tplc="A22AD4C4">
      <w:start w:val="1"/>
      <w:numFmt w:val="bullet"/>
      <w:lvlText w:val=""/>
      <w:lvlJc w:val="left"/>
      <w:pPr>
        <w:tabs>
          <w:tab w:val="num" w:pos="340"/>
        </w:tabs>
        <w:ind w:left="340" w:hanging="340"/>
      </w:pPr>
      <w:rPr>
        <w:rFonts w:ascii="Symbol" w:hAnsi="Symbol" w:hint="default"/>
        <w:color w:val="auto"/>
      </w:rPr>
    </w:lvl>
    <w:lvl w:ilvl="1" w:tplc="0C0C0003" w:tentative="1">
      <w:start w:val="1"/>
      <w:numFmt w:val="bullet"/>
      <w:lvlText w:val="o"/>
      <w:lvlJc w:val="left"/>
      <w:pPr>
        <w:tabs>
          <w:tab w:val="num" w:pos="729"/>
        </w:tabs>
        <w:ind w:left="729" w:hanging="360"/>
      </w:pPr>
      <w:rPr>
        <w:rFonts w:ascii="Courier New" w:hAnsi="Courier New" w:cs="Courier New" w:hint="default"/>
      </w:rPr>
    </w:lvl>
    <w:lvl w:ilvl="2" w:tplc="0C0C0005" w:tentative="1">
      <w:start w:val="1"/>
      <w:numFmt w:val="bullet"/>
      <w:lvlText w:val=""/>
      <w:lvlJc w:val="left"/>
      <w:pPr>
        <w:tabs>
          <w:tab w:val="num" w:pos="1449"/>
        </w:tabs>
        <w:ind w:left="1449" w:hanging="360"/>
      </w:pPr>
      <w:rPr>
        <w:rFonts w:ascii="Wingdings" w:hAnsi="Wingdings" w:hint="default"/>
      </w:rPr>
    </w:lvl>
    <w:lvl w:ilvl="3" w:tplc="0C0C0001" w:tentative="1">
      <w:start w:val="1"/>
      <w:numFmt w:val="bullet"/>
      <w:lvlText w:val=""/>
      <w:lvlJc w:val="left"/>
      <w:pPr>
        <w:tabs>
          <w:tab w:val="num" w:pos="2169"/>
        </w:tabs>
        <w:ind w:left="2169" w:hanging="360"/>
      </w:pPr>
      <w:rPr>
        <w:rFonts w:ascii="Symbol" w:hAnsi="Symbol" w:hint="default"/>
      </w:rPr>
    </w:lvl>
    <w:lvl w:ilvl="4" w:tplc="0C0C0003" w:tentative="1">
      <w:start w:val="1"/>
      <w:numFmt w:val="bullet"/>
      <w:lvlText w:val="o"/>
      <w:lvlJc w:val="left"/>
      <w:pPr>
        <w:tabs>
          <w:tab w:val="num" w:pos="2889"/>
        </w:tabs>
        <w:ind w:left="2889" w:hanging="360"/>
      </w:pPr>
      <w:rPr>
        <w:rFonts w:ascii="Courier New" w:hAnsi="Courier New" w:cs="Courier New" w:hint="default"/>
      </w:rPr>
    </w:lvl>
    <w:lvl w:ilvl="5" w:tplc="0C0C0005" w:tentative="1">
      <w:start w:val="1"/>
      <w:numFmt w:val="bullet"/>
      <w:lvlText w:val=""/>
      <w:lvlJc w:val="left"/>
      <w:pPr>
        <w:tabs>
          <w:tab w:val="num" w:pos="3609"/>
        </w:tabs>
        <w:ind w:left="3609" w:hanging="360"/>
      </w:pPr>
      <w:rPr>
        <w:rFonts w:ascii="Wingdings" w:hAnsi="Wingdings" w:hint="default"/>
      </w:rPr>
    </w:lvl>
    <w:lvl w:ilvl="6" w:tplc="0C0C0001" w:tentative="1">
      <w:start w:val="1"/>
      <w:numFmt w:val="bullet"/>
      <w:lvlText w:val=""/>
      <w:lvlJc w:val="left"/>
      <w:pPr>
        <w:tabs>
          <w:tab w:val="num" w:pos="4329"/>
        </w:tabs>
        <w:ind w:left="4329" w:hanging="360"/>
      </w:pPr>
      <w:rPr>
        <w:rFonts w:ascii="Symbol" w:hAnsi="Symbol" w:hint="default"/>
      </w:rPr>
    </w:lvl>
    <w:lvl w:ilvl="7" w:tplc="0C0C0003" w:tentative="1">
      <w:start w:val="1"/>
      <w:numFmt w:val="bullet"/>
      <w:lvlText w:val="o"/>
      <w:lvlJc w:val="left"/>
      <w:pPr>
        <w:tabs>
          <w:tab w:val="num" w:pos="5049"/>
        </w:tabs>
        <w:ind w:left="5049" w:hanging="360"/>
      </w:pPr>
      <w:rPr>
        <w:rFonts w:ascii="Courier New" w:hAnsi="Courier New" w:cs="Courier New" w:hint="default"/>
      </w:rPr>
    </w:lvl>
    <w:lvl w:ilvl="8" w:tplc="0C0C0005" w:tentative="1">
      <w:start w:val="1"/>
      <w:numFmt w:val="bullet"/>
      <w:lvlText w:val=""/>
      <w:lvlJc w:val="left"/>
      <w:pPr>
        <w:tabs>
          <w:tab w:val="num" w:pos="5769"/>
        </w:tabs>
        <w:ind w:left="5769" w:hanging="360"/>
      </w:pPr>
      <w:rPr>
        <w:rFonts w:ascii="Wingdings" w:hAnsi="Wingdings" w:hint="default"/>
      </w:rPr>
    </w:lvl>
  </w:abstractNum>
  <w:abstractNum w:abstractNumId="66" w15:restartNumberingAfterBreak="0">
    <w:nsid w:val="4AA14C17"/>
    <w:multiLevelType w:val="hybridMultilevel"/>
    <w:tmpl w:val="2A64A6CC"/>
    <w:lvl w:ilvl="0" w:tplc="4D7AB12A">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7" w15:restartNumberingAfterBreak="0">
    <w:nsid w:val="4C0477EA"/>
    <w:multiLevelType w:val="hybridMultilevel"/>
    <w:tmpl w:val="3918A1B4"/>
    <w:lvl w:ilvl="0" w:tplc="0C0C0001">
      <w:start w:val="1"/>
      <w:numFmt w:val="bullet"/>
      <w:lvlText w:val=""/>
      <w:lvlJc w:val="left"/>
      <w:pPr>
        <w:ind w:left="360" w:hanging="360"/>
      </w:pPr>
      <w:rPr>
        <w:rFonts w:ascii="Symbol" w:hAnsi="Symbol" w:hint="default"/>
      </w:rPr>
    </w:lvl>
    <w:lvl w:ilvl="1" w:tplc="0C0C0019" w:tentative="1">
      <w:start w:val="1"/>
      <w:numFmt w:val="lowerLetter"/>
      <w:lvlText w:val="%2."/>
      <w:lvlJc w:val="left"/>
      <w:pPr>
        <w:ind w:left="1080" w:hanging="360"/>
      </w:pPr>
    </w:lvl>
    <w:lvl w:ilvl="2" w:tplc="0C0C001B" w:tentative="1">
      <w:start w:val="1"/>
      <w:numFmt w:val="lowerRoman"/>
      <w:lvlText w:val="%3."/>
      <w:lvlJc w:val="right"/>
      <w:pPr>
        <w:ind w:left="1800" w:hanging="180"/>
      </w:pPr>
    </w:lvl>
    <w:lvl w:ilvl="3" w:tplc="0C0C000F" w:tentative="1">
      <w:start w:val="1"/>
      <w:numFmt w:val="decimal"/>
      <w:lvlText w:val="%4."/>
      <w:lvlJc w:val="left"/>
      <w:pPr>
        <w:ind w:left="2520" w:hanging="360"/>
      </w:pPr>
    </w:lvl>
    <w:lvl w:ilvl="4" w:tplc="0C0C0019" w:tentative="1">
      <w:start w:val="1"/>
      <w:numFmt w:val="lowerLetter"/>
      <w:lvlText w:val="%5."/>
      <w:lvlJc w:val="left"/>
      <w:pPr>
        <w:ind w:left="3240" w:hanging="360"/>
      </w:pPr>
    </w:lvl>
    <w:lvl w:ilvl="5" w:tplc="0C0C001B" w:tentative="1">
      <w:start w:val="1"/>
      <w:numFmt w:val="lowerRoman"/>
      <w:lvlText w:val="%6."/>
      <w:lvlJc w:val="right"/>
      <w:pPr>
        <w:ind w:left="3960" w:hanging="180"/>
      </w:pPr>
    </w:lvl>
    <w:lvl w:ilvl="6" w:tplc="0C0C000F" w:tentative="1">
      <w:start w:val="1"/>
      <w:numFmt w:val="decimal"/>
      <w:lvlText w:val="%7."/>
      <w:lvlJc w:val="left"/>
      <w:pPr>
        <w:ind w:left="4680" w:hanging="360"/>
      </w:pPr>
    </w:lvl>
    <w:lvl w:ilvl="7" w:tplc="0C0C0019" w:tentative="1">
      <w:start w:val="1"/>
      <w:numFmt w:val="lowerLetter"/>
      <w:lvlText w:val="%8."/>
      <w:lvlJc w:val="left"/>
      <w:pPr>
        <w:ind w:left="5400" w:hanging="360"/>
      </w:pPr>
    </w:lvl>
    <w:lvl w:ilvl="8" w:tplc="0C0C001B" w:tentative="1">
      <w:start w:val="1"/>
      <w:numFmt w:val="lowerRoman"/>
      <w:lvlText w:val="%9."/>
      <w:lvlJc w:val="right"/>
      <w:pPr>
        <w:ind w:left="6120" w:hanging="180"/>
      </w:pPr>
    </w:lvl>
  </w:abstractNum>
  <w:abstractNum w:abstractNumId="68" w15:restartNumberingAfterBreak="0">
    <w:nsid w:val="4C4E1BCF"/>
    <w:multiLevelType w:val="multilevel"/>
    <w:tmpl w:val="6514271C"/>
    <w:lvl w:ilvl="0">
      <w:start w:val="1"/>
      <w:numFmt w:val="decimal"/>
      <w:lvlText w:val="%1.1."/>
      <w:lvlJc w:val="left"/>
      <w:pPr>
        <w:ind w:left="717"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FD269C8"/>
    <w:multiLevelType w:val="hybridMultilevel"/>
    <w:tmpl w:val="FAE024B8"/>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70" w15:restartNumberingAfterBreak="0">
    <w:nsid w:val="5098189F"/>
    <w:multiLevelType w:val="hybridMultilevel"/>
    <w:tmpl w:val="63D0BBC0"/>
    <w:lvl w:ilvl="0" w:tplc="B3649CD6">
      <w:start w:val="1"/>
      <w:numFmt w:val="bullet"/>
      <w:pStyle w:val="Textemasqupucerouge"/>
      <w:lvlText w:val=""/>
      <w:lvlJc w:val="left"/>
      <w:pPr>
        <w:ind w:left="720" w:hanging="360"/>
      </w:pPr>
      <w:rPr>
        <w:rFonts w:ascii="Symbol" w:hAnsi="Symbol" w:hint="default"/>
        <w:color w:val="C00000"/>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1" w15:restartNumberingAfterBreak="0">
    <w:nsid w:val="599150B6"/>
    <w:multiLevelType w:val="hybridMultilevel"/>
    <w:tmpl w:val="13389284"/>
    <w:lvl w:ilvl="0" w:tplc="712071AA">
      <w:start w:val="1"/>
      <w:numFmt w:val="bullet"/>
      <w:lvlText w:val=""/>
      <w:lvlJc w:val="left"/>
      <w:pPr>
        <w:ind w:left="720" w:hanging="360"/>
      </w:pPr>
      <w:rPr>
        <w:rFonts w:ascii="Symbol" w:hAnsi="Symbol" w:hint="default"/>
      </w:rPr>
    </w:lvl>
    <w:lvl w:ilvl="1" w:tplc="D3CCDD42">
      <w:start w:val="1"/>
      <w:numFmt w:val="bullet"/>
      <w:lvlText w:val="o"/>
      <w:lvlJc w:val="left"/>
      <w:pPr>
        <w:ind w:left="1440" w:hanging="360"/>
      </w:pPr>
      <w:rPr>
        <w:rFonts w:ascii="Courier New" w:hAnsi="Courier New" w:cs="Courier New" w:hint="default"/>
      </w:rPr>
    </w:lvl>
    <w:lvl w:ilvl="2" w:tplc="5AF001B4">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2" w15:restartNumberingAfterBreak="0">
    <w:nsid w:val="5B2B4411"/>
    <w:multiLevelType w:val="hybridMultilevel"/>
    <w:tmpl w:val="88E8B5DE"/>
    <w:lvl w:ilvl="0" w:tplc="B51C647C">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3" w15:restartNumberingAfterBreak="0">
    <w:nsid w:val="5B3C61F2"/>
    <w:multiLevelType w:val="multilevel"/>
    <w:tmpl w:val="55A07084"/>
    <w:lvl w:ilvl="0">
      <w:start w:val="1"/>
      <w:numFmt w:val="decimal"/>
      <w:pStyle w:val="PAPE-Titre1"/>
      <w:lvlText w:val="%1."/>
      <w:lvlJc w:val="left"/>
      <w:pPr>
        <w:ind w:left="357" w:hanging="357"/>
      </w:pPr>
      <w:rPr>
        <w:rFonts w:hint="default"/>
      </w:rPr>
    </w:lvl>
    <w:lvl w:ilvl="1">
      <w:start w:val="1"/>
      <w:numFmt w:val="decimal"/>
      <w:pStyle w:val="PAPE-Titre2"/>
      <w:lvlText w:val="%1.%2."/>
      <w:lvlJc w:val="left"/>
      <w:pPr>
        <w:ind w:left="794" w:hanging="43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5B452541"/>
    <w:multiLevelType w:val="hybridMultilevel"/>
    <w:tmpl w:val="D1AE8522"/>
    <w:lvl w:ilvl="0" w:tplc="0C0C0005">
      <w:start w:val="1"/>
      <w:numFmt w:val="bullet"/>
      <w:lvlText w:val=""/>
      <w:lvlJc w:val="left"/>
      <w:pPr>
        <w:ind w:left="1570" w:hanging="360"/>
      </w:pPr>
      <w:rPr>
        <w:rFonts w:ascii="Wingdings" w:hAnsi="Wingdings" w:hint="default"/>
      </w:rPr>
    </w:lvl>
    <w:lvl w:ilvl="1" w:tplc="0C0C0003" w:tentative="1">
      <w:start w:val="1"/>
      <w:numFmt w:val="bullet"/>
      <w:lvlText w:val="o"/>
      <w:lvlJc w:val="left"/>
      <w:pPr>
        <w:ind w:left="2290" w:hanging="360"/>
      </w:pPr>
      <w:rPr>
        <w:rFonts w:ascii="Courier New" w:hAnsi="Courier New" w:cs="Courier New" w:hint="default"/>
      </w:rPr>
    </w:lvl>
    <w:lvl w:ilvl="2" w:tplc="0C0C0005" w:tentative="1">
      <w:start w:val="1"/>
      <w:numFmt w:val="bullet"/>
      <w:lvlText w:val=""/>
      <w:lvlJc w:val="left"/>
      <w:pPr>
        <w:ind w:left="3010" w:hanging="360"/>
      </w:pPr>
      <w:rPr>
        <w:rFonts w:ascii="Wingdings" w:hAnsi="Wingdings" w:hint="default"/>
      </w:rPr>
    </w:lvl>
    <w:lvl w:ilvl="3" w:tplc="0C0C0001" w:tentative="1">
      <w:start w:val="1"/>
      <w:numFmt w:val="bullet"/>
      <w:lvlText w:val=""/>
      <w:lvlJc w:val="left"/>
      <w:pPr>
        <w:ind w:left="3730" w:hanging="360"/>
      </w:pPr>
      <w:rPr>
        <w:rFonts w:ascii="Symbol" w:hAnsi="Symbol" w:hint="default"/>
      </w:rPr>
    </w:lvl>
    <w:lvl w:ilvl="4" w:tplc="0C0C0003" w:tentative="1">
      <w:start w:val="1"/>
      <w:numFmt w:val="bullet"/>
      <w:lvlText w:val="o"/>
      <w:lvlJc w:val="left"/>
      <w:pPr>
        <w:ind w:left="4450" w:hanging="360"/>
      </w:pPr>
      <w:rPr>
        <w:rFonts w:ascii="Courier New" w:hAnsi="Courier New" w:cs="Courier New" w:hint="default"/>
      </w:rPr>
    </w:lvl>
    <w:lvl w:ilvl="5" w:tplc="0C0C0005" w:tentative="1">
      <w:start w:val="1"/>
      <w:numFmt w:val="bullet"/>
      <w:lvlText w:val=""/>
      <w:lvlJc w:val="left"/>
      <w:pPr>
        <w:ind w:left="5170" w:hanging="360"/>
      </w:pPr>
      <w:rPr>
        <w:rFonts w:ascii="Wingdings" w:hAnsi="Wingdings" w:hint="default"/>
      </w:rPr>
    </w:lvl>
    <w:lvl w:ilvl="6" w:tplc="0C0C0001" w:tentative="1">
      <w:start w:val="1"/>
      <w:numFmt w:val="bullet"/>
      <w:lvlText w:val=""/>
      <w:lvlJc w:val="left"/>
      <w:pPr>
        <w:ind w:left="5890" w:hanging="360"/>
      </w:pPr>
      <w:rPr>
        <w:rFonts w:ascii="Symbol" w:hAnsi="Symbol" w:hint="default"/>
      </w:rPr>
    </w:lvl>
    <w:lvl w:ilvl="7" w:tplc="0C0C0003" w:tentative="1">
      <w:start w:val="1"/>
      <w:numFmt w:val="bullet"/>
      <w:lvlText w:val="o"/>
      <w:lvlJc w:val="left"/>
      <w:pPr>
        <w:ind w:left="6610" w:hanging="360"/>
      </w:pPr>
      <w:rPr>
        <w:rFonts w:ascii="Courier New" w:hAnsi="Courier New" w:cs="Courier New" w:hint="default"/>
      </w:rPr>
    </w:lvl>
    <w:lvl w:ilvl="8" w:tplc="0C0C0005" w:tentative="1">
      <w:start w:val="1"/>
      <w:numFmt w:val="bullet"/>
      <w:lvlText w:val=""/>
      <w:lvlJc w:val="left"/>
      <w:pPr>
        <w:ind w:left="7330" w:hanging="360"/>
      </w:pPr>
      <w:rPr>
        <w:rFonts w:ascii="Wingdings" w:hAnsi="Wingdings" w:hint="default"/>
      </w:rPr>
    </w:lvl>
  </w:abstractNum>
  <w:abstractNum w:abstractNumId="75" w15:restartNumberingAfterBreak="0">
    <w:nsid w:val="5D5C5DA3"/>
    <w:multiLevelType w:val="hybridMultilevel"/>
    <w:tmpl w:val="08224DDA"/>
    <w:styleLink w:val="11111121"/>
    <w:lvl w:ilvl="0" w:tplc="683893F6">
      <w:start w:val="1"/>
      <w:numFmt w:val="bullet"/>
      <w:lvlText w:val=""/>
      <w:lvlJc w:val="left"/>
      <w:pPr>
        <w:tabs>
          <w:tab w:val="num" w:pos="397"/>
        </w:tabs>
        <w:ind w:left="397" w:hanging="397"/>
      </w:pPr>
      <w:rPr>
        <w:rFonts w:ascii="Symbol" w:hAnsi="Symbol" w:hint="default"/>
        <w:color w:val="auto"/>
      </w:rPr>
    </w:lvl>
    <w:lvl w:ilvl="1" w:tplc="02FE122E">
      <w:numFmt w:val="bullet"/>
      <w:lvlText w:val="–"/>
      <w:lvlJc w:val="left"/>
      <w:pPr>
        <w:tabs>
          <w:tab w:val="num" w:pos="1785"/>
        </w:tabs>
        <w:ind w:left="1785" w:hanging="705"/>
      </w:pPr>
      <w:rPr>
        <w:rFonts w:ascii="Times New Roman" w:eastAsia="Times New Roman" w:hAnsi="Times New Roman" w:cs="Times New Roman"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D6A7810"/>
    <w:multiLevelType w:val="multilevel"/>
    <w:tmpl w:val="C6287D06"/>
    <w:numStyleLink w:val="masqu-puces"/>
  </w:abstractNum>
  <w:abstractNum w:abstractNumId="77" w15:restartNumberingAfterBreak="0">
    <w:nsid w:val="5FAB66AC"/>
    <w:multiLevelType w:val="hybridMultilevel"/>
    <w:tmpl w:val="487C1278"/>
    <w:lvl w:ilvl="0" w:tplc="B9660172">
      <w:start w:val="1"/>
      <w:numFmt w:val="bullet"/>
      <w:pStyle w:val="puces"/>
      <w:lvlText w:val=""/>
      <w:lvlJc w:val="left"/>
      <w:pPr>
        <w:tabs>
          <w:tab w:val="num" w:pos="0"/>
        </w:tabs>
        <w:ind w:left="357" w:hanging="357"/>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FE92E6A"/>
    <w:multiLevelType w:val="hybridMultilevel"/>
    <w:tmpl w:val="6A325DF8"/>
    <w:lvl w:ilvl="0" w:tplc="A0CEAE54">
      <w:numFmt w:val="bullet"/>
      <w:lvlText w:val="-"/>
      <w:lvlJc w:val="left"/>
      <w:pPr>
        <w:ind w:left="720" w:hanging="360"/>
      </w:pPr>
      <w:rPr>
        <w:rFonts w:ascii="Arial" w:eastAsiaTheme="minorEastAsia"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9" w15:restartNumberingAfterBreak="0">
    <w:nsid w:val="60432AC3"/>
    <w:multiLevelType w:val="hybridMultilevel"/>
    <w:tmpl w:val="54CEECC4"/>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80" w15:restartNumberingAfterBreak="0">
    <w:nsid w:val="632A0AA2"/>
    <w:multiLevelType w:val="hybridMultilevel"/>
    <w:tmpl w:val="488C911E"/>
    <w:lvl w:ilvl="0" w:tplc="AF3AE732">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1" w15:restartNumberingAfterBreak="0">
    <w:nsid w:val="643932CB"/>
    <w:multiLevelType w:val="hybridMultilevel"/>
    <w:tmpl w:val="8B00DF32"/>
    <w:lvl w:ilvl="0" w:tplc="D5106AAC">
      <w:start w:val="1"/>
      <w:numFmt w:val="decimal"/>
      <w:lvlText w:val="%1.1 "/>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2" w15:restartNumberingAfterBreak="0">
    <w:nsid w:val="64D63A13"/>
    <w:multiLevelType w:val="hybridMultilevel"/>
    <w:tmpl w:val="48A68B34"/>
    <w:lvl w:ilvl="0" w:tplc="312275BA">
      <w:start w:val="1"/>
      <w:numFmt w:val="bullet"/>
      <w:lvlText w:val=""/>
      <w:lvlJc w:val="left"/>
      <w:pPr>
        <w:tabs>
          <w:tab w:val="num" w:pos="397"/>
        </w:tabs>
        <w:ind w:left="397" w:hanging="397"/>
      </w:pPr>
      <w:rPr>
        <w:rFonts w:ascii="Symbol" w:hAnsi="Symbol" w:hint="default"/>
        <w:color w:val="auto"/>
      </w:rPr>
    </w:lvl>
    <w:lvl w:ilvl="1" w:tplc="0C0C0003">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4E61060"/>
    <w:multiLevelType w:val="hybridMultilevel"/>
    <w:tmpl w:val="0C0EDE1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4" w15:restartNumberingAfterBreak="0">
    <w:nsid w:val="653147BA"/>
    <w:multiLevelType w:val="multilevel"/>
    <w:tmpl w:val="75862E20"/>
    <w:lvl w:ilvl="0">
      <w:start w:val="1"/>
      <w:numFmt w:val="decimal"/>
      <w:lvlText w:val="%1."/>
      <w:legacy w:legacy="1" w:legacySpace="142" w:legacyIndent="0"/>
      <w:lvlJc w:val="left"/>
      <w:pPr>
        <w:ind w:left="0" w:firstLine="0"/>
      </w:pPr>
      <w:rPr>
        <w:b/>
      </w:rPr>
    </w:lvl>
    <w:lvl w:ilvl="1">
      <w:start w:val="1"/>
      <w:numFmt w:val="decimal"/>
      <w:lvlText w:val="%1.%2"/>
      <w:legacy w:legacy="1" w:legacySpace="142" w:legacyIndent="0"/>
      <w:lvlJc w:val="left"/>
      <w:pPr>
        <w:ind w:left="450" w:firstLine="0"/>
      </w:pPr>
      <w:rPr>
        <w:i w:val="0"/>
      </w:rPr>
    </w:lvl>
    <w:lvl w:ilvl="2">
      <w:start w:val="1"/>
      <w:numFmt w:val="decimal"/>
      <w:lvlText w:val="%1.%2.%3"/>
      <w:legacy w:legacy="1" w:legacySpace="142" w:legacyIndent="0"/>
      <w:lvlJc w:val="left"/>
      <w:pPr>
        <w:ind w:left="0" w:firstLine="0"/>
      </w:pPr>
    </w:lvl>
    <w:lvl w:ilvl="3">
      <w:start w:val="1"/>
      <w:numFmt w:val="decimal"/>
      <w:lvlText w:val="%1.%2.%3.%4"/>
      <w:legacy w:legacy="1" w:legacySpace="142" w:legacyIndent="0"/>
      <w:lvlJc w:val="left"/>
      <w:pPr>
        <w:ind w:left="0" w:firstLine="0"/>
      </w:pPr>
    </w:lvl>
    <w:lvl w:ilvl="4">
      <w:start w:val="1"/>
      <w:numFmt w:val="decimal"/>
      <w:lvlText w:val="%1.%2.%3.%4.%5"/>
      <w:legacy w:legacy="1" w:legacySpace="142" w:legacyIndent="0"/>
      <w:lvlJc w:val="left"/>
      <w:pPr>
        <w:ind w:left="0" w:firstLine="0"/>
      </w:pPr>
    </w:lvl>
    <w:lvl w:ilvl="5">
      <w:start w:val="1"/>
      <w:numFmt w:val="decimal"/>
      <w:lvlText w:val="%1.%2.%3.%4.%5.%6"/>
      <w:legacy w:legacy="1" w:legacySpace="142" w:legacyIndent="0"/>
      <w:lvlJc w:val="left"/>
      <w:pPr>
        <w:ind w:left="0" w:firstLine="0"/>
      </w:pPr>
    </w:lvl>
    <w:lvl w:ilvl="6">
      <w:start w:val="1"/>
      <w:numFmt w:val="decimal"/>
      <w:lvlText w:val="%1.%2.%3.%4.%5.%6.%7"/>
      <w:legacy w:legacy="1" w:legacySpace="142" w:legacyIndent="0"/>
      <w:lvlJc w:val="left"/>
      <w:pPr>
        <w:ind w:left="0" w:firstLine="0"/>
      </w:pPr>
    </w:lvl>
    <w:lvl w:ilvl="7">
      <w:start w:val="1"/>
      <w:numFmt w:val="decimal"/>
      <w:lvlText w:val="%1.%2.%3.%4.%5.%6.%7.%8"/>
      <w:legacy w:legacy="1" w:legacySpace="142" w:legacyIndent="0"/>
      <w:lvlJc w:val="left"/>
      <w:pPr>
        <w:ind w:left="0" w:firstLine="0"/>
      </w:pPr>
    </w:lvl>
    <w:lvl w:ilvl="8">
      <w:start w:val="1"/>
      <w:numFmt w:val="decimal"/>
      <w:lvlText w:val="%1.%2.%3.%4.%5.%6.%7.%8.%9"/>
      <w:legacy w:legacy="1" w:legacySpace="142" w:legacyIndent="0"/>
      <w:lvlJc w:val="left"/>
      <w:pPr>
        <w:ind w:left="0" w:firstLine="0"/>
      </w:pPr>
    </w:lvl>
  </w:abstractNum>
  <w:abstractNum w:abstractNumId="85" w15:restartNumberingAfterBreak="0">
    <w:nsid w:val="65A422F3"/>
    <w:multiLevelType w:val="hybridMultilevel"/>
    <w:tmpl w:val="E4F62FC8"/>
    <w:lvl w:ilvl="0" w:tplc="58BEF666">
      <w:start w:val="1"/>
      <w:numFmt w:val="decimal"/>
      <w:lvlText w:val="%1.1 "/>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6" w15:restartNumberingAfterBreak="0">
    <w:nsid w:val="67502435"/>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7B276EA"/>
    <w:multiLevelType w:val="hybridMultilevel"/>
    <w:tmpl w:val="71FA004A"/>
    <w:lvl w:ilvl="0" w:tplc="6D6AE8B8">
      <w:start w:val="1"/>
      <w:numFmt w:val="bullet"/>
      <w:pStyle w:val="Puce1"/>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8" w15:restartNumberingAfterBreak="0">
    <w:nsid w:val="67C77BF5"/>
    <w:multiLevelType w:val="hybridMultilevel"/>
    <w:tmpl w:val="6A9A0E4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9" w15:restartNumberingAfterBreak="0">
    <w:nsid w:val="69DD096D"/>
    <w:multiLevelType w:val="hybridMultilevel"/>
    <w:tmpl w:val="66FC36AA"/>
    <w:lvl w:ilvl="0" w:tplc="66E86902">
      <w:start w:val="1"/>
      <w:numFmt w:val="bullet"/>
      <w:lvlText w:val=""/>
      <w:lvlJc w:val="left"/>
      <w:pPr>
        <w:ind w:left="1428" w:hanging="360"/>
      </w:pPr>
      <w:rPr>
        <w:rFonts w:ascii="Symbol" w:hAnsi="Symbol" w:hint="default"/>
      </w:rPr>
    </w:lvl>
    <w:lvl w:ilvl="1" w:tplc="0C0C0003" w:tentative="1">
      <w:start w:val="1"/>
      <w:numFmt w:val="bullet"/>
      <w:lvlText w:val="o"/>
      <w:lvlJc w:val="left"/>
      <w:pPr>
        <w:ind w:left="2148" w:hanging="360"/>
      </w:pPr>
      <w:rPr>
        <w:rFonts w:ascii="Courier New" w:hAnsi="Courier New" w:cs="Courier New" w:hint="default"/>
      </w:rPr>
    </w:lvl>
    <w:lvl w:ilvl="2" w:tplc="0C0C0005" w:tentative="1">
      <w:start w:val="1"/>
      <w:numFmt w:val="bullet"/>
      <w:lvlText w:val=""/>
      <w:lvlJc w:val="left"/>
      <w:pPr>
        <w:ind w:left="2868" w:hanging="360"/>
      </w:pPr>
      <w:rPr>
        <w:rFonts w:ascii="Wingdings" w:hAnsi="Wingdings" w:hint="default"/>
      </w:rPr>
    </w:lvl>
    <w:lvl w:ilvl="3" w:tplc="0C0C0001" w:tentative="1">
      <w:start w:val="1"/>
      <w:numFmt w:val="bullet"/>
      <w:lvlText w:val=""/>
      <w:lvlJc w:val="left"/>
      <w:pPr>
        <w:ind w:left="3588" w:hanging="360"/>
      </w:pPr>
      <w:rPr>
        <w:rFonts w:ascii="Symbol" w:hAnsi="Symbol" w:hint="default"/>
      </w:rPr>
    </w:lvl>
    <w:lvl w:ilvl="4" w:tplc="0C0C0003" w:tentative="1">
      <w:start w:val="1"/>
      <w:numFmt w:val="bullet"/>
      <w:lvlText w:val="o"/>
      <w:lvlJc w:val="left"/>
      <w:pPr>
        <w:ind w:left="4308" w:hanging="360"/>
      </w:pPr>
      <w:rPr>
        <w:rFonts w:ascii="Courier New" w:hAnsi="Courier New" w:cs="Courier New" w:hint="default"/>
      </w:rPr>
    </w:lvl>
    <w:lvl w:ilvl="5" w:tplc="0C0C0005" w:tentative="1">
      <w:start w:val="1"/>
      <w:numFmt w:val="bullet"/>
      <w:lvlText w:val=""/>
      <w:lvlJc w:val="left"/>
      <w:pPr>
        <w:ind w:left="5028" w:hanging="360"/>
      </w:pPr>
      <w:rPr>
        <w:rFonts w:ascii="Wingdings" w:hAnsi="Wingdings" w:hint="default"/>
      </w:rPr>
    </w:lvl>
    <w:lvl w:ilvl="6" w:tplc="0C0C0001" w:tentative="1">
      <w:start w:val="1"/>
      <w:numFmt w:val="bullet"/>
      <w:lvlText w:val=""/>
      <w:lvlJc w:val="left"/>
      <w:pPr>
        <w:ind w:left="5748" w:hanging="360"/>
      </w:pPr>
      <w:rPr>
        <w:rFonts w:ascii="Symbol" w:hAnsi="Symbol" w:hint="default"/>
      </w:rPr>
    </w:lvl>
    <w:lvl w:ilvl="7" w:tplc="0C0C0003" w:tentative="1">
      <w:start w:val="1"/>
      <w:numFmt w:val="bullet"/>
      <w:lvlText w:val="o"/>
      <w:lvlJc w:val="left"/>
      <w:pPr>
        <w:ind w:left="6468" w:hanging="360"/>
      </w:pPr>
      <w:rPr>
        <w:rFonts w:ascii="Courier New" w:hAnsi="Courier New" w:cs="Courier New" w:hint="default"/>
      </w:rPr>
    </w:lvl>
    <w:lvl w:ilvl="8" w:tplc="0C0C0005" w:tentative="1">
      <w:start w:val="1"/>
      <w:numFmt w:val="bullet"/>
      <w:lvlText w:val=""/>
      <w:lvlJc w:val="left"/>
      <w:pPr>
        <w:ind w:left="7188" w:hanging="360"/>
      </w:pPr>
      <w:rPr>
        <w:rFonts w:ascii="Wingdings" w:hAnsi="Wingdings" w:hint="default"/>
      </w:rPr>
    </w:lvl>
  </w:abstractNum>
  <w:abstractNum w:abstractNumId="90" w15:restartNumberingAfterBreak="0">
    <w:nsid w:val="69E37140"/>
    <w:multiLevelType w:val="hybridMultilevel"/>
    <w:tmpl w:val="0CA0C18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1" w15:restartNumberingAfterBreak="0">
    <w:nsid w:val="6A8C454D"/>
    <w:multiLevelType w:val="hybridMultilevel"/>
    <w:tmpl w:val="DF6491AE"/>
    <w:lvl w:ilvl="0" w:tplc="0C0C0001">
      <w:start w:val="1"/>
      <w:numFmt w:val="bullet"/>
      <w:lvlText w:val=""/>
      <w:lvlJc w:val="left"/>
      <w:pPr>
        <w:ind w:left="783" w:hanging="360"/>
      </w:pPr>
      <w:rPr>
        <w:rFonts w:ascii="Symbol" w:hAnsi="Symbol" w:hint="default"/>
      </w:rPr>
    </w:lvl>
    <w:lvl w:ilvl="1" w:tplc="0C0C0003" w:tentative="1">
      <w:start w:val="1"/>
      <w:numFmt w:val="bullet"/>
      <w:lvlText w:val="o"/>
      <w:lvlJc w:val="left"/>
      <w:pPr>
        <w:ind w:left="1503" w:hanging="360"/>
      </w:pPr>
      <w:rPr>
        <w:rFonts w:ascii="Courier New" w:hAnsi="Courier New" w:cs="Courier New" w:hint="default"/>
      </w:rPr>
    </w:lvl>
    <w:lvl w:ilvl="2" w:tplc="0C0C0005" w:tentative="1">
      <w:start w:val="1"/>
      <w:numFmt w:val="bullet"/>
      <w:lvlText w:val=""/>
      <w:lvlJc w:val="left"/>
      <w:pPr>
        <w:ind w:left="2223" w:hanging="360"/>
      </w:pPr>
      <w:rPr>
        <w:rFonts w:ascii="Wingdings" w:hAnsi="Wingdings" w:hint="default"/>
      </w:rPr>
    </w:lvl>
    <w:lvl w:ilvl="3" w:tplc="0C0C0001" w:tentative="1">
      <w:start w:val="1"/>
      <w:numFmt w:val="bullet"/>
      <w:lvlText w:val=""/>
      <w:lvlJc w:val="left"/>
      <w:pPr>
        <w:ind w:left="2943" w:hanging="360"/>
      </w:pPr>
      <w:rPr>
        <w:rFonts w:ascii="Symbol" w:hAnsi="Symbol" w:hint="default"/>
      </w:rPr>
    </w:lvl>
    <w:lvl w:ilvl="4" w:tplc="0C0C0003" w:tentative="1">
      <w:start w:val="1"/>
      <w:numFmt w:val="bullet"/>
      <w:lvlText w:val="o"/>
      <w:lvlJc w:val="left"/>
      <w:pPr>
        <w:ind w:left="3663" w:hanging="360"/>
      </w:pPr>
      <w:rPr>
        <w:rFonts w:ascii="Courier New" w:hAnsi="Courier New" w:cs="Courier New" w:hint="default"/>
      </w:rPr>
    </w:lvl>
    <w:lvl w:ilvl="5" w:tplc="0C0C0005" w:tentative="1">
      <w:start w:val="1"/>
      <w:numFmt w:val="bullet"/>
      <w:lvlText w:val=""/>
      <w:lvlJc w:val="left"/>
      <w:pPr>
        <w:ind w:left="4383" w:hanging="360"/>
      </w:pPr>
      <w:rPr>
        <w:rFonts w:ascii="Wingdings" w:hAnsi="Wingdings" w:hint="default"/>
      </w:rPr>
    </w:lvl>
    <w:lvl w:ilvl="6" w:tplc="0C0C0001" w:tentative="1">
      <w:start w:val="1"/>
      <w:numFmt w:val="bullet"/>
      <w:lvlText w:val=""/>
      <w:lvlJc w:val="left"/>
      <w:pPr>
        <w:ind w:left="5103" w:hanging="360"/>
      </w:pPr>
      <w:rPr>
        <w:rFonts w:ascii="Symbol" w:hAnsi="Symbol" w:hint="default"/>
      </w:rPr>
    </w:lvl>
    <w:lvl w:ilvl="7" w:tplc="0C0C0003" w:tentative="1">
      <w:start w:val="1"/>
      <w:numFmt w:val="bullet"/>
      <w:lvlText w:val="o"/>
      <w:lvlJc w:val="left"/>
      <w:pPr>
        <w:ind w:left="5823" w:hanging="360"/>
      </w:pPr>
      <w:rPr>
        <w:rFonts w:ascii="Courier New" w:hAnsi="Courier New" w:cs="Courier New" w:hint="default"/>
      </w:rPr>
    </w:lvl>
    <w:lvl w:ilvl="8" w:tplc="0C0C0005" w:tentative="1">
      <w:start w:val="1"/>
      <w:numFmt w:val="bullet"/>
      <w:lvlText w:val=""/>
      <w:lvlJc w:val="left"/>
      <w:pPr>
        <w:ind w:left="6543" w:hanging="360"/>
      </w:pPr>
      <w:rPr>
        <w:rFonts w:ascii="Wingdings" w:hAnsi="Wingdings" w:hint="default"/>
      </w:rPr>
    </w:lvl>
  </w:abstractNum>
  <w:abstractNum w:abstractNumId="92" w15:restartNumberingAfterBreak="0">
    <w:nsid w:val="6B1D0A3C"/>
    <w:multiLevelType w:val="hybridMultilevel"/>
    <w:tmpl w:val="B8D6723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3" w15:restartNumberingAfterBreak="0">
    <w:nsid w:val="6B271039"/>
    <w:multiLevelType w:val="multilevel"/>
    <w:tmpl w:val="646C17AC"/>
    <w:lvl w:ilvl="0">
      <w:start w:val="1"/>
      <w:numFmt w:val="decimal"/>
      <w:lvlText w:val="%1."/>
      <w:lvlJc w:val="left"/>
      <w:pPr>
        <w:ind w:left="0" w:firstLine="0"/>
      </w:pPr>
      <w:rPr>
        <w:rFonts w:ascii="Arial" w:hAnsi="Arial" w:cs="Arial" w:hint="default"/>
        <w:b/>
        <w:color w:val="auto"/>
      </w:rPr>
    </w:lvl>
    <w:lvl w:ilvl="1">
      <w:start w:val="1"/>
      <w:numFmt w:val="decimal"/>
      <w:lvlText w:val="%1.%2"/>
      <w:lvlJc w:val="left"/>
      <w:pPr>
        <w:ind w:left="720" w:hanging="720"/>
      </w:pPr>
      <w:rPr>
        <w:rFonts w:hint="default"/>
        <w:b w:val="0"/>
        <w:bCs/>
        <w:i w:val="0"/>
        <w:vanish w:val="0"/>
        <w:color w:val="auto"/>
      </w:rPr>
    </w:lvl>
    <w:lvl w:ilvl="2">
      <w:start w:val="1"/>
      <w:numFmt w:val="decimal"/>
      <w:lvlText w:val="%1.%2.%3"/>
      <w:lvlJc w:val="left"/>
      <w:pPr>
        <w:ind w:left="1080" w:hanging="1080"/>
      </w:pPr>
      <w:rPr>
        <w:rFonts w:hint="default"/>
        <w:b/>
        <w:i w:val="0"/>
        <w:color w:val="auto"/>
      </w:rPr>
    </w:lvl>
    <w:lvl w:ilvl="3">
      <w:start w:val="1"/>
      <w:numFmt w:val="decimal"/>
      <w:lvlText w:val="%1.%2.%3.%4"/>
      <w:lvlJc w:val="left"/>
      <w:pPr>
        <w:ind w:left="2150" w:hanging="1440"/>
      </w:pPr>
      <w:rPr>
        <w:rFonts w:hint="default"/>
        <w:b w:val="0"/>
        <w:i w:val="0"/>
        <w:color w:val="auto"/>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4" w15:restartNumberingAfterBreak="0">
    <w:nsid w:val="6B35122D"/>
    <w:multiLevelType w:val="hybridMultilevel"/>
    <w:tmpl w:val="FA46D80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95" w15:restartNumberingAfterBreak="0">
    <w:nsid w:val="6B487333"/>
    <w:multiLevelType w:val="hybridMultilevel"/>
    <w:tmpl w:val="B6DED4B0"/>
    <w:lvl w:ilvl="0" w:tplc="DD76A1CE">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6" w15:restartNumberingAfterBreak="0">
    <w:nsid w:val="6C030EDE"/>
    <w:multiLevelType w:val="hybridMultilevel"/>
    <w:tmpl w:val="FF66A14E"/>
    <w:lvl w:ilvl="0" w:tplc="C91CF3B0">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7" w15:restartNumberingAfterBreak="0">
    <w:nsid w:val="6CDE5F1C"/>
    <w:multiLevelType w:val="hybridMultilevel"/>
    <w:tmpl w:val="45DED996"/>
    <w:lvl w:ilvl="0" w:tplc="C75830FC">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98" w15:restartNumberingAfterBreak="0">
    <w:nsid w:val="6E3E1D39"/>
    <w:multiLevelType w:val="hybridMultilevel"/>
    <w:tmpl w:val="9B720EEC"/>
    <w:lvl w:ilvl="0" w:tplc="0C0C0001">
      <w:start w:val="1"/>
      <w:numFmt w:val="bullet"/>
      <w:lvlText w:val=""/>
      <w:lvlJc w:val="left"/>
      <w:pPr>
        <w:ind w:left="783" w:hanging="360"/>
      </w:pPr>
      <w:rPr>
        <w:rFonts w:ascii="Symbol" w:hAnsi="Symbol" w:hint="default"/>
      </w:rPr>
    </w:lvl>
    <w:lvl w:ilvl="1" w:tplc="0C0C0003" w:tentative="1">
      <w:start w:val="1"/>
      <w:numFmt w:val="bullet"/>
      <w:lvlText w:val="o"/>
      <w:lvlJc w:val="left"/>
      <w:pPr>
        <w:ind w:left="1503" w:hanging="360"/>
      </w:pPr>
      <w:rPr>
        <w:rFonts w:ascii="Courier New" w:hAnsi="Courier New" w:cs="Courier New" w:hint="default"/>
      </w:rPr>
    </w:lvl>
    <w:lvl w:ilvl="2" w:tplc="0C0C0005" w:tentative="1">
      <w:start w:val="1"/>
      <w:numFmt w:val="bullet"/>
      <w:lvlText w:val=""/>
      <w:lvlJc w:val="left"/>
      <w:pPr>
        <w:ind w:left="2223" w:hanging="360"/>
      </w:pPr>
      <w:rPr>
        <w:rFonts w:ascii="Wingdings" w:hAnsi="Wingdings" w:hint="default"/>
      </w:rPr>
    </w:lvl>
    <w:lvl w:ilvl="3" w:tplc="0C0C0001" w:tentative="1">
      <w:start w:val="1"/>
      <w:numFmt w:val="bullet"/>
      <w:lvlText w:val=""/>
      <w:lvlJc w:val="left"/>
      <w:pPr>
        <w:ind w:left="2943" w:hanging="360"/>
      </w:pPr>
      <w:rPr>
        <w:rFonts w:ascii="Symbol" w:hAnsi="Symbol" w:hint="default"/>
      </w:rPr>
    </w:lvl>
    <w:lvl w:ilvl="4" w:tplc="0C0C0003" w:tentative="1">
      <w:start w:val="1"/>
      <w:numFmt w:val="bullet"/>
      <w:lvlText w:val="o"/>
      <w:lvlJc w:val="left"/>
      <w:pPr>
        <w:ind w:left="3663" w:hanging="360"/>
      </w:pPr>
      <w:rPr>
        <w:rFonts w:ascii="Courier New" w:hAnsi="Courier New" w:cs="Courier New" w:hint="default"/>
      </w:rPr>
    </w:lvl>
    <w:lvl w:ilvl="5" w:tplc="0C0C0005" w:tentative="1">
      <w:start w:val="1"/>
      <w:numFmt w:val="bullet"/>
      <w:lvlText w:val=""/>
      <w:lvlJc w:val="left"/>
      <w:pPr>
        <w:ind w:left="4383" w:hanging="360"/>
      </w:pPr>
      <w:rPr>
        <w:rFonts w:ascii="Wingdings" w:hAnsi="Wingdings" w:hint="default"/>
      </w:rPr>
    </w:lvl>
    <w:lvl w:ilvl="6" w:tplc="0C0C0001" w:tentative="1">
      <w:start w:val="1"/>
      <w:numFmt w:val="bullet"/>
      <w:lvlText w:val=""/>
      <w:lvlJc w:val="left"/>
      <w:pPr>
        <w:ind w:left="5103" w:hanging="360"/>
      </w:pPr>
      <w:rPr>
        <w:rFonts w:ascii="Symbol" w:hAnsi="Symbol" w:hint="default"/>
      </w:rPr>
    </w:lvl>
    <w:lvl w:ilvl="7" w:tplc="0C0C0003" w:tentative="1">
      <w:start w:val="1"/>
      <w:numFmt w:val="bullet"/>
      <w:lvlText w:val="o"/>
      <w:lvlJc w:val="left"/>
      <w:pPr>
        <w:ind w:left="5823" w:hanging="360"/>
      </w:pPr>
      <w:rPr>
        <w:rFonts w:ascii="Courier New" w:hAnsi="Courier New" w:cs="Courier New" w:hint="default"/>
      </w:rPr>
    </w:lvl>
    <w:lvl w:ilvl="8" w:tplc="0C0C0005" w:tentative="1">
      <w:start w:val="1"/>
      <w:numFmt w:val="bullet"/>
      <w:lvlText w:val=""/>
      <w:lvlJc w:val="left"/>
      <w:pPr>
        <w:ind w:left="6543" w:hanging="360"/>
      </w:pPr>
      <w:rPr>
        <w:rFonts w:ascii="Wingdings" w:hAnsi="Wingdings" w:hint="default"/>
      </w:rPr>
    </w:lvl>
  </w:abstractNum>
  <w:abstractNum w:abstractNumId="99" w15:restartNumberingAfterBreak="0">
    <w:nsid w:val="6FA73BA6"/>
    <w:multiLevelType w:val="hybridMultilevel"/>
    <w:tmpl w:val="48D21218"/>
    <w:lvl w:ilvl="0" w:tplc="98E644CA">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0" w15:restartNumberingAfterBreak="0">
    <w:nsid w:val="6FB42EF4"/>
    <w:multiLevelType w:val="multilevel"/>
    <w:tmpl w:val="007499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701812B7"/>
    <w:multiLevelType w:val="hybridMultilevel"/>
    <w:tmpl w:val="FBE6700A"/>
    <w:lvl w:ilvl="0" w:tplc="0C0C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02" w15:restartNumberingAfterBreak="0">
    <w:nsid w:val="74437641"/>
    <w:multiLevelType w:val="hybridMultilevel"/>
    <w:tmpl w:val="CB228F9C"/>
    <w:lvl w:ilvl="0" w:tplc="6A46659E">
      <w:start w:val="1"/>
      <w:numFmt w:val="bullet"/>
      <w:lvlText w:val=""/>
      <w:lvlJc w:val="left"/>
      <w:pPr>
        <w:tabs>
          <w:tab w:val="num" w:pos="720"/>
        </w:tabs>
        <w:ind w:left="720" w:hanging="360"/>
      </w:pPr>
      <w:rPr>
        <w:rFonts w:ascii="Symbol" w:hAnsi="Symbol" w:hint="default"/>
        <w:color w:val="auto"/>
      </w:rPr>
    </w:lvl>
    <w:lvl w:ilvl="1" w:tplc="0C0C0003" w:tentative="1">
      <w:start w:val="1"/>
      <w:numFmt w:val="bullet"/>
      <w:lvlText w:val="o"/>
      <w:lvlJc w:val="left"/>
      <w:pPr>
        <w:tabs>
          <w:tab w:val="num" w:pos="1800"/>
        </w:tabs>
        <w:ind w:left="1800" w:hanging="360"/>
      </w:pPr>
      <w:rPr>
        <w:rFonts w:ascii="Courier New" w:hAnsi="Courier New" w:cs="Courier New" w:hint="default"/>
      </w:rPr>
    </w:lvl>
    <w:lvl w:ilvl="2" w:tplc="0C0C0005" w:tentative="1">
      <w:start w:val="1"/>
      <w:numFmt w:val="bullet"/>
      <w:lvlText w:val=""/>
      <w:lvlJc w:val="left"/>
      <w:pPr>
        <w:tabs>
          <w:tab w:val="num" w:pos="2520"/>
        </w:tabs>
        <w:ind w:left="2520" w:hanging="360"/>
      </w:pPr>
      <w:rPr>
        <w:rFonts w:ascii="Wingdings" w:hAnsi="Wingdings" w:hint="default"/>
      </w:rPr>
    </w:lvl>
    <w:lvl w:ilvl="3" w:tplc="0C0C0001" w:tentative="1">
      <w:start w:val="1"/>
      <w:numFmt w:val="bullet"/>
      <w:lvlText w:val=""/>
      <w:lvlJc w:val="left"/>
      <w:pPr>
        <w:tabs>
          <w:tab w:val="num" w:pos="3240"/>
        </w:tabs>
        <w:ind w:left="3240" w:hanging="360"/>
      </w:pPr>
      <w:rPr>
        <w:rFonts w:ascii="Symbol" w:hAnsi="Symbol" w:hint="default"/>
      </w:rPr>
    </w:lvl>
    <w:lvl w:ilvl="4" w:tplc="0C0C0003" w:tentative="1">
      <w:start w:val="1"/>
      <w:numFmt w:val="bullet"/>
      <w:lvlText w:val="o"/>
      <w:lvlJc w:val="left"/>
      <w:pPr>
        <w:tabs>
          <w:tab w:val="num" w:pos="3960"/>
        </w:tabs>
        <w:ind w:left="3960" w:hanging="360"/>
      </w:pPr>
      <w:rPr>
        <w:rFonts w:ascii="Courier New" w:hAnsi="Courier New" w:cs="Courier New" w:hint="default"/>
      </w:rPr>
    </w:lvl>
    <w:lvl w:ilvl="5" w:tplc="0C0C0005" w:tentative="1">
      <w:start w:val="1"/>
      <w:numFmt w:val="bullet"/>
      <w:lvlText w:val=""/>
      <w:lvlJc w:val="left"/>
      <w:pPr>
        <w:tabs>
          <w:tab w:val="num" w:pos="4680"/>
        </w:tabs>
        <w:ind w:left="4680" w:hanging="360"/>
      </w:pPr>
      <w:rPr>
        <w:rFonts w:ascii="Wingdings" w:hAnsi="Wingdings" w:hint="default"/>
      </w:rPr>
    </w:lvl>
    <w:lvl w:ilvl="6" w:tplc="0C0C0001" w:tentative="1">
      <w:start w:val="1"/>
      <w:numFmt w:val="bullet"/>
      <w:lvlText w:val=""/>
      <w:lvlJc w:val="left"/>
      <w:pPr>
        <w:tabs>
          <w:tab w:val="num" w:pos="5400"/>
        </w:tabs>
        <w:ind w:left="5400" w:hanging="360"/>
      </w:pPr>
      <w:rPr>
        <w:rFonts w:ascii="Symbol" w:hAnsi="Symbol" w:hint="default"/>
      </w:rPr>
    </w:lvl>
    <w:lvl w:ilvl="7" w:tplc="0C0C0003" w:tentative="1">
      <w:start w:val="1"/>
      <w:numFmt w:val="bullet"/>
      <w:lvlText w:val="o"/>
      <w:lvlJc w:val="left"/>
      <w:pPr>
        <w:tabs>
          <w:tab w:val="num" w:pos="6120"/>
        </w:tabs>
        <w:ind w:left="6120" w:hanging="360"/>
      </w:pPr>
      <w:rPr>
        <w:rFonts w:ascii="Courier New" w:hAnsi="Courier New" w:cs="Courier New" w:hint="default"/>
      </w:rPr>
    </w:lvl>
    <w:lvl w:ilvl="8" w:tplc="0C0C0005" w:tentative="1">
      <w:start w:val="1"/>
      <w:numFmt w:val="bullet"/>
      <w:lvlText w:val=""/>
      <w:lvlJc w:val="left"/>
      <w:pPr>
        <w:tabs>
          <w:tab w:val="num" w:pos="6840"/>
        </w:tabs>
        <w:ind w:left="6840" w:hanging="360"/>
      </w:pPr>
      <w:rPr>
        <w:rFonts w:ascii="Wingdings" w:hAnsi="Wingdings" w:hint="default"/>
      </w:rPr>
    </w:lvl>
  </w:abstractNum>
  <w:abstractNum w:abstractNumId="103" w15:restartNumberingAfterBreak="0">
    <w:nsid w:val="74AD69EF"/>
    <w:multiLevelType w:val="hybridMultilevel"/>
    <w:tmpl w:val="7BDAE132"/>
    <w:styleLink w:val="Style111"/>
    <w:lvl w:ilvl="0" w:tplc="B7445B2C">
      <w:start w:val="1"/>
      <w:numFmt w:val="bullet"/>
      <w:lvlText w:val=""/>
      <w:lvlJc w:val="left"/>
      <w:pPr>
        <w:tabs>
          <w:tab w:val="num" w:pos="397"/>
        </w:tabs>
        <w:ind w:left="397" w:hanging="397"/>
      </w:pPr>
      <w:rPr>
        <w:rFonts w:ascii="Symbol" w:hAnsi="Symbol" w:hint="default"/>
        <w:color w:val="auto"/>
      </w:rPr>
    </w:lvl>
    <w:lvl w:ilvl="1" w:tplc="02FE122E">
      <w:numFmt w:val="bullet"/>
      <w:lvlText w:val="–"/>
      <w:lvlJc w:val="left"/>
      <w:pPr>
        <w:tabs>
          <w:tab w:val="num" w:pos="1785"/>
        </w:tabs>
        <w:ind w:left="1785" w:hanging="705"/>
      </w:pPr>
      <w:rPr>
        <w:rFonts w:ascii="Times New Roman" w:eastAsia="Times New Roman" w:hAnsi="Times New Roman" w:cs="Times New Roman"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5884654"/>
    <w:multiLevelType w:val="hybridMultilevel"/>
    <w:tmpl w:val="2F0A0DE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5" w15:restartNumberingAfterBreak="0">
    <w:nsid w:val="75F8728B"/>
    <w:multiLevelType w:val="hybridMultilevel"/>
    <w:tmpl w:val="7C6EEA06"/>
    <w:lvl w:ilvl="0" w:tplc="98125FBC">
      <w:start w:val="1"/>
      <w:numFmt w:val="bullet"/>
      <w:pStyle w:val="Paragraphedeliste"/>
      <w:lvlText w:val=""/>
      <w:lvlJc w:val="left"/>
      <w:pPr>
        <w:ind w:left="720" w:hanging="360"/>
      </w:pPr>
      <w:rPr>
        <w:rFonts w:ascii="Symbol" w:hAnsi="Symbol" w:hint="default"/>
      </w:rPr>
    </w:lvl>
    <w:lvl w:ilvl="1" w:tplc="59C4292C">
      <w:start w:val="1"/>
      <w:numFmt w:val="bullet"/>
      <w:pStyle w:val="Puce2"/>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6" w15:restartNumberingAfterBreak="0">
    <w:nsid w:val="76655E4A"/>
    <w:multiLevelType w:val="hybridMultilevel"/>
    <w:tmpl w:val="2E526C8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7" w15:restartNumberingAfterBreak="0">
    <w:nsid w:val="77891040"/>
    <w:multiLevelType w:val="hybridMultilevel"/>
    <w:tmpl w:val="151C1DCC"/>
    <w:lvl w:ilvl="0" w:tplc="6A46659E">
      <w:start w:val="1"/>
      <w:numFmt w:val="bullet"/>
      <w:lvlText w:val=""/>
      <w:lvlJc w:val="left"/>
      <w:pPr>
        <w:ind w:left="720" w:hanging="360"/>
      </w:pPr>
      <w:rPr>
        <w:rFonts w:ascii="Symbol" w:hAnsi="Symbol" w:hint="default"/>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8" w15:restartNumberingAfterBreak="0">
    <w:nsid w:val="77CA5AFC"/>
    <w:multiLevelType w:val="hybridMultilevel"/>
    <w:tmpl w:val="DBFABEFC"/>
    <w:lvl w:ilvl="0" w:tplc="7CB0E55C">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09" w15:restartNumberingAfterBreak="0">
    <w:nsid w:val="77E863AC"/>
    <w:multiLevelType w:val="hybridMultilevel"/>
    <w:tmpl w:val="C8E0EF62"/>
    <w:lvl w:ilvl="0" w:tplc="1D489E54">
      <w:start w:val="1"/>
      <w:numFmt w:val="bullet"/>
      <w:lvlText w:val=""/>
      <w:lvlJc w:val="left"/>
      <w:pPr>
        <w:ind w:left="720" w:hanging="360"/>
      </w:pPr>
      <w:rPr>
        <w:rFonts w:ascii="Symbol" w:hAnsi="Symbol" w:hint="default"/>
      </w:rPr>
    </w:lvl>
    <w:lvl w:ilvl="1" w:tplc="30B4F4C2">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0" w15:restartNumberingAfterBreak="0">
    <w:nsid w:val="78716851"/>
    <w:multiLevelType w:val="hybridMultilevel"/>
    <w:tmpl w:val="2D101B3C"/>
    <w:lvl w:ilvl="0" w:tplc="C93EC6FC">
      <w:start w:val="1"/>
      <w:numFmt w:val="bullet"/>
      <w:lvlText w:val=""/>
      <w:lvlJc w:val="left"/>
      <w:pPr>
        <w:ind w:left="720" w:hanging="360"/>
      </w:pPr>
      <w:rPr>
        <w:rFonts w:ascii="Symbol" w:hAnsi="Symbol" w:hint="default"/>
        <w:color w:val="auto"/>
      </w:rPr>
    </w:lvl>
    <w:lvl w:ilvl="1" w:tplc="0C0C0003">
      <w:start w:val="1"/>
      <w:numFmt w:val="bullet"/>
      <w:lvlText w:val="o"/>
      <w:lvlJc w:val="left"/>
      <w:pPr>
        <w:tabs>
          <w:tab w:val="num" w:pos="2291"/>
        </w:tabs>
        <w:ind w:left="2291" w:hanging="360"/>
      </w:pPr>
      <w:rPr>
        <w:rFonts w:ascii="Courier New" w:hAnsi="Courier New" w:cs="Courier New" w:hint="default"/>
      </w:rPr>
    </w:lvl>
    <w:lvl w:ilvl="2" w:tplc="60423FA4">
      <w:start w:val="1"/>
      <w:numFmt w:val="bullet"/>
      <w:lvlText w:val=""/>
      <w:lvlJc w:val="left"/>
      <w:pPr>
        <w:tabs>
          <w:tab w:val="num" w:pos="1247"/>
        </w:tabs>
        <w:ind w:left="1247" w:hanging="396"/>
      </w:pPr>
      <w:rPr>
        <w:rFonts w:ascii="Wingdings" w:hAnsi="Wingdings" w:hint="default"/>
        <w:color w:val="auto"/>
      </w:rPr>
    </w:lvl>
    <w:lvl w:ilvl="3" w:tplc="0C0C0001" w:tentative="1">
      <w:start w:val="1"/>
      <w:numFmt w:val="bullet"/>
      <w:lvlText w:val=""/>
      <w:lvlJc w:val="left"/>
      <w:pPr>
        <w:tabs>
          <w:tab w:val="num" w:pos="3731"/>
        </w:tabs>
        <w:ind w:left="3731" w:hanging="360"/>
      </w:pPr>
      <w:rPr>
        <w:rFonts w:ascii="Symbol" w:hAnsi="Symbol" w:hint="default"/>
      </w:rPr>
    </w:lvl>
    <w:lvl w:ilvl="4" w:tplc="0C0C0003" w:tentative="1">
      <w:start w:val="1"/>
      <w:numFmt w:val="bullet"/>
      <w:lvlText w:val="o"/>
      <w:lvlJc w:val="left"/>
      <w:pPr>
        <w:tabs>
          <w:tab w:val="num" w:pos="4451"/>
        </w:tabs>
        <w:ind w:left="4451" w:hanging="360"/>
      </w:pPr>
      <w:rPr>
        <w:rFonts w:ascii="Courier New" w:hAnsi="Courier New" w:cs="Courier New" w:hint="default"/>
      </w:rPr>
    </w:lvl>
    <w:lvl w:ilvl="5" w:tplc="0C0C0005" w:tentative="1">
      <w:start w:val="1"/>
      <w:numFmt w:val="bullet"/>
      <w:lvlText w:val=""/>
      <w:lvlJc w:val="left"/>
      <w:pPr>
        <w:tabs>
          <w:tab w:val="num" w:pos="5171"/>
        </w:tabs>
        <w:ind w:left="5171" w:hanging="360"/>
      </w:pPr>
      <w:rPr>
        <w:rFonts w:ascii="Wingdings" w:hAnsi="Wingdings" w:hint="default"/>
      </w:rPr>
    </w:lvl>
    <w:lvl w:ilvl="6" w:tplc="0C0C0001" w:tentative="1">
      <w:start w:val="1"/>
      <w:numFmt w:val="bullet"/>
      <w:lvlText w:val=""/>
      <w:lvlJc w:val="left"/>
      <w:pPr>
        <w:tabs>
          <w:tab w:val="num" w:pos="5891"/>
        </w:tabs>
        <w:ind w:left="5891" w:hanging="360"/>
      </w:pPr>
      <w:rPr>
        <w:rFonts w:ascii="Symbol" w:hAnsi="Symbol" w:hint="default"/>
      </w:rPr>
    </w:lvl>
    <w:lvl w:ilvl="7" w:tplc="0C0C0003" w:tentative="1">
      <w:start w:val="1"/>
      <w:numFmt w:val="bullet"/>
      <w:lvlText w:val="o"/>
      <w:lvlJc w:val="left"/>
      <w:pPr>
        <w:tabs>
          <w:tab w:val="num" w:pos="6611"/>
        </w:tabs>
        <w:ind w:left="6611" w:hanging="360"/>
      </w:pPr>
      <w:rPr>
        <w:rFonts w:ascii="Courier New" w:hAnsi="Courier New" w:cs="Courier New" w:hint="default"/>
      </w:rPr>
    </w:lvl>
    <w:lvl w:ilvl="8" w:tplc="0C0C0005" w:tentative="1">
      <w:start w:val="1"/>
      <w:numFmt w:val="bullet"/>
      <w:lvlText w:val=""/>
      <w:lvlJc w:val="left"/>
      <w:pPr>
        <w:tabs>
          <w:tab w:val="num" w:pos="7331"/>
        </w:tabs>
        <w:ind w:left="7331" w:hanging="360"/>
      </w:pPr>
      <w:rPr>
        <w:rFonts w:ascii="Wingdings" w:hAnsi="Wingdings" w:hint="default"/>
      </w:rPr>
    </w:lvl>
  </w:abstractNum>
  <w:abstractNum w:abstractNumId="111" w15:restartNumberingAfterBreak="0">
    <w:nsid w:val="79B910A6"/>
    <w:multiLevelType w:val="multilevel"/>
    <w:tmpl w:val="E44E29D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A9336E9"/>
    <w:multiLevelType w:val="hybridMultilevel"/>
    <w:tmpl w:val="96E200DA"/>
    <w:lvl w:ilvl="0" w:tplc="1D967B90">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3" w15:restartNumberingAfterBreak="0">
    <w:nsid w:val="7AF264B2"/>
    <w:multiLevelType w:val="hybridMultilevel"/>
    <w:tmpl w:val="8CAC3F5A"/>
    <w:lvl w:ilvl="0" w:tplc="6A46659E">
      <w:start w:val="1"/>
      <w:numFmt w:val="bullet"/>
      <w:lvlText w:val=""/>
      <w:lvlJc w:val="left"/>
      <w:pPr>
        <w:tabs>
          <w:tab w:val="num" w:pos="794"/>
        </w:tabs>
        <w:ind w:left="794" w:hanging="397"/>
      </w:pPr>
      <w:rPr>
        <w:rFonts w:ascii="Symbol" w:hAnsi="Symbol" w:hint="default"/>
        <w:color w:val="auto"/>
      </w:rPr>
    </w:lvl>
    <w:lvl w:ilvl="1" w:tplc="0C0C0003" w:tentative="1">
      <w:start w:val="1"/>
      <w:numFmt w:val="bullet"/>
      <w:lvlText w:val="o"/>
      <w:lvlJc w:val="left"/>
      <w:pPr>
        <w:tabs>
          <w:tab w:val="num" w:pos="2197"/>
        </w:tabs>
        <w:ind w:left="2197" w:hanging="360"/>
      </w:pPr>
      <w:rPr>
        <w:rFonts w:ascii="Courier New" w:hAnsi="Courier New" w:cs="Courier New" w:hint="default"/>
      </w:rPr>
    </w:lvl>
    <w:lvl w:ilvl="2" w:tplc="0C0C0005" w:tentative="1">
      <w:start w:val="1"/>
      <w:numFmt w:val="bullet"/>
      <w:lvlText w:val=""/>
      <w:lvlJc w:val="left"/>
      <w:pPr>
        <w:tabs>
          <w:tab w:val="num" w:pos="2917"/>
        </w:tabs>
        <w:ind w:left="2917" w:hanging="360"/>
      </w:pPr>
      <w:rPr>
        <w:rFonts w:ascii="Wingdings" w:hAnsi="Wingdings" w:hint="default"/>
      </w:rPr>
    </w:lvl>
    <w:lvl w:ilvl="3" w:tplc="0C0C0001" w:tentative="1">
      <w:start w:val="1"/>
      <w:numFmt w:val="bullet"/>
      <w:lvlText w:val=""/>
      <w:lvlJc w:val="left"/>
      <w:pPr>
        <w:tabs>
          <w:tab w:val="num" w:pos="3637"/>
        </w:tabs>
        <w:ind w:left="3637" w:hanging="360"/>
      </w:pPr>
      <w:rPr>
        <w:rFonts w:ascii="Symbol" w:hAnsi="Symbol" w:hint="default"/>
      </w:rPr>
    </w:lvl>
    <w:lvl w:ilvl="4" w:tplc="0C0C0003" w:tentative="1">
      <w:start w:val="1"/>
      <w:numFmt w:val="bullet"/>
      <w:lvlText w:val="o"/>
      <w:lvlJc w:val="left"/>
      <w:pPr>
        <w:tabs>
          <w:tab w:val="num" w:pos="4357"/>
        </w:tabs>
        <w:ind w:left="4357" w:hanging="360"/>
      </w:pPr>
      <w:rPr>
        <w:rFonts w:ascii="Courier New" w:hAnsi="Courier New" w:cs="Courier New" w:hint="default"/>
      </w:rPr>
    </w:lvl>
    <w:lvl w:ilvl="5" w:tplc="0C0C0005" w:tentative="1">
      <w:start w:val="1"/>
      <w:numFmt w:val="bullet"/>
      <w:lvlText w:val=""/>
      <w:lvlJc w:val="left"/>
      <w:pPr>
        <w:tabs>
          <w:tab w:val="num" w:pos="5077"/>
        </w:tabs>
        <w:ind w:left="5077" w:hanging="360"/>
      </w:pPr>
      <w:rPr>
        <w:rFonts w:ascii="Wingdings" w:hAnsi="Wingdings" w:hint="default"/>
      </w:rPr>
    </w:lvl>
    <w:lvl w:ilvl="6" w:tplc="0C0C0001" w:tentative="1">
      <w:start w:val="1"/>
      <w:numFmt w:val="bullet"/>
      <w:lvlText w:val=""/>
      <w:lvlJc w:val="left"/>
      <w:pPr>
        <w:tabs>
          <w:tab w:val="num" w:pos="5797"/>
        </w:tabs>
        <w:ind w:left="5797" w:hanging="360"/>
      </w:pPr>
      <w:rPr>
        <w:rFonts w:ascii="Symbol" w:hAnsi="Symbol" w:hint="default"/>
      </w:rPr>
    </w:lvl>
    <w:lvl w:ilvl="7" w:tplc="0C0C0003" w:tentative="1">
      <w:start w:val="1"/>
      <w:numFmt w:val="bullet"/>
      <w:lvlText w:val="o"/>
      <w:lvlJc w:val="left"/>
      <w:pPr>
        <w:tabs>
          <w:tab w:val="num" w:pos="6517"/>
        </w:tabs>
        <w:ind w:left="6517" w:hanging="360"/>
      </w:pPr>
      <w:rPr>
        <w:rFonts w:ascii="Courier New" w:hAnsi="Courier New" w:cs="Courier New" w:hint="default"/>
      </w:rPr>
    </w:lvl>
    <w:lvl w:ilvl="8" w:tplc="0C0C0005" w:tentative="1">
      <w:start w:val="1"/>
      <w:numFmt w:val="bullet"/>
      <w:lvlText w:val=""/>
      <w:lvlJc w:val="left"/>
      <w:pPr>
        <w:tabs>
          <w:tab w:val="num" w:pos="7237"/>
        </w:tabs>
        <w:ind w:left="7237" w:hanging="360"/>
      </w:pPr>
      <w:rPr>
        <w:rFonts w:ascii="Wingdings" w:hAnsi="Wingdings" w:hint="default"/>
      </w:rPr>
    </w:lvl>
  </w:abstractNum>
  <w:abstractNum w:abstractNumId="114" w15:restartNumberingAfterBreak="0">
    <w:nsid w:val="7B6C2407"/>
    <w:multiLevelType w:val="hybridMultilevel"/>
    <w:tmpl w:val="72CC788A"/>
    <w:lvl w:ilvl="0" w:tplc="A4F856E6">
      <w:start w:val="1"/>
      <w:numFmt w:val="decimal"/>
      <w:lvlText w:val="%1.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5" w15:restartNumberingAfterBreak="0">
    <w:nsid w:val="7C743A5F"/>
    <w:multiLevelType w:val="hybridMultilevel"/>
    <w:tmpl w:val="3F2AB32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6" w15:restartNumberingAfterBreak="0">
    <w:nsid w:val="7E281787"/>
    <w:multiLevelType w:val="hybridMultilevel"/>
    <w:tmpl w:val="C1AECA70"/>
    <w:lvl w:ilvl="0" w:tplc="ACDADD76">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1059595413">
    <w:abstractNumId w:val="41"/>
  </w:num>
  <w:num w:numId="2" w16cid:durableId="1213661994">
    <w:abstractNumId w:val="93"/>
  </w:num>
  <w:num w:numId="3" w16cid:durableId="1413039424">
    <w:abstractNumId w:val="27"/>
  </w:num>
  <w:num w:numId="4" w16cid:durableId="1616987717">
    <w:abstractNumId w:val="103"/>
  </w:num>
  <w:num w:numId="5" w16cid:durableId="1617953356">
    <w:abstractNumId w:val="75"/>
  </w:num>
  <w:num w:numId="6" w16cid:durableId="476646844">
    <w:abstractNumId w:val="37"/>
  </w:num>
  <w:num w:numId="7" w16cid:durableId="1225751659">
    <w:abstractNumId w:val="16"/>
  </w:num>
  <w:num w:numId="8" w16cid:durableId="435444024">
    <w:abstractNumId w:val="25"/>
  </w:num>
  <w:num w:numId="9" w16cid:durableId="140655439">
    <w:abstractNumId w:val="110"/>
  </w:num>
  <w:num w:numId="10" w16cid:durableId="1009798271">
    <w:abstractNumId w:val="55"/>
  </w:num>
  <w:num w:numId="11" w16cid:durableId="534345332">
    <w:abstractNumId w:val="65"/>
  </w:num>
  <w:num w:numId="12" w16cid:durableId="128524601">
    <w:abstractNumId w:val="82"/>
  </w:num>
  <w:num w:numId="13" w16cid:durableId="2104374625">
    <w:abstractNumId w:val="10"/>
  </w:num>
  <w:num w:numId="14" w16cid:durableId="2047751832">
    <w:abstractNumId w:val="32"/>
  </w:num>
  <w:num w:numId="15" w16cid:durableId="2069646119">
    <w:abstractNumId w:val="77"/>
  </w:num>
  <w:num w:numId="16" w16cid:durableId="186873286">
    <w:abstractNumId w:val="74"/>
  </w:num>
  <w:num w:numId="17" w16cid:durableId="1007825306">
    <w:abstractNumId w:val="64"/>
  </w:num>
  <w:num w:numId="18" w16cid:durableId="759259015">
    <w:abstractNumId w:val="67"/>
  </w:num>
  <w:num w:numId="19" w16cid:durableId="479080874">
    <w:abstractNumId w:val="48"/>
  </w:num>
  <w:num w:numId="20" w16cid:durableId="1982147881">
    <w:abstractNumId w:val="102"/>
  </w:num>
  <w:num w:numId="21" w16cid:durableId="1456219509">
    <w:abstractNumId w:val="113"/>
  </w:num>
  <w:num w:numId="22" w16cid:durableId="273362478">
    <w:abstractNumId w:val="107"/>
  </w:num>
  <w:num w:numId="23" w16cid:durableId="1361663023">
    <w:abstractNumId w:val="14"/>
  </w:num>
  <w:num w:numId="24" w16cid:durableId="1350907950">
    <w:abstractNumId w:val="83"/>
  </w:num>
  <w:num w:numId="25" w16cid:durableId="650250219">
    <w:abstractNumId w:val="52"/>
  </w:num>
  <w:num w:numId="26" w16cid:durableId="1630160421">
    <w:abstractNumId w:val="92"/>
  </w:num>
  <w:num w:numId="27" w16cid:durableId="306280472">
    <w:abstractNumId w:val="36"/>
  </w:num>
  <w:num w:numId="28" w16cid:durableId="1160272775">
    <w:abstractNumId w:val="18"/>
  </w:num>
  <w:num w:numId="29" w16cid:durableId="1992521545">
    <w:abstractNumId w:val="29"/>
  </w:num>
  <w:num w:numId="30" w16cid:durableId="360058297">
    <w:abstractNumId w:val="60"/>
  </w:num>
  <w:num w:numId="31" w16cid:durableId="20205487">
    <w:abstractNumId w:val="53"/>
  </w:num>
  <w:num w:numId="32" w16cid:durableId="1167212367">
    <w:abstractNumId w:val="101"/>
  </w:num>
  <w:num w:numId="33" w16cid:durableId="872814988">
    <w:abstractNumId w:val="62"/>
  </w:num>
  <w:num w:numId="34" w16cid:durableId="135869904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05806045">
    <w:abstractNumId w:val="93"/>
  </w:num>
  <w:num w:numId="36" w16cid:durableId="152069645">
    <w:abstractNumId w:val="78"/>
  </w:num>
  <w:num w:numId="37" w16cid:durableId="676269543">
    <w:abstractNumId w:val="43"/>
  </w:num>
  <w:num w:numId="38" w16cid:durableId="179465856">
    <w:abstractNumId w:val="19"/>
  </w:num>
  <w:num w:numId="39" w16cid:durableId="938680836">
    <w:abstractNumId w:val="76"/>
    <w:lvlOverride w:ilvl="0">
      <w:lvl w:ilvl="0">
        <w:start w:val="1"/>
        <w:numFmt w:val="bullet"/>
        <w:lvlText w:val=""/>
        <w:lvlJc w:val="left"/>
        <w:pPr>
          <w:tabs>
            <w:tab w:val="num" w:pos="360"/>
          </w:tabs>
          <w:ind w:left="360" w:hanging="360"/>
        </w:pPr>
        <w:rPr>
          <w:rFonts w:ascii="Symbol" w:hAnsi="Symbol"/>
          <w:color w:val="auto"/>
          <w:sz w:val="24"/>
        </w:rPr>
      </w:lvl>
    </w:lvlOverride>
  </w:num>
  <w:num w:numId="40" w16cid:durableId="906188384">
    <w:abstractNumId w:val="88"/>
  </w:num>
  <w:num w:numId="41" w16cid:durableId="767652627">
    <w:abstractNumId w:val="106"/>
  </w:num>
  <w:num w:numId="42" w16cid:durableId="922179851">
    <w:abstractNumId w:val="30"/>
  </w:num>
  <w:num w:numId="43" w16cid:durableId="1036737251">
    <w:abstractNumId w:val="63"/>
  </w:num>
  <w:num w:numId="44" w16cid:durableId="295992854">
    <w:abstractNumId w:val="72"/>
  </w:num>
  <w:num w:numId="45" w16cid:durableId="1961261501">
    <w:abstractNumId w:val="112"/>
  </w:num>
  <w:num w:numId="46" w16cid:durableId="415320023">
    <w:abstractNumId w:val="24"/>
  </w:num>
  <w:num w:numId="47" w16cid:durableId="877593353">
    <w:abstractNumId w:val="104"/>
  </w:num>
  <w:num w:numId="48" w16cid:durableId="242033607">
    <w:abstractNumId w:val="116"/>
  </w:num>
  <w:num w:numId="49" w16cid:durableId="938635256">
    <w:abstractNumId w:val="26"/>
  </w:num>
  <w:num w:numId="50" w16cid:durableId="1259872106">
    <w:abstractNumId w:val="21"/>
  </w:num>
  <w:num w:numId="51" w16cid:durableId="1692879223">
    <w:abstractNumId w:val="38"/>
  </w:num>
  <w:num w:numId="52" w16cid:durableId="370806199">
    <w:abstractNumId w:val="80"/>
  </w:num>
  <w:num w:numId="53" w16cid:durableId="1398280261">
    <w:abstractNumId w:val="95"/>
  </w:num>
  <w:num w:numId="54" w16cid:durableId="1742094432">
    <w:abstractNumId w:val="33"/>
  </w:num>
  <w:num w:numId="55" w16cid:durableId="1972787560">
    <w:abstractNumId w:val="105"/>
  </w:num>
  <w:num w:numId="56" w16cid:durableId="1077479243">
    <w:abstractNumId w:val="58"/>
  </w:num>
  <w:num w:numId="57" w16cid:durableId="1779180415">
    <w:abstractNumId w:val="46"/>
  </w:num>
  <w:num w:numId="58" w16cid:durableId="1821723689">
    <w:abstractNumId w:val="109"/>
  </w:num>
  <w:num w:numId="59" w16cid:durableId="146167892">
    <w:abstractNumId w:val="22"/>
  </w:num>
  <w:num w:numId="60" w16cid:durableId="1678312090">
    <w:abstractNumId w:val="99"/>
  </w:num>
  <w:num w:numId="61" w16cid:durableId="2110812380">
    <w:abstractNumId w:val="100"/>
  </w:num>
  <w:num w:numId="62" w16cid:durableId="165561565">
    <w:abstractNumId w:val="8"/>
  </w:num>
  <w:num w:numId="63" w16cid:durableId="540829677">
    <w:abstractNumId w:val="3"/>
  </w:num>
  <w:num w:numId="64" w16cid:durableId="910844026">
    <w:abstractNumId w:val="2"/>
  </w:num>
  <w:num w:numId="65" w16cid:durableId="1932423625">
    <w:abstractNumId w:val="1"/>
  </w:num>
  <w:num w:numId="66" w16cid:durableId="1897279952">
    <w:abstractNumId w:val="0"/>
  </w:num>
  <w:num w:numId="67" w16cid:durableId="669137090">
    <w:abstractNumId w:val="9"/>
  </w:num>
  <w:num w:numId="68" w16cid:durableId="733771121">
    <w:abstractNumId w:val="7"/>
  </w:num>
  <w:num w:numId="69" w16cid:durableId="973605714">
    <w:abstractNumId w:val="6"/>
  </w:num>
  <w:num w:numId="70" w16cid:durableId="2031762865">
    <w:abstractNumId w:val="5"/>
  </w:num>
  <w:num w:numId="71" w16cid:durableId="1824737345">
    <w:abstractNumId w:val="4"/>
  </w:num>
  <w:num w:numId="72" w16cid:durableId="998461497">
    <w:abstractNumId w:val="68"/>
  </w:num>
  <w:num w:numId="73" w16cid:durableId="1769039704">
    <w:abstractNumId w:val="57"/>
  </w:num>
  <w:num w:numId="74" w16cid:durableId="1992756304">
    <w:abstractNumId w:val="20"/>
  </w:num>
  <w:num w:numId="75" w16cid:durableId="2037804703">
    <w:abstractNumId w:val="86"/>
  </w:num>
  <w:num w:numId="76" w16cid:durableId="238255298">
    <w:abstractNumId w:val="40"/>
  </w:num>
  <w:num w:numId="77" w16cid:durableId="59711970">
    <w:abstractNumId w:val="89"/>
  </w:num>
  <w:num w:numId="78" w16cid:durableId="214780159">
    <w:abstractNumId w:val="90"/>
  </w:num>
  <w:num w:numId="79" w16cid:durableId="390232412">
    <w:abstractNumId w:val="96"/>
  </w:num>
  <w:num w:numId="80" w16cid:durableId="507868967">
    <w:abstractNumId w:val="50"/>
  </w:num>
  <w:num w:numId="81" w16cid:durableId="1491369358">
    <w:abstractNumId w:val="11"/>
  </w:num>
  <w:num w:numId="82" w16cid:durableId="101845645">
    <w:abstractNumId w:val="114"/>
  </w:num>
  <w:num w:numId="83" w16cid:durableId="170263664">
    <w:abstractNumId w:val="114"/>
    <w:lvlOverride w:ilvl="0">
      <w:startOverride w:val="1"/>
    </w:lvlOverride>
  </w:num>
  <w:num w:numId="84" w16cid:durableId="443427394">
    <w:abstractNumId w:val="114"/>
    <w:lvlOverride w:ilvl="0">
      <w:startOverride w:val="1"/>
    </w:lvlOverride>
  </w:num>
  <w:num w:numId="85" w16cid:durableId="871571637">
    <w:abstractNumId w:val="114"/>
    <w:lvlOverride w:ilvl="0">
      <w:startOverride w:val="1"/>
    </w:lvlOverride>
  </w:num>
  <w:num w:numId="86" w16cid:durableId="615406226">
    <w:abstractNumId w:val="84"/>
  </w:num>
  <w:num w:numId="87" w16cid:durableId="972101292">
    <w:abstractNumId w:val="108"/>
  </w:num>
  <w:num w:numId="88" w16cid:durableId="1367369075">
    <w:abstractNumId w:val="54"/>
  </w:num>
  <w:num w:numId="89" w16cid:durableId="787746000">
    <w:abstractNumId w:val="61"/>
  </w:num>
  <w:num w:numId="90" w16cid:durableId="1821072929">
    <w:abstractNumId w:val="81"/>
  </w:num>
  <w:num w:numId="91" w16cid:durableId="1580869895">
    <w:abstractNumId w:val="42"/>
  </w:num>
  <w:num w:numId="92" w16cid:durableId="391581378">
    <w:abstractNumId w:val="85"/>
  </w:num>
  <w:num w:numId="93" w16cid:durableId="19359513">
    <w:abstractNumId w:val="30"/>
  </w:num>
  <w:num w:numId="94" w16cid:durableId="2041200916">
    <w:abstractNumId w:val="73"/>
  </w:num>
  <w:num w:numId="95" w16cid:durableId="648023372">
    <w:abstractNumId w:val="73"/>
  </w:num>
  <w:num w:numId="96" w16cid:durableId="336230176">
    <w:abstractNumId w:val="73"/>
  </w:num>
  <w:num w:numId="97" w16cid:durableId="484395201">
    <w:abstractNumId w:val="73"/>
  </w:num>
  <w:num w:numId="98" w16cid:durableId="371812724">
    <w:abstractNumId w:val="69"/>
  </w:num>
  <w:num w:numId="99" w16cid:durableId="739399956">
    <w:abstractNumId w:val="23"/>
  </w:num>
  <w:num w:numId="100" w16cid:durableId="688528112">
    <w:abstractNumId w:val="51"/>
  </w:num>
  <w:num w:numId="101" w16cid:durableId="750539406">
    <w:abstractNumId w:val="66"/>
  </w:num>
  <w:num w:numId="102" w16cid:durableId="1572152158">
    <w:abstractNumId w:val="111"/>
  </w:num>
  <w:num w:numId="103" w16cid:durableId="41101078">
    <w:abstractNumId w:val="35"/>
  </w:num>
  <w:num w:numId="104" w16cid:durableId="647437970">
    <w:abstractNumId w:val="17"/>
  </w:num>
  <w:num w:numId="105" w16cid:durableId="1615936420">
    <w:abstractNumId w:val="59"/>
  </w:num>
  <w:num w:numId="106" w16cid:durableId="1373654171">
    <w:abstractNumId w:val="79"/>
  </w:num>
  <w:num w:numId="107" w16cid:durableId="1259364873">
    <w:abstractNumId w:val="39"/>
  </w:num>
  <w:num w:numId="108" w16cid:durableId="1406880664">
    <w:abstractNumId w:val="98"/>
  </w:num>
  <w:num w:numId="109" w16cid:durableId="1510483234">
    <w:abstractNumId w:val="31"/>
  </w:num>
  <w:num w:numId="110" w16cid:durableId="808400285">
    <w:abstractNumId w:val="87"/>
  </w:num>
  <w:num w:numId="111" w16cid:durableId="228925153">
    <w:abstractNumId w:val="71"/>
  </w:num>
  <w:num w:numId="112" w16cid:durableId="1689139292">
    <w:abstractNumId w:val="12"/>
  </w:num>
  <w:num w:numId="113" w16cid:durableId="1166895562">
    <w:abstractNumId w:val="34"/>
  </w:num>
  <w:num w:numId="114" w16cid:durableId="1714882352">
    <w:abstractNumId w:val="97"/>
  </w:num>
  <w:num w:numId="115" w16cid:durableId="1720739037">
    <w:abstractNumId w:val="115"/>
  </w:num>
  <w:num w:numId="116" w16cid:durableId="1597441625">
    <w:abstractNumId w:val="28"/>
  </w:num>
  <w:num w:numId="117" w16cid:durableId="15750432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758869702">
    <w:abstractNumId w:val="44"/>
  </w:num>
  <w:num w:numId="119" w16cid:durableId="1036931681">
    <w:abstractNumId w:val="47"/>
  </w:num>
  <w:num w:numId="120" w16cid:durableId="752624379">
    <w:abstractNumId w:val="49"/>
  </w:num>
  <w:num w:numId="121" w16cid:durableId="1824753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7052079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9793859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79521828">
    <w:abstractNumId w:val="45"/>
  </w:num>
  <w:num w:numId="125" w16cid:durableId="1443302329">
    <w:abstractNumId w:val="13"/>
  </w:num>
  <w:num w:numId="126" w16cid:durableId="16129782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414744639">
    <w:abstractNumId w:val="15"/>
  </w:num>
  <w:num w:numId="128" w16cid:durableId="722362392">
    <w:abstractNumId w:val="70"/>
  </w:num>
  <w:num w:numId="129" w16cid:durableId="1604068649">
    <w:abstractNumId w:val="56"/>
  </w:num>
  <w:num w:numId="130" w16cid:durableId="1561282226">
    <w:abstractNumId w:val="91"/>
  </w:num>
  <w:num w:numId="131" w16cid:durableId="994993621">
    <w:abstractNumId w:val="94"/>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trackedChanges" w:enforcement="0"/>
  <w:defaultTabStop w:val="706"/>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768"/>
    <w:rsid w:val="00000110"/>
    <w:rsid w:val="000005F9"/>
    <w:rsid w:val="00000985"/>
    <w:rsid w:val="00000ADB"/>
    <w:rsid w:val="00000BC1"/>
    <w:rsid w:val="0000134A"/>
    <w:rsid w:val="000019F5"/>
    <w:rsid w:val="00001C02"/>
    <w:rsid w:val="00001ECE"/>
    <w:rsid w:val="000020FA"/>
    <w:rsid w:val="00002136"/>
    <w:rsid w:val="000022C3"/>
    <w:rsid w:val="00002B5D"/>
    <w:rsid w:val="00002E77"/>
    <w:rsid w:val="00002F46"/>
    <w:rsid w:val="00002F7C"/>
    <w:rsid w:val="000032BB"/>
    <w:rsid w:val="0000347A"/>
    <w:rsid w:val="000037D8"/>
    <w:rsid w:val="00003A01"/>
    <w:rsid w:val="00003B8B"/>
    <w:rsid w:val="000041F2"/>
    <w:rsid w:val="0000473B"/>
    <w:rsid w:val="0000487E"/>
    <w:rsid w:val="00004F34"/>
    <w:rsid w:val="000055AF"/>
    <w:rsid w:val="000059F1"/>
    <w:rsid w:val="00005CD9"/>
    <w:rsid w:val="000061D4"/>
    <w:rsid w:val="00006387"/>
    <w:rsid w:val="000065EF"/>
    <w:rsid w:val="000067DE"/>
    <w:rsid w:val="0000698F"/>
    <w:rsid w:val="00006B80"/>
    <w:rsid w:val="00006BF8"/>
    <w:rsid w:val="00007049"/>
    <w:rsid w:val="0000719B"/>
    <w:rsid w:val="00007347"/>
    <w:rsid w:val="00007740"/>
    <w:rsid w:val="00007B21"/>
    <w:rsid w:val="00007D08"/>
    <w:rsid w:val="00007E17"/>
    <w:rsid w:val="00007EE2"/>
    <w:rsid w:val="00007FC6"/>
    <w:rsid w:val="00010170"/>
    <w:rsid w:val="00010686"/>
    <w:rsid w:val="000106C6"/>
    <w:rsid w:val="0001070C"/>
    <w:rsid w:val="0001091A"/>
    <w:rsid w:val="000109AD"/>
    <w:rsid w:val="00010D29"/>
    <w:rsid w:val="00010F5F"/>
    <w:rsid w:val="000110CE"/>
    <w:rsid w:val="000111B5"/>
    <w:rsid w:val="000115BF"/>
    <w:rsid w:val="00011C2A"/>
    <w:rsid w:val="00011E0E"/>
    <w:rsid w:val="00012016"/>
    <w:rsid w:val="00012035"/>
    <w:rsid w:val="000120DB"/>
    <w:rsid w:val="000122E2"/>
    <w:rsid w:val="00012320"/>
    <w:rsid w:val="0001297B"/>
    <w:rsid w:val="00012ED7"/>
    <w:rsid w:val="00012FB6"/>
    <w:rsid w:val="00013257"/>
    <w:rsid w:val="000134ED"/>
    <w:rsid w:val="0001358C"/>
    <w:rsid w:val="0001368E"/>
    <w:rsid w:val="00013AED"/>
    <w:rsid w:val="00014273"/>
    <w:rsid w:val="00014295"/>
    <w:rsid w:val="000142D7"/>
    <w:rsid w:val="0001450B"/>
    <w:rsid w:val="000145B6"/>
    <w:rsid w:val="0001465A"/>
    <w:rsid w:val="00014733"/>
    <w:rsid w:val="0001474E"/>
    <w:rsid w:val="000147C6"/>
    <w:rsid w:val="00014C6C"/>
    <w:rsid w:val="00015398"/>
    <w:rsid w:val="0001583A"/>
    <w:rsid w:val="0001585D"/>
    <w:rsid w:val="00015CB9"/>
    <w:rsid w:val="00015D81"/>
    <w:rsid w:val="00015F73"/>
    <w:rsid w:val="00016062"/>
    <w:rsid w:val="00016688"/>
    <w:rsid w:val="000166A0"/>
    <w:rsid w:val="00016877"/>
    <w:rsid w:val="00016B5A"/>
    <w:rsid w:val="00016C4F"/>
    <w:rsid w:val="00016C69"/>
    <w:rsid w:val="000170C7"/>
    <w:rsid w:val="0001737C"/>
    <w:rsid w:val="00017705"/>
    <w:rsid w:val="000177B9"/>
    <w:rsid w:val="0001780B"/>
    <w:rsid w:val="00017AED"/>
    <w:rsid w:val="00017D47"/>
    <w:rsid w:val="000204DB"/>
    <w:rsid w:val="000205A9"/>
    <w:rsid w:val="00020ED2"/>
    <w:rsid w:val="000215A3"/>
    <w:rsid w:val="00021909"/>
    <w:rsid w:val="00021A90"/>
    <w:rsid w:val="000220DA"/>
    <w:rsid w:val="000226D6"/>
    <w:rsid w:val="000230BF"/>
    <w:rsid w:val="0002331B"/>
    <w:rsid w:val="0002348E"/>
    <w:rsid w:val="00023492"/>
    <w:rsid w:val="0002363B"/>
    <w:rsid w:val="000236C6"/>
    <w:rsid w:val="00023ABD"/>
    <w:rsid w:val="00023B6C"/>
    <w:rsid w:val="00023CAA"/>
    <w:rsid w:val="00023E72"/>
    <w:rsid w:val="0002494F"/>
    <w:rsid w:val="00024A71"/>
    <w:rsid w:val="00024E63"/>
    <w:rsid w:val="00024ECE"/>
    <w:rsid w:val="00024FE9"/>
    <w:rsid w:val="00025144"/>
    <w:rsid w:val="000251D7"/>
    <w:rsid w:val="000251E8"/>
    <w:rsid w:val="00025496"/>
    <w:rsid w:val="00025534"/>
    <w:rsid w:val="00025D8E"/>
    <w:rsid w:val="00025E24"/>
    <w:rsid w:val="00025E47"/>
    <w:rsid w:val="0002603C"/>
    <w:rsid w:val="00026089"/>
    <w:rsid w:val="00026173"/>
    <w:rsid w:val="000261BF"/>
    <w:rsid w:val="000263CB"/>
    <w:rsid w:val="000269BA"/>
    <w:rsid w:val="00026CD8"/>
    <w:rsid w:val="000270C9"/>
    <w:rsid w:val="00027444"/>
    <w:rsid w:val="000278E0"/>
    <w:rsid w:val="00027AA7"/>
    <w:rsid w:val="00027B7B"/>
    <w:rsid w:val="00027CB1"/>
    <w:rsid w:val="00027EB1"/>
    <w:rsid w:val="00027EF5"/>
    <w:rsid w:val="00027FCD"/>
    <w:rsid w:val="00030348"/>
    <w:rsid w:val="000303B3"/>
    <w:rsid w:val="000303C8"/>
    <w:rsid w:val="000306D8"/>
    <w:rsid w:val="00030A14"/>
    <w:rsid w:val="00030A87"/>
    <w:rsid w:val="00030B15"/>
    <w:rsid w:val="00030C94"/>
    <w:rsid w:val="00030F9E"/>
    <w:rsid w:val="000315CF"/>
    <w:rsid w:val="0003200A"/>
    <w:rsid w:val="00032320"/>
    <w:rsid w:val="000325EE"/>
    <w:rsid w:val="00033130"/>
    <w:rsid w:val="000331E2"/>
    <w:rsid w:val="000334AC"/>
    <w:rsid w:val="00033689"/>
    <w:rsid w:val="00033820"/>
    <w:rsid w:val="00033C11"/>
    <w:rsid w:val="00033DBB"/>
    <w:rsid w:val="00033FAE"/>
    <w:rsid w:val="00034082"/>
    <w:rsid w:val="00034146"/>
    <w:rsid w:val="00034409"/>
    <w:rsid w:val="00034656"/>
    <w:rsid w:val="000346B8"/>
    <w:rsid w:val="000347A3"/>
    <w:rsid w:val="000347CB"/>
    <w:rsid w:val="0003480A"/>
    <w:rsid w:val="00034899"/>
    <w:rsid w:val="000349AD"/>
    <w:rsid w:val="000349D8"/>
    <w:rsid w:val="00034D3F"/>
    <w:rsid w:val="00034DF9"/>
    <w:rsid w:val="00035295"/>
    <w:rsid w:val="000355F7"/>
    <w:rsid w:val="00035977"/>
    <w:rsid w:val="00035A02"/>
    <w:rsid w:val="00035ABE"/>
    <w:rsid w:val="00035CA9"/>
    <w:rsid w:val="00035D19"/>
    <w:rsid w:val="00035F35"/>
    <w:rsid w:val="00036333"/>
    <w:rsid w:val="0003647F"/>
    <w:rsid w:val="00036637"/>
    <w:rsid w:val="0003665F"/>
    <w:rsid w:val="00036808"/>
    <w:rsid w:val="000368EF"/>
    <w:rsid w:val="00036E6C"/>
    <w:rsid w:val="00036F55"/>
    <w:rsid w:val="00036F97"/>
    <w:rsid w:val="000373FD"/>
    <w:rsid w:val="00037653"/>
    <w:rsid w:val="000377DD"/>
    <w:rsid w:val="0003793D"/>
    <w:rsid w:val="000379B8"/>
    <w:rsid w:val="00037BE4"/>
    <w:rsid w:val="00037CC4"/>
    <w:rsid w:val="00037F60"/>
    <w:rsid w:val="0004006C"/>
    <w:rsid w:val="00040586"/>
    <w:rsid w:val="000405BA"/>
    <w:rsid w:val="000407B3"/>
    <w:rsid w:val="00040CEF"/>
    <w:rsid w:val="00040E50"/>
    <w:rsid w:val="00040F08"/>
    <w:rsid w:val="0004138B"/>
    <w:rsid w:val="00041981"/>
    <w:rsid w:val="000419D6"/>
    <w:rsid w:val="00041F75"/>
    <w:rsid w:val="00042217"/>
    <w:rsid w:val="00042220"/>
    <w:rsid w:val="00042256"/>
    <w:rsid w:val="000426A6"/>
    <w:rsid w:val="00042B16"/>
    <w:rsid w:val="00042B64"/>
    <w:rsid w:val="00042BF2"/>
    <w:rsid w:val="00042D7F"/>
    <w:rsid w:val="00043209"/>
    <w:rsid w:val="000434A1"/>
    <w:rsid w:val="00043929"/>
    <w:rsid w:val="00043955"/>
    <w:rsid w:val="00043B8F"/>
    <w:rsid w:val="000446A2"/>
    <w:rsid w:val="0004475F"/>
    <w:rsid w:val="00044AF9"/>
    <w:rsid w:val="00044B6B"/>
    <w:rsid w:val="00044F84"/>
    <w:rsid w:val="00045329"/>
    <w:rsid w:val="000455C2"/>
    <w:rsid w:val="000455DC"/>
    <w:rsid w:val="00045765"/>
    <w:rsid w:val="00045CBD"/>
    <w:rsid w:val="0004608C"/>
    <w:rsid w:val="000466DE"/>
    <w:rsid w:val="00046BA7"/>
    <w:rsid w:val="00046C4E"/>
    <w:rsid w:val="00046E38"/>
    <w:rsid w:val="00046F87"/>
    <w:rsid w:val="00047049"/>
    <w:rsid w:val="00047284"/>
    <w:rsid w:val="000472BE"/>
    <w:rsid w:val="000477C6"/>
    <w:rsid w:val="00047CA8"/>
    <w:rsid w:val="000505AC"/>
    <w:rsid w:val="00050D86"/>
    <w:rsid w:val="00051199"/>
    <w:rsid w:val="00051258"/>
    <w:rsid w:val="00051CA3"/>
    <w:rsid w:val="00051E6A"/>
    <w:rsid w:val="000520B5"/>
    <w:rsid w:val="00052119"/>
    <w:rsid w:val="0005213C"/>
    <w:rsid w:val="000528B4"/>
    <w:rsid w:val="000528CF"/>
    <w:rsid w:val="00052CF1"/>
    <w:rsid w:val="00052E72"/>
    <w:rsid w:val="00052E8B"/>
    <w:rsid w:val="000530E3"/>
    <w:rsid w:val="0005345E"/>
    <w:rsid w:val="000536F1"/>
    <w:rsid w:val="000541CB"/>
    <w:rsid w:val="000543DD"/>
    <w:rsid w:val="000543DF"/>
    <w:rsid w:val="00054595"/>
    <w:rsid w:val="000545A0"/>
    <w:rsid w:val="00054680"/>
    <w:rsid w:val="000547D7"/>
    <w:rsid w:val="00054997"/>
    <w:rsid w:val="00054BA6"/>
    <w:rsid w:val="00054E81"/>
    <w:rsid w:val="00054F52"/>
    <w:rsid w:val="000551EC"/>
    <w:rsid w:val="00055513"/>
    <w:rsid w:val="00055589"/>
    <w:rsid w:val="000556F0"/>
    <w:rsid w:val="00055795"/>
    <w:rsid w:val="00055863"/>
    <w:rsid w:val="00055A19"/>
    <w:rsid w:val="00055A3F"/>
    <w:rsid w:val="00055B3B"/>
    <w:rsid w:val="00055B72"/>
    <w:rsid w:val="00055BDF"/>
    <w:rsid w:val="0005609A"/>
    <w:rsid w:val="0005624F"/>
    <w:rsid w:val="00056506"/>
    <w:rsid w:val="00056F1A"/>
    <w:rsid w:val="00056F81"/>
    <w:rsid w:val="000579B4"/>
    <w:rsid w:val="00057E57"/>
    <w:rsid w:val="000601AF"/>
    <w:rsid w:val="000601EF"/>
    <w:rsid w:val="000606CA"/>
    <w:rsid w:val="000607EC"/>
    <w:rsid w:val="00060842"/>
    <w:rsid w:val="00060AA0"/>
    <w:rsid w:val="00060C4B"/>
    <w:rsid w:val="000612D2"/>
    <w:rsid w:val="00061641"/>
    <w:rsid w:val="00061711"/>
    <w:rsid w:val="00061748"/>
    <w:rsid w:val="00061982"/>
    <w:rsid w:val="00061CAF"/>
    <w:rsid w:val="00062221"/>
    <w:rsid w:val="00062C7D"/>
    <w:rsid w:val="00062D42"/>
    <w:rsid w:val="00063259"/>
    <w:rsid w:val="000633C6"/>
    <w:rsid w:val="00063458"/>
    <w:rsid w:val="0006368E"/>
    <w:rsid w:val="00063EE9"/>
    <w:rsid w:val="000640A4"/>
    <w:rsid w:val="000641A2"/>
    <w:rsid w:val="000641EE"/>
    <w:rsid w:val="000643D1"/>
    <w:rsid w:val="00064602"/>
    <w:rsid w:val="00064ABF"/>
    <w:rsid w:val="00064D89"/>
    <w:rsid w:val="00064DB0"/>
    <w:rsid w:val="00064FEE"/>
    <w:rsid w:val="00065133"/>
    <w:rsid w:val="00065571"/>
    <w:rsid w:val="000656C2"/>
    <w:rsid w:val="00065C8C"/>
    <w:rsid w:val="00066CCD"/>
    <w:rsid w:val="000671AC"/>
    <w:rsid w:val="000673D3"/>
    <w:rsid w:val="0006769A"/>
    <w:rsid w:val="00067960"/>
    <w:rsid w:val="00067982"/>
    <w:rsid w:val="000679B4"/>
    <w:rsid w:val="00067A72"/>
    <w:rsid w:val="00067D5F"/>
    <w:rsid w:val="00070361"/>
    <w:rsid w:val="000706B5"/>
    <w:rsid w:val="000707B6"/>
    <w:rsid w:val="000708DE"/>
    <w:rsid w:val="00070F3E"/>
    <w:rsid w:val="000710F9"/>
    <w:rsid w:val="00071347"/>
    <w:rsid w:val="000715FD"/>
    <w:rsid w:val="00071CBC"/>
    <w:rsid w:val="00071DC0"/>
    <w:rsid w:val="00071FEA"/>
    <w:rsid w:val="000724EB"/>
    <w:rsid w:val="0007250D"/>
    <w:rsid w:val="00072575"/>
    <w:rsid w:val="00073102"/>
    <w:rsid w:val="0007311C"/>
    <w:rsid w:val="0007315C"/>
    <w:rsid w:val="00073462"/>
    <w:rsid w:val="00073495"/>
    <w:rsid w:val="00073555"/>
    <w:rsid w:val="00073790"/>
    <w:rsid w:val="0007387B"/>
    <w:rsid w:val="0007398E"/>
    <w:rsid w:val="000739EB"/>
    <w:rsid w:val="00073A60"/>
    <w:rsid w:val="00073E26"/>
    <w:rsid w:val="00073F3E"/>
    <w:rsid w:val="00074337"/>
    <w:rsid w:val="000745FB"/>
    <w:rsid w:val="00074699"/>
    <w:rsid w:val="00074B32"/>
    <w:rsid w:val="00074FE6"/>
    <w:rsid w:val="00075778"/>
    <w:rsid w:val="000758D4"/>
    <w:rsid w:val="00075AD0"/>
    <w:rsid w:val="00076171"/>
    <w:rsid w:val="0007670B"/>
    <w:rsid w:val="000767BA"/>
    <w:rsid w:val="00076859"/>
    <w:rsid w:val="00076BFC"/>
    <w:rsid w:val="00076D88"/>
    <w:rsid w:val="00076DF3"/>
    <w:rsid w:val="0007721C"/>
    <w:rsid w:val="000772F3"/>
    <w:rsid w:val="000773B2"/>
    <w:rsid w:val="000776A3"/>
    <w:rsid w:val="000778F0"/>
    <w:rsid w:val="00077C27"/>
    <w:rsid w:val="00077C85"/>
    <w:rsid w:val="00077D5E"/>
    <w:rsid w:val="00077ED6"/>
    <w:rsid w:val="00080441"/>
    <w:rsid w:val="0008050C"/>
    <w:rsid w:val="00080AB1"/>
    <w:rsid w:val="00080D40"/>
    <w:rsid w:val="00080E07"/>
    <w:rsid w:val="00080ECF"/>
    <w:rsid w:val="00081210"/>
    <w:rsid w:val="00081230"/>
    <w:rsid w:val="000813B4"/>
    <w:rsid w:val="00081BE9"/>
    <w:rsid w:val="00081CB4"/>
    <w:rsid w:val="000824E8"/>
    <w:rsid w:val="000825DB"/>
    <w:rsid w:val="00082A9A"/>
    <w:rsid w:val="0008353A"/>
    <w:rsid w:val="00083A56"/>
    <w:rsid w:val="00083ABD"/>
    <w:rsid w:val="00083C00"/>
    <w:rsid w:val="000840A2"/>
    <w:rsid w:val="000840E8"/>
    <w:rsid w:val="00084518"/>
    <w:rsid w:val="000845E1"/>
    <w:rsid w:val="00084615"/>
    <w:rsid w:val="0008466E"/>
    <w:rsid w:val="00084AF3"/>
    <w:rsid w:val="00084C1D"/>
    <w:rsid w:val="00085391"/>
    <w:rsid w:val="00085453"/>
    <w:rsid w:val="000855E4"/>
    <w:rsid w:val="000857CA"/>
    <w:rsid w:val="00085885"/>
    <w:rsid w:val="00085957"/>
    <w:rsid w:val="000859EF"/>
    <w:rsid w:val="00085B7B"/>
    <w:rsid w:val="00085C96"/>
    <w:rsid w:val="00086159"/>
    <w:rsid w:val="000861ED"/>
    <w:rsid w:val="0008644F"/>
    <w:rsid w:val="0008657C"/>
    <w:rsid w:val="000869A0"/>
    <w:rsid w:val="000869CB"/>
    <w:rsid w:val="00086DE7"/>
    <w:rsid w:val="0008712B"/>
    <w:rsid w:val="0008727D"/>
    <w:rsid w:val="0008768C"/>
    <w:rsid w:val="000876E9"/>
    <w:rsid w:val="00087723"/>
    <w:rsid w:val="00087859"/>
    <w:rsid w:val="00087DDF"/>
    <w:rsid w:val="00087EA0"/>
    <w:rsid w:val="00087EBE"/>
    <w:rsid w:val="000900C9"/>
    <w:rsid w:val="000902A8"/>
    <w:rsid w:val="0009065D"/>
    <w:rsid w:val="00090A9A"/>
    <w:rsid w:val="00090AC0"/>
    <w:rsid w:val="00090FC0"/>
    <w:rsid w:val="00091010"/>
    <w:rsid w:val="0009112C"/>
    <w:rsid w:val="00091946"/>
    <w:rsid w:val="00091A6A"/>
    <w:rsid w:val="00091B0E"/>
    <w:rsid w:val="00091BF8"/>
    <w:rsid w:val="00091C1E"/>
    <w:rsid w:val="00091F7C"/>
    <w:rsid w:val="00092130"/>
    <w:rsid w:val="000923C3"/>
    <w:rsid w:val="00092582"/>
    <w:rsid w:val="00092E1F"/>
    <w:rsid w:val="00093136"/>
    <w:rsid w:val="000932FD"/>
    <w:rsid w:val="00093593"/>
    <w:rsid w:val="0009366D"/>
    <w:rsid w:val="0009393F"/>
    <w:rsid w:val="00093961"/>
    <w:rsid w:val="0009398B"/>
    <w:rsid w:val="00093CF0"/>
    <w:rsid w:val="000946A1"/>
    <w:rsid w:val="000948A9"/>
    <w:rsid w:val="00094D80"/>
    <w:rsid w:val="0009524F"/>
    <w:rsid w:val="00095261"/>
    <w:rsid w:val="00095291"/>
    <w:rsid w:val="000956BD"/>
    <w:rsid w:val="0009572D"/>
    <w:rsid w:val="0009598B"/>
    <w:rsid w:val="00095AAD"/>
    <w:rsid w:val="00095CA2"/>
    <w:rsid w:val="0009613E"/>
    <w:rsid w:val="000962C8"/>
    <w:rsid w:val="00096A70"/>
    <w:rsid w:val="00096C8E"/>
    <w:rsid w:val="00096D43"/>
    <w:rsid w:val="000970F4"/>
    <w:rsid w:val="00097585"/>
    <w:rsid w:val="000977B4"/>
    <w:rsid w:val="00097A68"/>
    <w:rsid w:val="00097B4A"/>
    <w:rsid w:val="00097B79"/>
    <w:rsid w:val="00097BF0"/>
    <w:rsid w:val="000A015A"/>
    <w:rsid w:val="000A01BC"/>
    <w:rsid w:val="000A0410"/>
    <w:rsid w:val="000A041C"/>
    <w:rsid w:val="000A05CD"/>
    <w:rsid w:val="000A089B"/>
    <w:rsid w:val="000A08B7"/>
    <w:rsid w:val="000A0A4A"/>
    <w:rsid w:val="000A0DC1"/>
    <w:rsid w:val="000A14EB"/>
    <w:rsid w:val="000A15E9"/>
    <w:rsid w:val="000A18D3"/>
    <w:rsid w:val="000A1E00"/>
    <w:rsid w:val="000A2DF5"/>
    <w:rsid w:val="000A3265"/>
    <w:rsid w:val="000A36F6"/>
    <w:rsid w:val="000A36FE"/>
    <w:rsid w:val="000A3734"/>
    <w:rsid w:val="000A3BBC"/>
    <w:rsid w:val="000A3DDF"/>
    <w:rsid w:val="000A4005"/>
    <w:rsid w:val="000A40E3"/>
    <w:rsid w:val="000A40F8"/>
    <w:rsid w:val="000A4CBD"/>
    <w:rsid w:val="000A4DCB"/>
    <w:rsid w:val="000A4E8B"/>
    <w:rsid w:val="000A5370"/>
    <w:rsid w:val="000A5588"/>
    <w:rsid w:val="000A5BDB"/>
    <w:rsid w:val="000A5D05"/>
    <w:rsid w:val="000A5D3B"/>
    <w:rsid w:val="000A5E5C"/>
    <w:rsid w:val="000A5EF0"/>
    <w:rsid w:val="000A5EFD"/>
    <w:rsid w:val="000A6021"/>
    <w:rsid w:val="000A60C1"/>
    <w:rsid w:val="000A61A1"/>
    <w:rsid w:val="000A64CF"/>
    <w:rsid w:val="000A69A0"/>
    <w:rsid w:val="000A6A01"/>
    <w:rsid w:val="000A6C26"/>
    <w:rsid w:val="000A6F02"/>
    <w:rsid w:val="000A6F6A"/>
    <w:rsid w:val="000A7245"/>
    <w:rsid w:val="000A7407"/>
    <w:rsid w:val="000A751C"/>
    <w:rsid w:val="000A75D2"/>
    <w:rsid w:val="000A7741"/>
    <w:rsid w:val="000A78C4"/>
    <w:rsid w:val="000A7D1F"/>
    <w:rsid w:val="000A7D7F"/>
    <w:rsid w:val="000B0084"/>
    <w:rsid w:val="000B03B8"/>
    <w:rsid w:val="000B05D5"/>
    <w:rsid w:val="000B0890"/>
    <w:rsid w:val="000B0A9D"/>
    <w:rsid w:val="000B0B11"/>
    <w:rsid w:val="000B0BF9"/>
    <w:rsid w:val="000B0CB7"/>
    <w:rsid w:val="000B0E0C"/>
    <w:rsid w:val="000B1474"/>
    <w:rsid w:val="000B1635"/>
    <w:rsid w:val="000B18BC"/>
    <w:rsid w:val="000B195A"/>
    <w:rsid w:val="000B1C46"/>
    <w:rsid w:val="000B2187"/>
    <w:rsid w:val="000B22EF"/>
    <w:rsid w:val="000B2745"/>
    <w:rsid w:val="000B27B2"/>
    <w:rsid w:val="000B28ED"/>
    <w:rsid w:val="000B2C91"/>
    <w:rsid w:val="000B3001"/>
    <w:rsid w:val="000B308A"/>
    <w:rsid w:val="000B34FE"/>
    <w:rsid w:val="000B388A"/>
    <w:rsid w:val="000B3BC0"/>
    <w:rsid w:val="000B41DC"/>
    <w:rsid w:val="000B44EB"/>
    <w:rsid w:val="000B46CF"/>
    <w:rsid w:val="000B46F3"/>
    <w:rsid w:val="000B481F"/>
    <w:rsid w:val="000B4B3F"/>
    <w:rsid w:val="000B4ECE"/>
    <w:rsid w:val="000B54D2"/>
    <w:rsid w:val="000B5E7D"/>
    <w:rsid w:val="000B63FA"/>
    <w:rsid w:val="000B64D7"/>
    <w:rsid w:val="000B6614"/>
    <w:rsid w:val="000B68A2"/>
    <w:rsid w:val="000B68B4"/>
    <w:rsid w:val="000B6AE9"/>
    <w:rsid w:val="000B6E94"/>
    <w:rsid w:val="000B6EB1"/>
    <w:rsid w:val="000B6F69"/>
    <w:rsid w:val="000B711D"/>
    <w:rsid w:val="000B7248"/>
    <w:rsid w:val="000B747B"/>
    <w:rsid w:val="000B747E"/>
    <w:rsid w:val="000B76E3"/>
    <w:rsid w:val="000B775F"/>
    <w:rsid w:val="000B776F"/>
    <w:rsid w:val="000B7C3C"/>
    <w:rsid w:val="000B7FFB"/>
    <w:rsid w:val="000C007C"/>
    <w:rsid w:val="000C034F"/>
    <w:rsid w:val="000C078F"/>
    <w:rsid w:val="000C0F79"/>
    <w:rsid w:val="000C10F0"/>
    <w:rsid w:val="000C13D7"/>
    <w:rsid w:val="000C148F"/>
    <w:rsid w:val="000C154E"/>
    <w:rsid w:val="000C1649"/>
    <w:rsid w:val="000C1727"/>
    <w:rsid w:val="000C17E8"/>
    <w:rsid w:val="000C184E"/>
    <w:rsid w:val="000C1AEC"/>
    <w:rsid w:val="000C1DC3"/>
    <w:rsid w:val="000C1E9B"/>
    <w:rsid w:val="000C1EC3"/>
    <w:rsid w:val="000C1F27"/>
    <w:rsid w:val="000C2111"/>
    <w:rsid w:val="000C26BE"/>
    <w:rsid w:val="000C281B"/>
    <w:rsid w:val="000C2A2B"/>
    <w:rsid w:val="000C2ACE"/>
    <w:rsid w:val="000C2B97"/>
    <w:rsid w:val="000C2DC3"/>
    <w:rsid w:val="000C2E36"/>
    <w:rsid w:val="000C330C"/>
    <w:rsid w:val="000C35D1"/>
    <w:rsid w:val="000C36BB"/>
    <w:rsid w:val="000C3935"/>
    <w:rsid w:val="000C3AFE"/>
    <w:rsid w:val="000C3B8A"/>
    <w:rsid w:val="000C3BEA"/>
    <w:rsid w:val="000C4197"/>
    <w:rsid w:val="000C4923"/>
    <w:rsid w:val="000C49E3"/>
    <w:rsid w:val="000C4B43"/>
    <w:rsid w:val="000C5096"/>
    <w:rsid w:val="000C50ED"/>
    <w:rsid w:val="000C5477"/>
    <w:rsid w:val="000C55F8"/>
    <w:rsid w:val="000C5772"/>
    <w:rsid w:val="000C5A1B"/>
    <w:rsid w:val="000C650A"/>
    <w:rsid w:val="000C653B"/>
    <w:rsid w:val="000C66A4"/>
    <w:rsid w:val="000C6A3C"/>
    <w:rsid w:val="000C6FE5"/>
    <w:rsid w:val="000C785C"/>
    <w:rsid w:val="000C7890"/>
    <w:rsid w:val="000C7A2B"/>
    <w:rsid w:val="000C7C0D"/>
    <w:rsid w:val="000C7D30"/>
    <w:rsid w:val="000C7D5C"/>
    <w:rsid w:val="000C7E6D"/>
    <w:rsid w:val="000C7FF2"/>
    <w:rsid w:val="000D0078"/>
    <w:rsid w:val="000D05B0"/>
    <w:rsid w:val="000D07AD"/>
    <w:rsid w:val="000D0820"/>
    <w:rsid w:val="000D09AB"/>
    <w:rsid w:val="000D0B8F"/>
    <w:rsid w:val="000D0C0A"/>
    <w:rsid w:val="000D0D5D"/>
    <w:rsid w:val="000D10B7"/>
    <w:rsid w:val="000D1270"/>
    <w:rsid w:val="000D1538"/>
    <w:rsid w:val="000D1D4F"/>
    <w:rsid w:val="000D2056"/>
    <w:rsid w:val="000D2148"/>
    <w:rsid w:val="000D2382"/>
    <w:rsid w:val="000D2B15"/>
    <w:rsid w:val="000D318A"/>
    <w:rsid w:val="000D3388"/>
    <w:rsid w:val="000D36B4"/>
    <w:rsid w:val="000D3ABF"/>
    <w:rsid w:val="000D3E97"/>
    <w:rsid w:val="000D4096"/>
    <w:rsid w:val="000D413D"/>
    <w:rsid w:val="000D4405"/>
    <w:rsid w:val="000D445B"/>
    <w:rsid w:val="000D44EE"/>
    <w:rsid w:val="000D4927"/>
    <w:rsid w:val="000D496B"/>
    <w:rsid w:val="000D49E6"/>
    <w:rsid w:val="000D4CE2"/>
    <w:rsid w:val="000D5013"/>
    <w:rsid w:val="000D5289"/>
    <w:rsid w:val="000D52E3"/>
    <w:rsid w:val="000D532D"/>
    <w:rsid w:val="000D5735"/>
    <w:rsid w:val="000D59A8"/>
    <w:rsid w:val="000D5F00"/>
    <w:rsid w:val="000D5F78"/>
    <w:rsid w:val="000D6366"/>
    <w:rsid w:val="000D641E"/>
    <w:rsid w:val="000D66D6"/>
    <w:rsid w:val="000D67C0"/>
    <w:rsid w:val="000D6BE3"/>
    <w:rsid w:val="000D7451"/>
    <w:rsid w:val="000D76D6"/>
    <w:rsid w:val="000D790F"/>
    <w:rsid w:val="000E002F"/>
    <w:rsid w:val="000E068F"/>
    <w:rsid w:val="000E07C4"/>
    <w:rsid w:val="000E08DE"/>
    <w:rsid w:val="000E0946"/>
    <w:rsid w:val="000E0D3A"/>
    <w:rsid w:val="000E0DEE"/>
    <w:rsid w:val="000E0E33"/>
    <w:rsid w:val="000E10BD"/>
    <w:rsid w:val="000E13B7"/>
    <w:rsid w:val="000E1CC7"/>
    <w:rsid w:val="000E1D10"/>
    <w:rsid w:val="000E2024"/>
    <w:rsid w:val="000E2326"/>
    <w:rsid w:val="000E2882"/>
    <w:rsid w:val="000E2899"/>
    <w:rsid w:val="000E331D"/>
    <w:rsid w:val="000E342C"/>
    <w:rsid w:val="000E3525"/>
    <w:rsid w:val="000E35C1"/>
    <w:rsid w:val="000E365D"/>
    <w:rsid w:val="000E385E"/>
    <w:rsid w:val="000E3912"/>
    <w:rsid w:val="000E3A40"/>
    <w:rsid w:val="000E3D56"/>
    <w:rsid w:val="000E3F59"/>
    <w:rsid w:val="000E44BE"/>
    <w:rsid w:val="000E475C"/>
    <w:rsid w:val="000E48F5"/>
    <w:rsid w:val="000E4AB2"/>
    <w:rsid w:val="000E4B05"/>
    <w:rsid w:val="000E5073"/>
    <w:rsid w:val="000E5182"/>
    <w:rsid w:val="000E54F3"/>
    <w:rsid w:val="000E55FC"/>
    <w:rsid w:val="000E566A"/>
    <w:rsid w:val="000E5955"/>
    <w:rsid w:val="000E5C6F"/>
    <w:rsid w:val="000E62E3"/>
    <w:rsid w:val="000E6401"/>
    <w:rsid w:val="000E649C"/>
    <w:rsid w:val="000E6761"/>
    <w:rsid w:val="000E68D7"/>
    <w:rsid w:val="000E6AC7"/>
    <w:rsid w:val="000E6D0B"/>
    <w:rsid w:val="000E6EF4"/>
    <w:rsid w:val="000E756C"/>
    <w:rsid w:val="000E7800"/>
    <w:rsid w:val="000E7DE5"/>
    <w:rsid w:val="000E7E2C"/>
    <w:rsid w:val="000E7F87"/>
    <w:rsid w:val="000F003A"/>
    <w:rsid w:val="000F0053"/>
    <w:rsid w:val="000F0B3A"/>
    <w:rsid w:val="000F0F49"/>
    <w:rsid w:val="000F1160"/>
    <w:rsid w:val="000F12F1"/>
    <w:rsid w:val="000F14C2"/>
    <w:rsid w:val="000F1618"/>
    <w:rsid w:val="000F168D"/>
    <w:rsid w:val="000F1A29"/>
    <w:rsid w:val="000F1A47"/>
    <w:rsid w:val="000F1BA1"/>
    <w:rsid w:val="000F1BF2"/>
    <w:rsid w:val="000F1DC5"/>
    <w:rsid w:val="000F1E12"/>
    <w:rsid w:val="000F1ED2"/>
    <w:rsid w:val="000F1F78"/>
    <w:rsid w:val="000F2108"/>
    <w:rsid w:val="000F26B1"/>
    <w:rsid w:val="000F28AF"/>
    <w:rsid w:val="000F2984"/>
    <w:rsid w:val="000F2E55"/>
    <w:rsid w:val="000F30BB"/>
    <w:rsid w:val="000F3116"/>
    <w:rsid w:val="000F33B9"/>
    <w:rsid w:val="000F348C"/>
    <w:rsid w:val="000F3920"/>
    <w:rsid w:val="000F3E13"/>
    <w:rsid w:val="000F4165"/>
    <w:rsid w:val="000F468F"/>
    <w:rsid w:val="000F480A"/>
    <w:rsid w:val="000F4DD2"/>
    <w:rsid w:val="000F50EE"/>
    <w:rsid w:val="000F5122"/>
    <w:rsid w:val="000F513B"/>
    <w:rsid w:val="000F5145"/>
    <w:rsid w:val="000F514F"/>
    <w:rsid w:val="000F52EE"/>
    <w:rsid w:val="000F5811"/>
    <w:rsid w:val="000F59D2"/>
    <w:rsid w:val="000F5BE4"/>
    <w:rsid w:val="000F5C47"/>
    <w:rsid w:val="000F5DA4"/>
    <w:rsid w:val="000F5F68"/>
    <w:rsid w:val="000F61C4"/>
    <w:rsid w:val="000F66DA"/>
    <w:rsid w:val="000F6A99"/>
    <w:rsid w:val="000F6AD2"/>
    <w:rsid w:val="000F6B69"/>
    <w:rsid w:val="000F6F78"/>
    <w:rsid w:val="000F6FBE"/>
    <w:rsid w:val="000F72E2"/>
    <w:rsid w:val="000F751F"/>
    <w:rsid w:val="000F7612"/>
    <w:rsid w:val="000F7B35"/>
    <w:rsid w:val="000F7C12"/>
    <w:rsid w:val="000F7C75"/>
    <w:rsid w:val="000F7F55"/>
    <w:rsid w:val="000F7FD0"/>
    <w:rsid w:val="001000A6"/>
    <w:rsid w:val="0010022C"/>
    <w:rsid w:val="001006DC"/>
    <w:rsid w:val="00100945"/>
    <w:rsid w:val="00101026"/>
    <w:rsid w:val="00101183"/>
    <w:rsid w:val="0010123A"/>
    <w:rsid w:val="001014FB"/>
    <w:rsid w:val="001016AA"/>
    <w:rsid w:val="0010171C"/>
    <w:rsid w:val="00101A0E"/>
    <w:rsid w:val="00101E7F"/>
    <w:rsid w:val="00101EFB"/>
    <w:rsid w:val="00102248"/>
    <w:rsid w:val="00102AA7"/>
    <w:rsid w:val="00102C7D"/>
    <w:rsid w:val="00102CC8"/>
    <w:rsid w:val="001030B2"/>
    <w:rsid w:val="001031CE"/>
    <w:rsid w:val="0010328D"/>
    <w:rsid w:val="00103A40"/>
    <w:rsid w:val="00103A92"/>
    <w:rsid w:val="00104238"/>
    <w:rsid w:val="001044AC"/>
    <w:rsid w:val="00104740"/>
    <w:rsid w:val="00104CB0"/>
    <w:rsid w:val="00104DF5"/>
    <w:rsid w:val="00104FFA"/>
    <w:rsid w:val="00105178"/>
    <w:rsid w:val="00105395"/>
    <w:rsid w:val="001054E9"/>
    <w:rsid w:val="001059D7"/>
    <w:rsid w:val="00105DD6"/>
    <w:rsid w:val="0010603F"/>
    <w:rsid w:val="00106125"/>
    <w:rsid w:val="00106505"/>
    <w:rsid w:val="00106771"/>
    <w:rsid w:val="00106822"/>
    <w:rsid w:val="00106A16"/>
    <w:rsid w:val="00106AA3"/>
    <w:rsid w:val="00107182"/>
    <w:rsid w:val="001071E9"/>
    <w:rsid w:val="001072B2"/>
    <w:rsid w:val="0010730D"/>
    <w:rsid w:val="00107638"/>
    <w:rsid w:val="0010795D"/>
    <w:rsid w:val="00107A56"/>
    <w:rsid w:val="001100A3"/>
    <w:rsid w:val="00110187"/>
    <w:rsid w:val="001105D7"/>
    <w:rsid w:val="00110B04"/>
    <w:rsid w:val="00110D30"/>
    <w:rsid w:val="00111166"/>
    <w:rsid w:val="001111D0"/>
    <w:rsid w:val="00111305"/>
    <w:rsid w:val="001116DA"/>
    <w:rsid w:val="00111ACC"/>
    <w:rsid w:val="00111C84"/>
    <w:rsid w:val="00111F80"/>
    <w:rsid w:val="00112012"/>
    <w:rsid w:val="0011205C"/>
    <w:rsid w:val="001121F8"/>
    <w:rsid w:val="00112533"/>
    <w:rsid w:val="00112711"/>
    <w:rsid w:val="00112819"/>
    <w:rsid w:val="0011296A"/>
    <w:rsid w:val="00112C4A"/>
    <w:rsid w:val="00112D1B"/>
    <w:rsid w:val="00112F32"/>
    <w:rsid w:val="0011324E"/>
    <w:rsid w:val="00113477"/>
    <w:rsid w:val="00113572"/>
    <w:rsid w:val="001139C6"/>
    <w:rsid w:val="00113A1E"/>
    <w:rsid w:val="001141DA"/>
    <w:rsid w:val="001142B3"/>
    <w:rsid w:val="00114339"/>
    <w:rsid w:val="0011444D"/>
    <w:rsid w:val="00114515"/>
    <w:rsid w:val="00114543"/>
    <w:rsid w:val="00114B28"/>
    <w:rsid w:val="00114C5F"/>
    <w:rsid w:val="00114D6A"/>
    <w:rsid w:val="00114DF6"/>
    <w:rsid w:val="0011565D"/>
    <w:rsid w:val="0011575B"/>
    <w:rsid w:val="001157F6"/>
    <w:rsid w:val="0011583A"/>
    <w:rsid w:val="00115991"/>
    <w:rsid w:val="0011650F"/>
    <w:rsid w:val="001166BD"/>
    <w:rsid w:val="0011698C"/>
    <w:rsid w:val="00116E34"/>
    <w:rsid w:val="00117082"/>
    <w:rsid w:val="00117207"/>
    <w:rsid w:val="00117A2B"/>
    <w:rsid w:val="00117AC6"/>
    <w:rsid w:val="001202D5"/>
    <w:rsid w:val="001205D7"/>
    <w:rsid w:val="00120725"/>
    <w:rsid w:val="00120B27"/>
    <w:rsid w:val="00120C70"/>
    <w:rsid w:val="00121156"/>
    <w:rsid w:val="001211D2"/>
    <w:rsid w:val="001216F1"/>
    <w:rsid w:val="00121910"/>
    <w:rsid w:val="00121E2F"/>
    <w:rsid w:val="00122352"/>
    <w:rsid w:val="00122AF1"/>
    <w:rsid w:val="00122B2A"/>
    <w:rsid w:val="00122C3C"/>
    <w:rsid w:val="00122E1F"/>
    <w:rsid w:val="00122E29"/>
    <w:rsid w:val="0012318E"/>
    <w:rsid w:val="00123227"/>
    <w:rsid w:val="0012339B"/>
    <w:rsid w:val="001238AA"/>
    <w:rsid w:val="00123CEA"/>
    <w:rsid w:val="00123FB9"/>
    <w:rsid w:val="00124103"/>
    <w:rsid w:val="00124144"/>
    <w:rsid w:val="001242B6"/>
    <w:rsid w:val="00124AE4"/>
    <w:rsid w:val="00124B80"/>
    <w:rsid w:val="00124D53"/>
    <w:rsid w:val="00124DC8"/>
    <w:rsid w:val="001255D8"/>
    <w:rsid w:val="00125D1E"/>
    <w:rsid w:val="00125D70"/>
    <w:rsid w:val="00125E15"/>
    <w:rsid w:val="0012609D"/>
    <w:rsid w:val="001265A0"/>
    <w:rsid w:val="0012663F"/>
    <w:rsid w:val="0012667B"/>
    <w:rsid w:val="00126BA5"/>
    <w:rsid w:val="00126C67"/>
    <w:rsid w:val="0012708A"/>
    <w:rsid w:val="00127243"/>
    <w:rsid w:val="001278F8"/>
    <w:rsid w:val="00127E00"/>
    <w:rsid w:val="00130088"/>
    <w:rsid w:val="001300C5"/>
    <w:rsid w:val="00130150"/>
    <w:rsid w:val="00130165"/>
    <w:rsid w:val="00130200"/>
    <w:rsid w:val="001307BB"/>
    <w:rsid w:val="0013086D"/>
    <w:rsid w:val="00130898"/>
    <w:rsid w:val="0013097C"/>
    <w:rsid w:val="00130A7B"/>
    <w:rsid w:val="00130B19"/>
    <w:rsid w:val="00130B6C"/>
    <w:rsid w:val="00130B73"/>
    <w:rsid w:val="00130DF6"/>
    <w:rsid w:val="00130F81"/>
    <w:rsid w:val="001310E5"/>
    <w:rsid w:val="001312A8"/>
    <w:rsid w:val="0013139E"/>
    <w:rsid w:val="001316D4"/>
    <w:rsid w:val="00131A3D"/>
    <w:rsid w:val="00131F0E"/>
    <w:rsid w:val="001326DE"/>
    <w:rsid w:val="00132792"/>
    <w:rsid w:val="00132C5F"/>
    <w:rsid w:val="00132F26"/>
    <w:rsid w:val="0013302B"/>
    <w:rsid w:val="0013360C"/>
    <w:rsid w:val="00133930"/>
    <w:rsid w:val="001339A4"/>
    <w:rsid w:val="00133B70"/>
    <w:rsid w:val="00133D7C"/>
    <w:rsid w:val="00133E47"/>
    <w:rsid w:val="00133FAD"/>
    <w:rsid w:val="00134056"/>
    <w:rsid w:val="00134147"/>
    <w:rsid w:val="00134395"/>
    <w:rsid w:val="00134847"/>
    <w:rsid w:val="001349BC"/>
    <w:rsid w:val="00134CDC"/>
    <w:rsid w:val="00134E53"/>
    <w:rsid w:val="001351B9"/>
    <w:rsid w:val="0013534B"/>
    <w:rsid w:val="001357C3"/>
    <w:rsid w:val="001358C1"/>
    <w:rsid w:val="00135C97"/>
    <w:rsid w:val="00135E57"/>
    <w:rsid w:val="00135F4C"/>
    <w:rsid w:val="00135F87"/>
    <w:rsid w:val="00136161"/>
    <w:rsid w:val="00136701"/>
    <w:rsid w:val="00136AAD"/>
    <w:rsid w:val="00136CA4"/>
    <w:rsid w:val="00136D79"/>
    <w:rsid w:val="00136E4F"/>
    <w:rsid w:val="001372F2"/>
    <w:rsid w:val="00137AAC"/>
    <w:rsid w:val="00140035"/>
    <w:rsid w:val="0014005A"/>
    <w:rsid w:val="00140148"/>
    <w:rsid w:val="00140326"/>
    <w:rsid w:val="001403F0"/>
    <w:rsid w:val="0014049A"/>
    <w:rsid w:val="001404F8"/>
    <w:rsid w:val="0014069B"/>
    <w:rsid w:val="0014070C"/>
    <w:rsid w:val="00140C9A"/>
    <w:rsid w:val="00140D94"/>
    <w:rsid w:val="00140E9C"/>
    <w:rsid w:val="0014107B"/>
    <w:rsid w:val="00141714"/>
    <w:rsid w:val="00141B17"/>
    <w:rsid w:val="00142192"/>
    <w:rsid w:val="001422D1"/>
    <w:rsid w:val="001424A0"/>
    <w:rsid w:val="001424AE"/>
    <w:rsid w:val="001425C3"/>
    <w:rsid w:val="0014261A"/>
    <w:rsid w:val="00142620"/>
    <w:rsid w:val="001428AA"/>
    <w:rsid w:val="001428B0"/>
    <w:rsid w:val="001428BB"/>
    <w:rsid w:val="00142A65"/>
    <w:rsid w:val="001433AC"/>
    <w:rsid w:val="0014363E"/>
    <w:rsid w:val="0014376F"/>
    <w:rsid w:val="00143777"/>
    <w:rsid w:val="00143DB2"/>
    <w:rsid w:val="00143DD3"/>
    <w:rsid w:val="00143F26"/>
    <w:rsid w:val="0014406E"/>
    <w:rsid w:val="00144C42"/>
    <w:rsid w:val="00144D92"/>
    <w:rsid w:val="00144E37"/>
    <w:rsid w:val="00144FB6"/>
    <w:rsid w:val="0014543D"/>
    <w:rsid w:val="001454A3"/>
    <w:rsid w:val="00145555"/>
    <w:rsid w:val="00145803"/>
    <w:rsid w:val="00145A4F"/>
    <w:rsid w:val="001460EF"/>
    <w:rsid w:val="0014614C"/>
    <w:rsid w:val="00146167"/>
    <w:rsid w:val="00146284"/>
    <w:rsid w:val="001469AC"/>
    <w:rsid w:val="00146E42"/>
    <w:rsid w:val="00146EA9"/>
    <w:rsid w:val="00146FFC"/>
    <w:rsid w:val="0014702B"/>
    <w:rsid w:val="0014723C"/>
    <w:rsid w:val="00147633"/>
    <w:rsid w:val="00147861"/>
    <w:rsid w:val="001479AD"/>
    <w:rsid w:val="00147DAC"/>
    <w:rsid w:val="001501F4"/>
    <w:rsid w:val="00150481"/>
    <w:rsid w:val="00150776"/>
    <w:rsid w:val="00150896"/>
    <w:rsid w:val="00150958"/>
    <w:rsid w:val="001509BE"/>
    <w:rsid w:val="00150B26"/>
    <w:rsid w:val="00150D19"/>
    <w:rsid w:val="00150F03"/>
    <w:rsid w:val="00150F40"/>
    <w:rsid w:val="00151021"/>
    <w:rsid w:val="0015108F"/>
    <w:rsid w:val="0015172F"/>
    <w:rsid w:val="00151803"/>
    <w:rsid w:val="001519FD"/>
    <w:rsid w:val="00151C2E"/>
    <w:rsid w:val="00151CE9"/>
    <w:rsid w:val="00151F93"/>
    <w:rsid w:val="00152165"/>
    <w:rsid w:val="00152212"/>
    <w:rsid w:val="001522BC"/>
    <w:rsid w:val="00152390"/>
    <w:rsid w:val="0015242D"/>
    <w:rsid w:val="001524AA"/>
    <w:rsid w:val="001525EA"/>
    <w:rsid w:val="001528AC"/>
    <w:rsid w:val="00152EF8"/>
    <w:rsid w:val="0015302A"/>
    <w:rsid w:val="0015313D"/>
    <w:rsid w:val="00153356"/>
    <w:rsid w:val="001534FA"/>
    <w:rsid w:val="00153779"/>
    <w:rsid w:val="00153B62"/>
    <w:rsid w:val="00153D33"/>
    <w:rsid w:val="00153D58"/>
    <w:rsid w:val="00154676"/>
    <w:rsid w:val="0015484D"/>
    <w:rsid w:val="00154DFA"/>
    <w:rsid w:val="00155046"/>
    <w:rsid w:val="001552A1"/>
    <w:rsid w:val="001552A2"/>
    <w:rsid w:val="00155660"/>
    <w:rsid w:val="0015588D"/>
    <w:rsid w:val="00155971"/>
    <w:rsid w:val="001559EC"/>
    <w:rsid w:val="00155A2E"/>
    <w:rsid w:val="00155A4D"/>
    <w:rsid w:val="00155B0F"/>
    <w:rsid w:val="00155D2B"/>
    <w:rsid w:val="00155DB5"/>
    <w:rsid w:val="00155E55"/>
    <w:rsid w:val="00155E6F"/>
    <w:rsid w:val="00155F44"/>
    <w:rsid w:val="00156076"/>
    <w:rsid w:val="001562A0"/>
    <w:rsid w:val="00156586"/>
    <w:rsid w:val="001565C5"/>
    <w:rsid w:val="001565DC"/>
    <w:rsid w:val="0015695E"/>
    <w:rsid w:val="00156DB4"/>
    <w:rsid w:val="00156F81"/>
    <w:rsid w:val="0015772B"/>
    <w:rsid w:val="00157F22"/>
    <w:rsid w:val="00157FFC"/>
    <w:rsid w:val="001607EF"/>
    <w:rsid w:val="00160911"/>
    <w:rsid w:val="00160AB1"/>
    <w:rsid w:val="00160D06"/>
    <w:rsid w:val="00160E5A"/>
    <w:rsid w:val="00160F4A"/>
    <w:rsid w:val="00161446"/>
    <w:rsid w:val="00161464"/>
    <w:rsid w:val="00161495"/>
    <w:rsid w:val="0016157A"/>
    <w:rsid w:val="00161BDE"/>
    <w:rsid w:val="00161CD9"/>
    <w:rsid w:val="00161D08"/>
    <w:rsid w:val="001621A2"/>
    <w:rsid w:val="001621DF"/>
    <w:rsid w:val="001621F1"/>
    <w:rsid w:val="00162385"/>
    <w:rsid w:val="00162427"/>
    <w:rsid w:val="001626DB"/>
    <w:rsid w:val="001627CF"/>
    <w:rsid w:val="00162815"/>
    <w:rsid w:val="00162882"/>
    <w:rsid w:val="00162C38"/>
    <w:rsid w:val="00162C7F"/>
    <w:rsid w:val="00162DA7"/>
    <w:rsid w:val="001633F3"/>
    <w:rsid w:val="0016342D"/>
    <w:rsid w:val="001635B5"/>
    <w:rsid w:val="00163A6F"/>
    <w:rsid w:val="00163B97"/>
    <w:rsid w:val="00163F73"/>
    <w:rsid w:val="001642D9"/>
    <w:rsid w:val="00164476"/>
    <w:rsid w:val="0016447E"/>
    <w:rsid w:val="0016456C"/>
    <w:rsid w:val="00164A3B"/>
    <w:rsid w:val="00164B00"/>
    <w:rsid w:val="00164FEE"/>
    <w:rsid w:val="001651E7"/>
    <w:rsid w:val="00165228"/>
    <w:rsid w:val="001652B0"/>
    <w:rsid w:val="001656A0"/>
    <w:rsid w:val="001656F1"/>
    <w:rsid w:val="0016593A"/>
    <w:rsid w:val="0016606B"/>
    <w:rsid w:val="0016663C"/>
    <w:rsid w:val="00166784"/>
    <w:rsid w:val="0016686E"/>
    <w:rsid w:val="001668CC"/>
    <w:rsid w:val="00166C37"/>
    <w:rsid w:val="00166C4A"/>
    <w:rsid w:val="00166CF2"/>
    <w:rsid w:val="00166CFC"/>
    <w:rsid w:val="0016740F"/>
    <w:rsid w:val="00167738"/>
    <w:rsid w:val="00167921"/>
    <w:rsid w:val="00170436"/>
    <w:rsid w:val="00170780"/>
    <w:rsid w:val="00170D60"/>
    <w:rsid w:val="00170EA4"/>
    <w:rsid w:val="001712EF"/>
    <w:rsid w:val="001714B3"/>
    <w:rsid w:val="001716B5"/>
    <w:rsid w:val="001719ED"/>
    <w:rsid w:val="00171A39"/>
    <w:rsid w:val="00171D88"/>
    <w:rsid w:val="00171EEA"/>
    <w:rsid w:val="00172271"/>
    <w:rsid w:val="001722AB"/>
    <w:rsid w:val="001722DE"/>
    <w:rsid w:val="001723C5"/>
    <w:rsid w:val="001724DC"/>
    <w:rsid w:val="001726FA"/>
    <w:rsid w:val="00172AE7"/>
    <w:rsid w:val="00172E8F"/>
    <w:rsid w:val="001732DC"/>
    <w:rsid w:val="00173FBC"/>
    <w:rsid w:val="00173FF6"/>
    <w:rsid w:val="00174002"/>
    <w:rsid w:val="00174218"/>
    <w:rsid w:val="001742C5"/>
    <w:rsid w:val="001743A1"/>
    <w:rsid w:val="0017472E"/>
    <w:rsid w:val="001749DF"/>
    <w:rsid w:val="00174F10"/>
    <w:rsid w:val="00174FB8"/>
    <w:rsid w:val="00175006"/>
    <w:rsid w:val="00175888"/>
    <w:rsid w:val="00175DBC"/>
    <w:rsid w:val="001767DF"/>
    <w:rsid w:val="00176BF4"/>
    <w:rsid w:val="00176CC8"/>
    <w:rsid w:val="00177114"/>
    <w:rsid w:val="001774A2"/>
    <w:rsid w:val="001776F3"/>
    <w:rsid w:val="00177843"/>
    <w:rsid w:val="00177C0F"/>
    <w:rsid w:val="00177C1B"/>
    <w:rsid w:val="001802F0"/>
    <w:rsid w:val="0018030B"/>
    <w:rsid w:val="0018044A"/>
    <w:rsid w:val="00180784"/>
    <w:rsid w:val="00180813"/>
    <w:rsid w:val="001809C6"/>
    <w:rsid w:val="00180BCF"/>
    <w:rsid w:val="00180E08"/>
    <w:rsid w:val="00180ED5"/>
    <w:rsid w:val="00180F0A"/>
    <w:rsid w:val="00180F1F"/>
    <w:rsid w:val="00181266"/>
    <w:rsid w:val="00181422"/>
    <w:rsid w:val="00181EE7"/>
    <w:rsid w:val="00182070"/>
    <w:rsid w:val="00182587"/>
    <w:rsid w:val="00182861"/>
    <w:rsid w:val="00182B07"/>
    <w:rsid w:val="00182B09"/>
    <w:rsid w:val="00182C9B"/>
    <w:rsid w:val="00182CE6"/>
    <w:rsid w:val="00182F76"/>
    <w:rsid w:val="00183045"/>
    <w:rsid w:val="00183524"/>
    <w:rsid w:val="0018359B"/>
    <w:rsid w:val="001835BB"/>
    <w:rsid w:val="00183708"/>
    <w:rsid w:val="00183929"/>
    <w:rsid w:val="00183A60"/>
    <w:rsid w:val="0018408F"/>
    <w:rsid w:val="00184560"/>
    <w:rsid w:val="001846A3"/>
    <w:rsid w:val="0018479E"/>
    <w:rsid w:val="00184C36"/>
    <w:rsid w:val="00184E36"/>
    <w:rsid w:val="00184F2C"/>
    <w:rsid w:val="00185041"/>
    <w:rsid w:val="00185AA8"/>
    <w:rsid w:val="00185CB1"/>
    <w:rsid w:val="00185EC2"/>
    <w:rsid w:val="00185EF1"/>
    <w:rsid w:val="001862E3"/>
    <w:rsid w:val="001864AE"/>
    <w:rsid w:val="0018660B"/>
    <w:rsid w:val="00186D4E"/>
    <w:rsid w:val="00186E7A"/>
    <w:rsid w:val="00187245"/>
    <w:rsid w:val="0018765B"/>
    <w:rsid w:val="0018784E"/>
    <w:rsid w:val="001878F8"/>
    <w:rsid w:val="001879B5"/>
    <w:rsid w:val="001879F7"/>
    <w:rsid w:val="00187E93"/>
    <w:rsid w:val="00187F91"/>
    <w:rsid w:val="001900ED"/>
    <w:rsid w:val="0019047C"/>
    <w:rsid w:val="001907E8"/>
    <w:rsid w:val="001908F5"/>
    <w:rsid w:val="001909A7"/>
    <w:rsid w:val="00190C24"/>
    <w:rsid w:val="00190CF8"/>
    <w:rsid w:val="00190E34"/>
    <w:rsid w:val="00190FEF"/>
    <w:rsid w:val="0019111E"/>
    <w:rsid w:val="00191192"/>
    <w:rsid w:val="001911E9"/>
    <w:rsid w:val="00191A14"/>
    <w:rsid w:val="00191CE8"/>
    <w:rsid w:val="00191DC5"/>
    <w:rsid w:val="00191E23"/>
    <w:rsid w:val="00191EE0"/>
    <w:rsid w:val="0019236E"/>
    <w:rsid w:val="00192399"/>
    <w:rsid w:val="00192618"/>
    <w:rsid w:val="001926C1"/>
    <w:rsid w:val="001926DE"/>
    <w:rsid w:val="001927E8"/>
    <w:rsid w:val="0019280C"/>
    <w:rsid w:val="00192891"/>
    <w:rsid w:val="00192F6C"/>
    <w:rsid w:val="001931D6"/>
    <w:rsid w:val="001932EA"/>
    <w:rsid w:val="001932F5"/>
    <w:rsid w:val="0019346E"/>
    <w:rsid w:val="001938F4"/>
    <w:rsid w:val="00193F42"/>
    <w:rsid w:val="001941B8"/>
    <w:rsid w:val="00194429"/>
    <w:rsid w:val="001944BC"/>
    <w:rsid w:val="00194BFC"/>
    <w:rsid w:val="00194E32"/>
    <w:rsid w:val="0019501C"/>
    <w:rsid w:val="0019528D"/>
    <w:rsid w:val="001953EA"/>
    <w:rsid w:val="00195432"/>
    <w:rsid w:val="001954AA"/>
    <w:rsid w:val="001956D3"/>
    <w:rsid w:val="001958BC"/>
    <w:rsid w:val="00195AC5"/>
    <w:rsid w:val="00195D9F"/>
    <w:rsid w:val="00195ECD"/>
    <w:rsid w:val="0019605B"/>
    <w:rsid w:val="00196329"/>
    <w:rsid w:val="001968C2"/>
    <w:rsid w:val="00196921"/>
    <w:rsid w:val="00196A61"/>
    <w:rsid w:val="001970DC"/>
    <w:rsid w:val="001975C0"/>
    <w:rsid w:val="001976C5"/>
    <w:rsid w:val="0019776F"/>
    <w:rsid w:val="001A0059"/>
    <w:rsid w:val="001A0720"/>
    <w:rsid w:val="001A0730"/>
    <w:rsid w:val="001A0A83"/>
    <w:rsid w:val="001A0B21"/>
    <w:rsid w:val="001A0B2A"/>
    <w:rsid w:val="001A0B8F"/>
    <w:rsid w:val="001A0FFC"/>
    <w:rsid w:val="001A105C"/>
    <w:rsid w:val="001A14D5"/>
    <w:rsid w:val="001A162B"/>
    <w:rsid w:val="001A19E1"/>
    <w:rsid w:val="001A1B24"/>
    <w:rsid w:val="001A1BF9"/>
    <w:rsid w:val="001A1D20"/>
    <w:rsid w:val="001A1E7E"/>
    <w:rsid w:val="001A22E3"/>
    <w:rsid w:val="001A245A"/>
    <w:rsid w:val="001A2F9C"/>
    <w:rsid w:val="001A31C5"/>
    <w:rsid w:val="001A36D9"/>
    <w:rsid w:val="001A3A91"/>
    <w:rsid w:val="001A3B0A"/>
    <w:rsid w:val="001A3B2C"/>
    <w:rsid w:val="001A3BA5"/>
    <w:rsid w:val="001A3CD9"/>
    <w:rsid w:val="001A43BD"/>
    <w:rsid w:val="001A44C1"/>
    <w:rsid w:val="001A4583"/>
    <w:rsid w:val="001A525E"/>
    <w:rsid w:val="001A56AC"/>
    <w:rsid w:val="001A573F"/>
    <w:rsid w:val="001A5780"/>
    <w:rsid w:val="001A57D1"/>
    <w:rsid w:val="001A597B"/>
    <w:rsid w:val="001A5B9F"/>
    <w:rsid w:val="001A5D84"/>
    <w:rsid w:val="001A5DD3"/>
    <w:rsid w:val="001A5E5D"/>
    <w:rsid w:val="001A5E8F"/>
    <w:rsid w:val="001A6062"/>
    <w:rsid w:val="001A61B3"/>
    <w:rsid w:val="001A627F"/>
    <w:rsid w:val="001A62AF"/>
    <w:rsid w:val="001A64A2"/>
    <w:rsid w:val="001A653B"/>
    <w:rsid w:val="001A65F3"/>
    <w:rsid w:val="001A68A7"/>
    <w:rsid w:val="001A6B81"/>
    <w:rsid w:val="001A709B"/>
    <w:rsid w:val="001A7130"/>
    <w:rsid w:val="001A7457"/>
    <w:rsid w:val="001A76FC"/>
    <w:rsid w:val="001A7A02"/>
    <w:rsid w:val="001B016F"/>
    <w:rsid w:val="001B0506"/>
    <w:rsid w:val="001B062C"/>
    <w:rsid w:val="001B06F3"/>
    <w:rsid w:val="001B0B8B"/>
    <w:rsid w:val="001B0F99"/>
    <w:rsid w:val="001B109B"/>
    <w:rsid w:val="001B12C6"/>
    <w:rsid w:val="001B1333"/>
    <w:rsid w:val="001B16C7"/>
    <w:rsid w:val="001B16E2"/>
    <w:rsid w:val="001B1A33"/>
    <w:rsid w:val="001B1EBF"/>
    <w:rsid w:val="001B1F5B"/>
    <w:rsid w:val="001B216F"/>
    <w:rsid w:val="001B2906"/>
    <w:rsid w:val="001B2B12"/>
    <w:rsid w:val="001B2B90"/>
    <w:rsid w:val="001B2CF7"/>
    <w:rsid w:val="001B3299"/>
    <w:rsid w:val="001B346D"/>
    <w:rsid w:val="001B34E7"/>
    <w:rsid w:val="001B35DB"/>
    <w:rsid w:val="001B3EF0"/>
    <w:rsid w:val="001B4152"/>
    <w:rsid w:val="001B43EC"/>
    <w:rsid w:val="001B4426"/>
    <w:rsid w:val="001B4617"/>
    <w:rsid w:val="001B473D"/>
    <w:rsid w:val="001B4C29"/>
    <w:rsid w:val="001B4CA2"/>
    <w:rsid w:val="001B4DBA"/>
    <w:rsid w:val="001B5105"/>
    <w:rsid w:val="001B5A20"/>
    <w:rsid w:val="001B5AA5"/>
    <w:rsid w:val="001B5B47"/>
    <w:rsid w:val="001B5C02"/>
    <w:rsid w:val="001B5E99"/>
    <w:rsid w:val="001B5FA3"/>
    <w:rsid w:val="001B6094"/>
    <w:rsid w:val="001B61B3"/>
    <w:rsid w:val="001B6521"/>
    <w:rsid w:val="001B6AF4"/>
    <w:rsid w:val="001B6B48"/>
    <w:rsid w:val="001B7165"/>
    <w:rsid w:val="001B7935"/>
    <w:rsid w:val="001B7A9D"/>
    <w:rsid w:val="001B7B23"/>
    <w:rsid w:val="001B7B24"/>
    <w:rsid w:val="001C0011"/>
    <w:rsid w:val="001C03B0"/>
    <w:rsid w:val="001C04D3"/>
    <w:rsid w:val="001C04D6"/>
    <w:rsid w:val="001C06D6"/>
    <w:rsid w:val="001C07A7"/>
    <w:rsid w:val="001C0B87"/>
    <w:rsid w:val="001C0C56"/>
    <w:rsid w:val="001C0E92"/>
    <w:rsid w:val="001C0EB7"/>
    <w:rsid w:val="001C102F"/>
    <w:rsid w:val="001C1549"/>
    <w:rsid w:val="001C1C43"/>
    <w:rsid w:val="001C1F61"/>
    <w:rsid w:val="001C2191"/>
    <w:rsid w:val="001C248A"/>
    <w:rsid w:val="001C26CE"/>
    <w:rsid w:val="001C2774"/>
    <w:rsid w:val="001C2809"/>
    <w:rsid w:val="001C29F8"/>
    <w:rsid w:val="001C2D5D"/>
    <w:rsid w:val="001C2E71"/>
    <w:rsid w:val="001C307A"/>
    <w:rsid w:val="001C33F1"/>
    <w:rsid w:val="001C367D"/>
    <w:rsid w:val="001C37F3"/>
    <w:rsid w:val="001C381D"/>
    <w:rsid w:val="001C38CE"/>
    <w:rsid w:val="001C47F6"/>
    <w:rsid w:val="001C49D5"/>
    <w:rsid w:val="001C4A09"/>
    <w:rsid w:val="001C4D15"/>
    <w:rsid w:val="001C4FAD"/>
    <w:rsid w:val="001C514A"/>
    <w:rsid w:val="001C579E"/>
    <w:rsid w:val="001C59C0"/>
    <w:rsid w:val="001C5F6E"/>
    <w:rsid w:val="001C65C2"/>
    <w:rsid w:val="001C65F3"/>
    <w:rsid w:val="001C6757"/>
    <w:rsid w:val="001C694F"/>
    <w:rsid w:val="001C6A07"/>
    <w:rsid w:val="001C6D3D"/>
    <w:rsid w:val="001C746A"/>
    <w:rsid w:val="001C7A8B"/>
    <w:rsid w:val="001D0441"/>
    <w:rsid w:val="001D07EB"/>
    <w:rsid w:val="001D0BA3"/>
    <w:rsid w:val="001D0D23"/>
    <w:rsid w:val="001D0E2C"/>
    <w:rsid w:val="001D10C9"/>
    <w:rsid w:val="001D14B1"/>
    <w:rsid w:val="001D161E"/>
    <w:rsid w:val="001D1845"/>
    <w:rsid w:val="001D1A56"/>
    <w:rsid w:val="001D1C46"/>
    <w:rsid w:val="001D1DEE"/>
    <w:rsid w:val="001D1E6C"/>
    <w:rsid w:val="001D2012"/>
    <w:rsid w:val="001D261B"/>
    <w:rsid w:val="001D268E"/>
    <w:rsid w:val="001D282E"/>
    <w:rsid w:val="001D29A8"/>
    <w:rsid w:val="001D2F06"/>
    <w:rsid w:val="001D3008"/>
    <w:rsid w:val="001D30FE"/>
    <w:rsid w:val="001D3177"/>
    <w:rsid w:val="001D3246"/>
    <w:rsid w:val="001D32C1"/>
    <w:rsid w:val="001D32C2"/>
    <w:rsid w:val="001D363D"/>
    <w:rsid w:val="001D36D8"/>
    <w:rsid w:val="001D3832"/>
    <w:rsid w:val="001D38E7"/>
    <w:rsid w:val="001D3DD1"/>
    <w:rsid w:val="001D418C"/>
    <w:rsid w:val="001D46CE"/>
    <w:rsid w:val="001D4B12"/>
    <w:rsid w:val="001D4BB6"/>
    <w:rsid w:val="001D4CCD"/>
    <w:rsid w:val="001D5418"/>
    <w:rsid w:val="001D5928"/>
    <w:rsid w:val="001D5AE1"/>
    <w:rsid w:val="001D5B22"/>
    <w:rsid w:val="001D5EA4"/>
    <w:rsid w:val="001D6061"/>
    <w:rsid w:val="001D620C"/>
    <w:rsid w:val="001D6278"/>
    <w:rsid w:val="001D6567"/>
    <w:rsid w:val="001D67F0"/>
    <w:rsid w:val="001D68E2"/>
    <w:rsid w:val="001D69A6"/>
    <w:rsid w:val="001D6A07"/>
    <w:rsid w:val="001D7705"/>
    <w:rsid w:val="001D7EE7"/>
    <w:rsid w:val="001D7F74"/>
    <w:rsid w:val="001E039D"/>
    <w:rsid w:val="001E047E"/>
    <w:rsid w:val="001E0536"/>
    <w:rsid w:val="001E05D0"/>
    <w:rsid w:val="001E0864"/>
    <w:rsid w:val="001E0CBD"/>
    <w:rsid w:val="001E0CE3"/>
    <w:rsid w:val="001E0FB4"/>
    <w:rsid w:val="001E1262"/>
    <w:rsid w:val="001E15CE"/>
    <w:rsid w:val="001E19B1"/>
    <w:rsid w:val="001E1C6E"/>
    <w:rsid w:val="001E201C"/>
    <w:rsid w:val="001E2EE3"/>
    <w:rsid w:val="001E2F1D"/>
    <w:rsid w:val="001E31F6"/>
    <w:rsid w:val="001E3304"/>
    <w:rsid w:val="001E369A"/>
    <w:rsid w:val="001E3D16"/>
    <w:rsid w:val="001E3F56"/>
    <w:rsid w:val="001E4039"/>
    <w:rsid w:val="001E41A1"/>
    <w:rsid w:val="001E447F"/>
    <w:rsid w:val="001E477B"/>
    <w:rsid w:val="001E5043"/>
    <w:rsid w:val="001E52F1"/>
    <w:rsid w:val="001E5492"/>
    <w:rsid w:val="001E5545"/>
    <w:rsid w:val="001E559B"/>
    <w:rsid w:val="001E5646"/>
    <w:rsid w:val="001E56EB"/>
    <w:rsid w:val="001E5713"/>
    <w:rsid w:val="001E5AEC"/>
    <w:rsid w:val="001E626C"/>
    <w:rsid w:val="001E66C2"/>
    <w:rsid w:val="001E680C"/>
    <w:rsid w:val="001E6D6D"/>
    <w:rsid w:val="001E6E48"/>
    <w:rsid w:val="001E71CD"/>
    <w:rsid w:val="001E7662"/>
    <w:rsid w:val="001E76E0"/>
    <w:rsid w:val="001E781F"/>
    <w:rsid w:val="001E7D1B"/>
    <w:rsid w:val="001F0204"/>
    <w:rsid w:val="001F03C2"/>
    <w:rsid w:val="001F0461"/>
    <w:rsid w:val="001F0685"/>
    <w:rsid w:val="001F0721"/>
    <w:rsid w:val="001F0CC1"/>
    <w:rsid w:val="001F0EC2"/>
    <w:rsid w:val="001F1548"/>
    <w:rsid w:val="001F15C2"/>
    <w:rsid w:val="001F1738"/>
    <w:rsid w:val="001F1777"/>
    <w:rsid w:val="001F17E2"/>
    <w:rsid w:val="001F1A94"/>
    <w:rsid w:val="001F1C0B"/>
    <w:rsid w:val="001F1DB9"/>
    <w:rsid w:val="001F1E4C"/>
    <w:rsid w:val="001F1E90"/>
    <w:rsid w:val="001F1F22"/>
    <w:rsid w:val="001F25F4"/>
    <w:rsid w:val="001F2783"/>
    <w:rsid w:val="001F285D"/>
    <w:rsid w:val="001F2884"/>
    <w:rsid w:val="001F2D61"/>
    <w:rsid w:val="001F2FD7"/>
    <w:rsid w:val="001F3532"/>
    <w:rsid w:val="001F37DA"/>
    <w:rsid w:val="001F3A3A"/>
    <w:rsid w:val="001F443B"/>
    <w:rsid w:val="001F480D"/>
    <w:rsid w:val="001F5316"/>
    <w:rsid w:val="001F5403"/>
    <w:rsid w:val="001F606F"/>
    <w:rsid w:val="001F6196"/>
    <w:rsid w:val="001F645F"/>
    <w:rsid w:val="001F64F4"/>
    <w:rsid w:val="001F65B2"/>
    <w:rsid w:val="001F679F"/>
    <w:rsid w:val="001F67D0"/>
    <w:rsid w:val="001F67E4"/>
    <w:rsid w:val="001F6C21"/>
    <w:rsid w:val="001F6E9A"/>
    <w:rsid w:val="001F70DE"/>
    <w:rsid w:val="001F734E"/>
    <w:rsid w:val="001F74FB"/>
    <w:rsid w:val="001F75D0"/>
    <w:rsid w:val="001F7712"/>
    <w:rsid w:val="0020006C"/>
    <w:rsid w:val="00200252"/>
    <w:rsid w:val="002004EC"/>
    <w:rsid w:val="00200526"/>
    <w:rsid w:val="002009A9"/>
    <w:rsid w:val="00200BDE"/>
    <w:rsid w:val="00200CC6"/>
    <w:rsid w:val="0020104E"/>
    <w:rsid w:val="002010D8"/>
    <w:rsid w:val="002017B7"/>
    <w:rsid w:val="00201826"/>
    <w:rsid w:val="002018A2"/>
    <w:rsid w:val="002019CA"/>
    <w:rsid w:val="00201B66"/>
    <w:rsid w:val="00201E85"/>
    <w:rsid w:val="00201F0B"/>
    <w:rsid w:val="00201F23"/>
    <w:rsid w:val="002023EC"/>
    <w:rsid w:val="00202665"/>
    <w:rsid w:val="0020292E"/>
    <w:rsid w:val="0020297D"/>
    <w:rsid w:val="00202A55"/>
    <w:rsid w:val="002030CC"/>
    <w:rsid w:val="0020312C"/>
    <w:rsid w:val="002035DC"/>
    <w:rsid w:val="0020389F"/>
    <w:rsid w:val="00203A42"/>
    <w:rsid w:val="00203AD7"/>
    <w:rsid w:val="00203C4E"/>
    <w:rsid w:val="00203EE2"/>
    <w:rsid w:val="00204292"/>
    <w:rsid w:val="002042E7"/>
    <w:rsid w:val="00204309"/>
    <w:rsid w:val="0020438B"/>
    <w:rsid w:val="00204B4B"/>
    <w:rsid w:val="00204B52"/>
    <w:rsid w:val="00204C08"/>
    <w:rsid w:val="00204D1A"/>
    <w:rsid w:val="00204D68"/>
    <w:rsid w:val="002052D9"/>
    <w:rsid w:val="00205437"/>
    <w:rsid w:val="00205702"/>
    <w:rsid w:val="0020571F"/>
    <w:rsid w:val="00205BA4"/>
    <w:rsid w:val="00205D01"/>
    <w:rsid w:val="00205D84"/>
    <w:rsid w:val="00205E04"/>
    <w:rsid w:val="002061F5"/>
    <w:rsid w:val="002062C5"/>
    <w:rsid w:val="002063F6"/>
    <w:rsid w:val="00206407"/>
    <w:rsid w:val="00206A2C"/>
    <w:rsid w:val="00206C8C"/>
    <w:rsid w:val="002072B9"/>
    <w:rsid w:val="0020741B"/>
    <w:rsid w:val="0020793B"/>
    <w:rsid w:val="00207CDF"/>
    <w:rsid w:val="00207D52"/>
    <w:rsid w:val="00207D62"/>
    <w:rsid w:val="002100A1"/>
    <w:rsid w:val="0021011C"/>
    <w:rsid w:val="00210155"/>
    <w:rsid w:val="002102DC"/>
    <w:rsid w:val="002104CE"/>
    <w:rsid w:val="00210A17"/>
    <w:rsid w:val="00210C44"/>
    <w:rsid w:val="00210CE5"/>
    <w:rsid w:val="00210D78"/>
    <w:rsid w:val="00210F95"/>
    <w:rsid w:val="0021138A"/>
    <w:rsid w:val="002114D8"/>
    <w:rsid w:val="002116D1"/>
    <w:rsid w:val="00211BF5"/>
    <w:rsid w:val="00211D4F"/>
    <w:rsid w:val="00211E25"/>
    <w:rsid w:val="00212460"/>
    <w:rsid w:val="0021252B"/>
    <w:rsid w:val="00212992"/>
    <w:rsid w:val="00212A85"/>
    <w:rsid w:val="00212DC3"/>
    <w:rsid w:val="00212DEE"/>
    <w:rsid w:val="00213118"/>
    <w:rsid w:val="002131CE"/>
    <w:rsid w:val="002132CB"/>
    <w:rsid w:val="00213336"/>
    <w:rsid w:val="0021335C"/>
    <w:rsid w:val="002135FB"/>
    <w:rsid w:val="002136B8"/>
    <w:rsid w:val="0021374B"/>
    <w:rsid w:val="00213FC8"/>
    <w:rsid w:val="00214023"/>
    <w:rsid w:val="002140AA"/>
    <w:rsid w:val="002140AF"/>
    <w:rsid w:val="00214221"/>
    <w:rsid w:val="0021471B"/>
    <w:rsid w:val="00214B06"/>
    <w:rsid w:val="00214F20"/>
    <w:rsid w:val="00215000"/>
    <w:rsid w:val="00215035"/>
    <w:rsid w:val="00215051"/>
    <w:rsid w:val="00215153"/>
    <w:rsid w:val="0021515D"/>
    <w:rsid w:val="00215197"/>
    <w:rsid w:val="00215343"/>
    <w:rsid w:val="002153AD"/>
    <w:rsid w:val="00215B3D"/>
    <w:rsid w:val="00215DEC"/>
    <w:rsid w:val="00215E8A"/>
    <w:rsid w:val="0021600D"/>
    <w:rsid w:val="0021633E"/>
    <w:rsid w:val="00216657"/>
    <w:rsid w:val="0021680C"/>
    <w:rsid w:val="00216B3D"/>
    <w:rsid w:val="00216D2F"/>
    <w:rsid w:val="00216D5A"/>
    <w:rsid w:val="00216F1D"/>
    <w:rsid w:val="00216FD0"/>
    <w:rsid w:val="002175F6"/>
    <w:rsid w:val="00217620"/>
    <w:rsid w:val="0021769D"/>
    <w:rsid w:val="002177D4"/>
    <w:rsid w:val="00217A77"/>
    <w:rsid w:val="00217C75"/>
    <w:rsid w:val="00217D6F"/>
    <w:rsid w:val="00217ECC"/>
    <w:rsid w:val="00217F25"/>
    <w:rsid w:val="0022023F"/>
    <w:rsid w:val="002205DD"/>
    <w:rsid w:val="0022078C"/>
    <w:rsid w:val="00220D14"/>
    <w:rsid w:val="00220FDF"/>
    <w:rsid w:val="0022101C"/>
    <w:rsid w:val="00221026"/>
    <w:rsid w:val="002219F6"/>
    <w:rsid w:val="00221D34"/>
    <w:rsid w:val="002223F5"/>
    <w:rsid w:val="002229DD"/>
    <w:rsid w:val="00222AC2"/>
    <w:rsid w:val="00223247"/>
    <w:rsid w:val="002235A3"/>
    <w:rsid w:val="00223655"/>
    <w:rsid w:val="00223D4B"/>
    <w:rsid w:val="00223E7A"/>
    <w:rsid w:val="00223F8E"/>
    <w:rsid w:val="0022436E"/>
    <w:rsid w:val="0022446A"/>
    <w:rsid w:val="002244D3"/>
    <w:rsid w:val="00224723"/>
    <w:rsid w:val="002247F9"/>
    <w:rsid w:val="00224B03"/>
    <w:rsid w:val="00224B6C"/>
    <w:rsid w:val="00224D1A"/>
    <w:rsid w:val="00224DDB"/>
    <w:rsid w:val="00224EBB"/>
    <w:rsid w:val="00225005"/>
    <w:rsid w:val="00225282"/>
    <w:rsid w:val="0022548C"/>
    <w:rsid w:val="00225663"/>
    <w:rsid w:val="00225B1A"/>
    <w:rsid w:val="00225CDD"/>
    <w:rsid w:val="0022612C"/>
    <w:rsid w:val="00226200"/>
    <w:rsid w:val="00226278"/>
    <w:rsid w:val="002264B6"/>
    <w:rsid w:val="002266C8"/>
    <w:rsid w:val="00226840"/>
    <w:rsid w:val="00226E9D"/>
    <w:rsid w:val="00226F0B"/>
    <w:rsid w:val="00227026"/>
    <w:rsid w:val="002276CC"/>
    <w:rsid w:val="00227A2C"/>
    <w:rsid w:val="002304F2"/>
    <w:rsid w:val="00230AFA"/>
    <w:rsid w:val="00230E05"/>
    <w:rsid w:val="0023101F"/>
    <w:rsid w:val="00231A84"/>
    <w:rsid w:val="00231B9D"/>
    <w:rsid w:val="00231D0D"/>
    <w:rsid w:val="002322A1"/>
    <w:rsid w:val="0023286E"/>
    <w:rsid w:val="00232BFB"/>
    <w:rsid w:val="00232D1E"/>
    <w:rsid w:val="00232F62"/>
    <w:rsid w:val="002332F6"/>
    <w:rsid w:val="002333E9"/>
    <w:rsid w:val="002336E6"/>
    <w:rsid w:val="00233713"/>
    <w:rsid w:val="00233728"/>
    <w:rsid w:val="002338E1"/>
    <w:rsid w:val="00233965"/>
    <w:rsid w:val="00233C6E"/>
    <w:rsid w:val="00233E13"/>
    <w:rsid w:val="00233F05"/>
    <w:rsid w:val="00233F2D"/>
    <w:rsid w:val="002342DE"/>
    <w:rsid w:val="002347E1"/>
    <w:rsid w:val="0023493A"/>
    <w:rsid w:val="002349AC"/>
    <w:rsid w:val="00234BC5"/>
    <w:rsid w:val="00234E8E"/>
    <w:rsid w:val="0023501E"/>
    <w:rsid w:val="002350EF"/>
    <w:rsid w:val="0023544D"/>
    <w:rsid w:val="00235598"/>
    <w:rsid w:val="002356DA"/>
    <w:rsid w:val="002356DD"/>
    <w:rsid w:val="002358E9"/>
    <w:rsid w:val="002359AE"/>
    <w:rsid w:val="00235A72"/>
    <w:rsid w:val="00235CB5"/>
    <w:rsid w:val="00235E43"/>
    <w:rsid w:val="00235EA4"/>
    <w:rsid w:val="00236464"/>
    <w:rsid w:val="002364C6"/>
    <w:rsid w:val="002364F1"/>
    <w:rsid w:val="002365B9"/>
    <w:rsid w:val="002368DD"/>
    <w:rsid w:val="00236920"/>
    <w:rsid w:val="00236CF0"/>
    <w:rsid w:val="00236EE6"/>
    <w:rsid w:val="00237249"/>
    <w:rsid w:val="002379CF"/>
    <w:rsid w:val="00237CF3"/>
    <w:rsid w:val="00240220"/>
    <w:rsid w:val="0024032D"/>
    <w:rsid w:val="002404E9"/>
    <w:rsid w:val="00240854"/>
    <w:rsid w:val="00240952"/>
    <w:rsid w:val="00240966"/>
    <w:rsid w:val="00240A6F"/>
    <w:rsid w:val="00241014"/>
    <w:rsid w:val="0024102F"/>
    <w:rsid w:val="00241106"/>
    <w:rsid w:val="002411DB"/>
    <w:rsid w:val="00241768"/>
    <w:rsid w:val="00241873"/>
    <w:rsid w:val="00241893"/>
    <w:rsid w:val="002418C0"/>
    <w:rsid w:val="00241972"/>
    <w:rsid w:val="00241A68"/>
    <w:rsid w:val="00241B3A"/>
    <w:rsid w:val="00242114"/>
    <w:rsid w:val="0024230D"/>
    <w:rsid w:val="00242521"/>
    <w:rsid w:val="00242803"/>
    <w:rsid w:val="002428B2"/>
    <w:rsid w:val="00242946"/>
    <w:rsid w:val="00242D65"/>
    <w:rsid w:val="0024367D"/>
    <w:rsid w:val="00244073"/>
    <w:rsid w:val="00244377"/>
    <w:rsid w:val="0024482B"/>
    <w:rsid w:val="00244966"/>
    <w:rsid w:val="00244992"/>
    <w:rsid w:val="00244D85"/>
    <w:rsid w:val="00244E05"/>
    <w:rsid w:val="00245759"/>
    <w:rsid w:val="00245C7D"/>
    <w:rsid w:val="00245D9D"/>
    <w:rsid w:val="00245DA5"/>
    <w:rsid w:val="00245FC6"/>
    <w:rsid w:val="002460AD"/>
    <w:rsid w:val="0024647D"/>
    <w:rsid w:val="0024649D"/>
    <w:rsid w:val="002464E0"/>
    <w:rsid w:val="00246505"/>
    <w:rsid w:val="0024666B"/>
    <w:rsid w:val="002468FA"/>
    <w:rsid w:val="00246EC3"/>
    <w:rsid w:val="00246FDA"/>
    <w:rsid w:val="002470CA"/>
    <w:rsid w:val="00247197"/>
    <w:rsid w:val="002471C5"/>
    <w:rsid w:val="002472AA"/>
    <w:rsid w:val="0024766E"/>
    <w:rsid w:val="00247A8C"/>
    <w:rsid w:val="00247AFA"/>
    <w:rsid w:val="00247D74"/>
    <w:rsid w:val="00250029"/>
    <w:rsid w:val="002502AF"/>
    <w:rsid w:val="0025030A"/>
    <w:rsid w:val="002504A2"/>
    <w:rsid w:val="00250651"/>
    <w:rsid w:val="002506D0"/>
    <w:rsid w:val="002508D0"/>
    <w:rsid w:val="00250942"/>
    <w:rsid w:val="002509CD"/>
    <w:rsid w:val="00250B41"/>
    <w:rsid w:val="00250BB2"/>
    <w:rsid w:val="00250D7C"/>
    <w:rsid w:val="00251550"/>
    <w:rsid w:val="00251855"/>
    <w:rsid w:val="00251940"/>
    <w:rsid w:val="00252124"/>
    <w:rsid w:val="002524F9"/>
    <w:rsid w:val="002525D7"/>
    <w:rsid w:val="00252AD6"/>
    <w:rsid w:val="00252C6E"/>
    <w:rsid w:val="00253035"/>
    <w:rsid w:val="00253395"/>
    <w:rsid w:val="002534B0"/>
    <w:rsid w:val="00253635"/>
    <w:rsid w:val="002536E0"/>
    <w:rsid w:val="002537AB"/>
    <w:rsid w:val="00253890"/>
    <w:rsid w:val="00253A43"/>
    <w:rsid w:val="00253A4D"/>
    <w:rsid w:val="00253B4D"/>
    <w:rsid w:val="00253D73"/>
    <w:rsid w:val="00253E9F"/>
    <w:rsid w:val="002541DD"/>
    <w:rsid w:val="002545D7"/>
    <w:rsid w:val="00254744"/>
    <w:rsid w:val="002547EC"/>
    <w:rsid w:val="00254BA3"/>
    <w:rsid w:val="00254F52"/>
    <w:rsid w:val="002554DE"/>
    <w:rsid w:val="0025588B"/>
    <w:rsid w:val="00255930"/>
    <w:rsid w:val="00255B0D"/>
    <w:rsid w:val="00255F0B"/>
    <w:rsid w:val="00256296"/>
    <w:rsid w:val="002562A2"/>
    <w:rsid w:val="00256C2B"/>
    <w:rsid w:val="00257C2B"/>
    <w:rsid w:val="00257C93"/>
    <w:rsid w:val="00260235"/>
    <w:rsid w:val="002605C1"/>
    <w:rsid w:val="002609F1"/>
    <w:rsid w:val="00260B0C"/>
    <w:rsid w:val="00260DDE"/>
    <w:rsid w:val="002617C0"/>
    <w:rsid w:val="00261B51"/>
    <w:rsid w:val="00261D9F"/>
    <w:rsid w:val="00261F0D"/>
    <w:rsid w:val="00261F16"/>
    <w:rsid w:val="002624E4"/>
    <w:rsid w:val="0026261D"/>
    <w:rsid w:val="0026283C"/>
    <w:rsid w:val="00262E5B"/>
    <w:rsid w:val="0026352F"/>
    <w:rsid w:val="00263973"/>
    <w:rsid w:val="00263D73"/>
    <w:rsid w:val="00263E57"/>
    <w:rsid w:val="00263FE7"/>
    <w:rsid w:val="002643B0"/>
    <w:rsid w:val="002643E4"/>
    <w:rsid w:val="00264482"/>
    <w:rsid w:val="00264544"/>
    <w:rsid w:val="00264588"/>
    <w:rsid w:val="00264774"/>
    <w:rsid w:val="002647F2"/>
    <w:rsid w:val="00264860"/>
    <w:rsid w:val="00264928"/>
    <w:rsid w:val="00264A77"/>
    <w:rsid w:val="00264F0B"/>
    <w:rsid w:val="00265190"/>
    <w:rsid w:val="00265294"/>
    <w:rsid w:val="00265454"/>
    <w:rsid w:val="002654CB"/>
    <w:rsid w:val="0026665B"/>
    <w:rsid w:val="00266843"/>
    <w:rsid w:val="00266CD0"/>
    <w:rsid w:val="00266E31"/>
    <w:rsid w:val="002675AF"/>
    <w:rsid w:val="00267778"/>
    <w:rsid w:val="00267CEC"/>
    <w:rsid w:val="00267D3E"/>
    <w:rsid w:val="00267EF0"/>
    <w:rsid w:val="00267F8D"/>
    <w:rsid w:val="00270254"/>
    <w:rsid w:val="00270733"/>
    <w:rsid w:val="00270AF7"/>
    <w:rsid w:val="00270B69"/>
    <w:rsid w:val="00270BE0"/>
    <w:rsid w:val="00270EE8"/>
    <w:rsid w:val="002712E5"/>
    <w:rsid w:val="00271874"/>
    <w:rsid w:val="00271A55"/>
    <w:rsid w:val="00271B26"/>
    <w:rsid w:val="00271ED0"/>
    <w:rsid w:val="00271EE5"/>
    <w:rsid w:val="002723ED"/>
    <w:rsid w:val="002724B9"/>
    <w:rsid w:val="002724DB"/>
    <w:rsid w:val="00272641"/>
    <w:rsid w:val="00272660"/>
    <w:rsid w:val="00272784"/>
    <w:rsid w:val="00272862"/>
    <w:rsid w:val="00272A66"/>
    <w:rsid w:val="00272AA2"/>
    <w:rsid w:val="00272DE9"/>
    <w:rsid w:val="00273104"/>
    <w:rsid w:val="00273188"/>
    <w:rsid w:val="0027326F"/>
    <w:rsid w:val="0027327D"/>
    <w:rsid w:val="002732A4"/>
    <w:rsid w:val="002734E0"/>
    <w:rsid w:val="00273744"/>
    <w:rsid w:val="002737BD"/>
    <w:rsid w:val="002738D1"/>
    <w:rsid w:val="002738F4"/>
    <w:rsid w:val="00273FDC"/>
    <w:rsid w:val="00274A61"/>
    <w:rsid w:val="00274AEC"/>
    <w:rsid w:val="00274B9F"/>
    <w:rsid w:val="00274CB4"/>
    <w:rsid w:val="00274D5C"/>
    <w:rsid w:val="00275390"/>
    <w:rsid w:val="002753BA"/>
    <w:rsid w:val="002753E1"/>
    <w:rsid w:val="00275429"/>
    <w:rsid w:val="00275693"/>
    <w:rsid w:val="0027599E"/>
    <w:rsid w:val="00275DB3"/>
    <w:rsid w:val="00275FB7"/>
    <w:rsid w:val="0027668C"/>
    <w:rsid w:val="002768C4"/>
    <w:rsid w:val="00276C9B"/>
    <w:rsid w:val="00276E45"/>
    <w:rsid w:val="00276E48"/>
    <w:rsid w:val="002770D5"/>
    <w:rsid w:val="002771D1"/>
    <w:rsid w:val="00277652"/>
    <w:rsid w:val="00277720"/>
    <w:rsid w:val="00277ACC"/>
    <w:rsid w:val="002803CE"/>
    <w:rsid w:val="00280860"/>
    <w:rsid w:val="00280898"/>
    <w:rsid w:val="00280955"/>
    <w:rsid w:val="00280D92"/>
    <w:rsid w:val="00281093"/>
    <w:rsid w:val="00281175"/>
    <w:rsid w:val="0028148A"/>
    <w:rsid w:val="00281984"/>
    <w:rsid w:val="002819DD"/>
    <w:rsid w:val="00281D43"/>
    <w:rsid w:val="00281F98"/>
    <w:rsid w:val="0028225E"/>
    <w:rsid w:val="002824CE"/>
    <w:rsid w:val="00282870"/>
    <w:rsid w:val="0028296C"/>
    <w:rsid w:val="00282A47"/>
    <w:rsid w:val="00282A49"/>
    <w:rsid w:val="00282E20"/>
    <w:rsid w:val="00283282"/>
    <w:rsid w:val="0028340F"/>
    <w:rsid w:val="0028346E"/>
    <w:rsid w:val="00283601"/>
    <w:rsid w:val="00283BBC"/>
    <w:rsid w:val="00283DB0"/>
    <w:rsid w:val="00283E08"/>
    <w:rsid w:val="00283FAE"/>
    <w:rsid w:val="00284163"/>
    <w:rsid w:val="002847DE"/>
    <w:rsid w:val="002849EC"/>
    <w:rsid w:val="00284E35"/>
    <w:rsid w:val="00284FB6"/>
    <w:rsid w:val="0028507C"/>
    <w:rsid w:val="00285122"/>
    <w:rsid w:val="00285273"/>
    <w:rsid w:val="002853A4"/>
    <w:rsid w:val="002853F1"/>
    <w:rsid w:val="0028559F"/>
    <w:rsid w:val="00285A7D"/>
    <w:rsid w:val="00285CEA"/>
    <w:rsid w:val="00285F74"/>
    <w:rsid w:val="00286355"/>
    <w:rsid w:val="0028649F"/>
    <w:rsid w:val="0028651C"/>
    <w:rsid w:val="00286C66"/>
    <w:rsid w:val="002870F5"/>
    <w:rsid w:val="0028715A"/>
    <w:rsid w:val="00287495"/>
    <w:rsid w:val="00287D8B"/>
    <w:rsid w:val="00287DB7"/>
    <w:rsid w:val="00287FA9"/>
    <w:rsid w:val="0029032E"/>
    <w:rsid w:val="00290582"/>
    <w:rsid w:val="002909DB"/>
    <w:rsid w:val="002910F1"/>
    <w:rsid w:val="00291342"/>
    <w:rsid w:val="00291529"/>
    <w:rsid w:val="002916A4"/>
    <w:rsid w:val="00291E14"/>
    <w:rsid w:val="00292015"/>
    <w:rsid w:val="002922F5"/>
    <w:rsid w:val="00292430"/>
    <w:rsid w:val="00292D91"/>
    <w:rsid w:val="002930DE"/>
    <w:rsid w:val="00293104"/>
    <w:rsid w:val="002933D1"/>
    <w:rsid w:val="00293453"/>
    <w:rsid w:val="0029374C"/>
    <w:rsid w:val="002938DF"/>
    <w:rsid w:val="0029405F"/>
    <w:rsid w:val="00294A87"/>
    <w:rsid w:val="0029550C"/>
    <w:rsid w:val="00295666"/>
    <w:rsid w:val="002958B5"/>
    <w:rsid w:val="00295C28"/>
    <w:rsid w:val="00295D42"/>
    <w:rsid w:val="00295F81"/>
    <w:rsid w:val="00296427"/>
    <w:rsid w:val="00296770"/>
    <w:rsid w:val="00296AED"/>
    <w:rsid w:val="00296D20"/>
    <w:rsid w:val="00296DF8"/>
    <w:rsid w:val="00296EF8"/>
    <w:rsid w:val="00296EFA"/>
    <w:rsid w:val="00297143"/>
    <w:rsid w:val="0029717C"/>
    <w:rsid w:val="002971BB"/>
    <w:rsid w:val="0029720E"/>
    <w:rsid w:val="00297777"/>
    <w:rsid w:val="002A01DA"/>
    <w:rsid w:val="002A0203"/>
    <w:rsid w:val="002A051C"/>
    <w:rsid w:val="002A05A2"/>
    <w:rsid w:val="002A070D"/>
    <w:rsid w:val="002A08F9"/>
    <w:rsid w:val="002A09C6"/>
    <w:rsid w:val="002A09D4"/>
    <w:rsid w:val="002A0C16"/>
    <w:rsid w:val="002A0CB5"/>
    <w:rsid w:val="002A0D72"/>
    <w:rsid w:val="002A108C"/>
    <w:rsid w:val="002A109F"/>
    <w:rsid w:val="002A119A"/>
    <w:rsid w:val="002A11AF"/>
    <w:rsid w:val="002A12A5"/>
    <w:rsid w:val="002A177B"/>
    <w:rsid w:val="002A1898"/>
    <w:rsid w:val="002A19A0"/>
    <w:rsid w:val="002A1A1A"/>
    <w:rsid w:val="002A1CC5"/>
    <w:rsid w:val="002A2117"/>
    <w:rsid w:val="002A2227"/>
    <w:rsid w:val="002A2331"/>
    <w:rsid w:val="002A2416"/>
    <w:rsid w:val="002A2A9F"/>
    <w:rsid w:val="002A2AC9"/>
    <w:rsid w:val="002A3524"/>
    <w:rsid w:val="002A3695"/>
    <w:rsid w:val="002A381B"/>
    <w:rsid w:val="002A3B59"/>
    <w:rsid w:val="002A3DA4"/>
    <w:rsid w:val="002A3DEB"/>
    <w:rsid w:val="002A4640"/>
    <w:rsid w:val="002A4E7C"/>
    <w:rsid w:val="002A52AD"/>
    <w:rsid w:val="002A5483"/>
    <w:rsid w:val="002A58D3"/>
    <w:rsid w:val="002A5BB0"/>
    <w:rsid w:val="002A5D88"/>
    <w:rsid w:val="002A5F26"/>
    <w:rsid w:val="002A6CEA"/>
    <w:rsid w:val="002A6CEC"/>
    <w:rsid w:val="002A6F49"/>
    <w:rsid w:val="002A717B"/>
    <w:rsid w:val="002A75FA"/>
    <w:rsid w:val="002A76E3"/>
    <w:rsid w:val="002B0015"/>
    <w:rsid w:val="002B02B8"/>
    <w:rsid w:val="002B0B6F"/>
    <w:rsid w:val="002B0CB7"/>
    <w:rsid w:val="002B0D30"/>
    <w:rsid w:val="002B0F05"/>
    <w:rsid w:val="002B10A8"/>
    <w:rsid w:val="002B10F0"/>
    <w:rsid w:val="002B14D3"/>
    <w:rsid w:val="002B1BAE"/>
    <w:rsid w:val="002B1FA5"/>
    <w:rsid w:val="002B20F2"/>
    <w:rsid w:val="002B2145"/>
    <w:rsid w:val="002B2310"/>
    <w:rsid w:val="002B245D"/>
    <w:rsid w:val="002B268C"/>
    <w:rsid w:val="002B2E32"/>
    <w:rsid w:val="002B2EAA"/>
    <w:rsid w:val="002B2FD8"/>
    <w:rsid w:val="002B3048"/>
    <w:rsid w:val="002B31AF"/>
    <w:rsid w:val="002B31BC"/>
    <w:rsid w:val="002B3773"/>
    <w:rsid w:val="002B3804"/>
    <w:rsid w:val="002B3823"/>
    <w:rsid w:val="002B39A5"/>
    <w:rsid w:val="002B3BBD"/>
    <w:rsid w:val="002B3D1B"/>
    <w:rsid w:val="002B3D4C"/>
    <w:rsid w:val="002B3F8A"/>
    <w:rsid w:val="002B41D4"/>
    <w:rsid w:val="002B4249"/>
    <w:rsid w:val="002B425A"/>
    <w:rsid w:val="002B44E3"/>
    <w:rsid w:val="002B48FA"/>
    <w:rsid w:val="002B4A1C"/>
    <w:rsid w:val="002B4DA5"/>
    <w:rsid w:val="002B4E41"/>
    <w:rsid w:val="002B4EC3"/>
    <w:rsid w:val="002B4F34"/>
    <w:rsid w:val="002B5418"/>
    <w:rsid w:val="002B5901"/>
    <w:rsid w:val="002B5A5E"/>
    <w:rsid w:val="002B6146"/>
    <w:rsid w:val="002B6415"/>
    <w:rsid w:val="002B6D04"/>
    <w:rsid w:val="002B7052"/>
    <w:rsid w:val="002B7459"/>
    <w:rsid w:val="002B7538"/>
    <w:rsid w:val="002B763C"/>
    <w:rsid w:val="002B7771"/>
    <w:rsid w:val="002B77BD"/>
    <w:rsid w:val="002B799A"/>
    <w:rsid w:val="002B79D9"/>
    <w:rsid w:val="002B7BDC"/>
    <w:rsid w:val="002B7C27"/>
    <w:rsid w:val="002B7CCA"/>
    <w:rsid w:val="002B7D15"/>
    <w:rsid w:val="002C0065"/>
    <w:rsid w:val="002C011F"/>
    <w:rsid w:val="002C021D"/>
    <w:rsid w:val="002C054A"/>
    <w:rsid w:val="002C0B62"/>
    <w:rsid w:val="002C0EA8"/>
    <w:rsid w:val="002C10BA"/>
    <w:rsid w:val="002C1724"/>
    <w:rsid w:val="002C2161"/>
    <w:rsid w:val="002C2420"/>
    <w:rsid w:val="002C265C"/>
    <w:rsid w:val="002C266C"/>
    <w:rsid w:val="002C26A8"/>
    <w:rsid w:val="002C28C5"/>
    <w:rsid w:val="002C2B0F"/>
    <w:rsid w:val="002C2B92"/>
    <w:rsid w:val="002C34B6"/>
    <w:rsid w:val="002C37B2"/>
    <w:rsid w:val="002C38F5"/>
    <w:rsid w:val="002C3B10"/>
    <w:rsid w:val="002C3CCB"/>
    <w:rsid w:val="002C3D30"/>
    <w:rsid w:val="002C3FA8"/>
    <w:rsid w:val="002C451E"/>
    <w:rsid w:val="002C4559"/>
    <w:rsid w:val="002C4849"/>
    <w:rsid w:val="002C4935"/>
    <w:rsid w:val="002C4D1A"/>
    <w:rsid w:val="002C51A5"/>
    <w:rsid w:val="002C51DA"/>
    <w:rsid w:val="002C53A3"/>
    <w:rsid w:val="002C5468"/>
    <w:rsid w:val="002C574D"/>
    <w:rsid w:val="002C596B"/>
    <w:rsid w:val="002C5B67"/>
    <w:rsid w:val="002C5C34"/>
    <w:rsid w:val="002C5F40"/>
    <w:rsid w:val="002C618C"/>
    <w:rsid w:val="002C618E"/>
    <w:rsid w:val="002C6433"/>
    <w:rsid w:val="002C6C9C"/>
    <w:rsid w:val="002C6DA2"/>
    <w:rsid w:val="002C6F1C"/>
    <w:rsid w:val="002C70ED"/>
    <w:rsid w:val="002C7190"/>
    <w:rsid w:val="002C74C1"/>
    <w:rsid w:val="002C754F"/>
    <w:rsid w:val="002C7574"/>
    <w:rsid w:val="002C75E6"/>
    <w:rsid w:val="002C7BED"/>
    <w:rsid w:val="002C7CC5"/>
    <w:rsid w:val="002C7E5F"/>
    <w:rsid w:val="002D003C"/>
    <w:rsid w:val="002D012F"/>
    <w:rsid w:val="002D042A"/>
    <w:rsid w:val="002D0FAB"/>
    <w:rsid w:val="002D15A5"/>
    <w:rsid w:val="002D16A7"/>
    <w:rsid w:val="002D1C03"/>
    <w:rsid w:val="002D2463"/>
    <w:rsid w:val="002D2599"/>
    <w:rsid w:val="002D2BA7"/>
    <w:rsid w:val="002D2ED6"/>
    <w:rsid w:val="002D3287"/>
    <w:rsid w:val="002D3458"/>
    <w:rsid w:val="002D3564"/>
    <w:rsid w:val="002D3579"/>
    <w:rsid w:val="002D3665"/>
    <w:rsid w:val="002D38AB"/>
    <w:rsid w:val="002D3984"/>
    <w:rsid w:val="002D3A67"/>
    <w:rsid w:val="002D3CED"/>
    <w:rsid w:val="002D42C6"/>
    <w:rsid w:val="002D4419"/>
    <w:rsid w:val="002D444C"/>
    <w:rsid w:val="002D4766"/>
    <w:rsid w:val="002D4A56"/>
    <w:rsid w:val="002D4E41"/>
    <w:rsid w:val="002D50A2"/>
    <w:rsid w:val="002D52FE"/>
    <w:rsid w:val="002D5875"/>
    <w:rsid w:val="002D5881"/>
    <w:rsid w:val="002D59B4"/>
    <w:rsid w:val="002D5C3B"/>
    <w:rsid w:val="002D644F"/>
    <w:rsid w:val="002D6793"/>
    <w:rsid w:val="002D6A0A"/>
    <w:rsid w:val="002D6F17"/>
    <w:rsid w:val="002D7C08"/>
    <w:rsid w:val="002E0092"/>
    <w:rsid w:val="002E031B"/>
    <w:rsid w:val="002E0426"/>
    <w:rsid w:val="002E063F"/>
    <w:rsid w:val="002E0A6F"/>
    <w:rsid w:val="002E0C7B"/>
    <w:rsid w:val="002E0EFD"/>
    <w:rsid w:val="002E1095"/>
    <w:rsid w:val="002E135B"/>
    <w:rsid w:val="002E186E"/>
    <w:rsid w:val="002E197D"/>
    <w:rsid w:val="002E1D6A"/>
    <w:rsid w:val="002E2313"/>
    <w:rsid w:val="002E2362"/>
    <w:rsid w:val="002E2631"/>
    <w:rsid w:val="002E267E"/>
    <w:rsid w:val="002E2B6A"/>
    <w:rsid w:val="002E2E8E"/>
    <w:rsid w:val="002E3170"/>
    <w:rsid w:val="002E34F9"/>
    <w:rsid w:val="002E3751"/>
    <w:rsid w:val="002E392F"/>
    <w:rsid w:val="002E3A04"/>
    <w:rsid w:val="002E3FD0"/>
    <w:rsid w:val="002E402E"/>
    <w:rsid w:val="002E445F"/>
    <w:rsid w:val="002E45EF"/>
    <w:rsid w:val="002E49A8"/>
    <w:rsid w:val="002E4A30"/>
    <w:rsid w:val="002E504D"/>
    <w:rsid w:val="002E51F1"/>
    <w:rsid w:val="002E543D"/>
    <w:rsid w:val="002E54C7"/>
    <w:rsid w:val="002E5699"/>
    <w:rsid w:val="002E56B8"/>
    <w:rsid w:val="002E56B9"/>
    <w:rsid w:val="002E5915"/>
    <w:rsid w:val="002E5966"/>
    <w:rsid w:val="002E596C"/>
    <w:rsid w:val="002E6030"/>
    <w:rsid w:val="002E61C2"/>
    <w:rsid w:val="002E61F9"/>
    <w:rsid w:val="002E6577"/>
    <w:rsid w:val="002E6A8D"/>
    <w:rsid w:val="002E6E3E"/>
    <w:rsid w:val="002E72A2"/>
    <w:rsid w:val="002F0063"/>
    <w:rsid w:val="002F0481"/>
    <w:rsid w:val="002F04B1"/>
    <w:rsid w:val="002F061C"/>
    <w:rsid w:val="002F0673"/>
    <w:rsid w:val="002F06B6"/>
    <w:rsid w:val="002F06DB"/>
    <w:rsid w:val="002F0789"/>
    <w:rsid w:val="002F1162"/>
    <w:rsid w:val="002F128E"/>
    <w:rsid w:val="002F1368"/>
    <w:rsid w:val="002F1424"/>
    <w:rsid w:val="002F1BC4"/>
    <w:rsid w:val="002F1D8D"/>
    <w:rsid w:val="002F1DD9"/>
    <w:rsid w:val="002F213E"/>
    <w:rsid w:val="002F2308"/>
    <w:rsid w:val="002F23C3"/>
    <w:rsid w:val="002F2523"/>
    <w:rsid w:val="002F2637"/>
    <w:rsid w:val="002F269A"/>
    <w:rsid w:val="002F2793"/>
    <w:rsid w:val="002F2B12"/>
    <w:rsid w:val="002F2C69"/>
    <w:rsid w:val="002F2CD5"/>
    <w:rsid w:val="002F2D88"/>
    <w:rsid w:val="002F2E78"/>
    <w:rsid w:val="002F3120"/>
    <w:rsid w:val="002F334F"/>
    <w:rsid w:val="002F3E79"/>
    <w:rsid w:val="002F3E82"/>
    <w:rsid w:val="002F40E3"/>
    <w:rsid w:val="002F4167"/>
    <w:rsid w:val="002F4366"/>
    <w:rsid w:val="002F4380"/>
    <w:rsid w:val="002F45DB"/>
    <w:rsid w:val="002F4669"/>
    <w:rsid w:val="002F47FC"/>
    <w:rsid w:val="002F4D6C"/>
    <w:rsid w:val="002F5061"/>
    <w:rsid w:val="002F52B1"/>
    <w:rsid w:val="002F58B8"/>
    <w:rsid w:val="002F5A66"/>
    <w:rsid w:val="002F5C66"/>
    <w:rsid w:val="002F5E47"/>
    <w:rsid w:val="002F5FAF"/>
    <w:rsid w:val="002F6011"/>
    <w:rsid w:val="002F6523"/>
    <w:rsid w:val="002F65B9"/>
    <w:rsid w:val="002F67F9"/>
    <w:rsid w:val="002F682D"/>
    <w:rsid w:val="002F6A50"/>
    <w:rsid w:val="002F6CF1"/>
    <w:rsid w:val="002F74D6"/>
    <w:rsid w:val="002F76FA"/>
    <w:rsid w:val="002F781A"/>
    <w:rsid w:val="002F7905"/>
    <w:rsid w:val="002F7DFE"/>
    <w:rsid w:val="00300489"/>
    <w:rsid w:val="0030126F"/>
    <w:rsid w:val="00301450"/>
    <w:rsid w:val="0030150B"/>
    <w:rsid w:val="0030153D"/>
    <w:rsid w:val="003015E9"/>
    <w:rsid w:val="00301A07"/>
    <w:rsid w:val="0030200E"/>
    <w:rsid w:val="00302343"/>
    <w:rsid w:val="003026C5"/>
    <w:rsid w:val="00302E64"/>
    <w:rsid w:val="00302F74"/>
    <w:rsid w:val="00303031"/>
    <w:rsid w:val="00303091"/>
    <w:rsid w:val="00303363"/>
    <w:rsid w:val="003035F8"/>
    <w:rsid w:val="00303608"/>
    <w:rsid w:val="003036D2"/>
    <w:rsid w:val="003036DD"/>
    <w:rsid w:val="00303C1F"/>
    <w:rsid w:val="00303DDB"/>
    <w:rsid w:val="00303F6D"/>
    <w:rsid w:val="00304362"/>
    <w:rsid w:val="0030447B"/>
    <w:rsid w:val="00304637"/>
    <w:rsid w:val="00304CFB"/>
    <w:rsid w:val="00304DAF"/>
    <w:rsid w:val="00304E77"/>
    <w:rsid w:val="00305460"/>
    <w:rsid w:val="00305810"/>
    <w:rsid w:val="00305BD9"/>
    <w:rsid w:val="00305DD9"/>
    <w:rsid w:val="00305E82"/>
    <w:rsid w:val="00305E91"/>
    <w:rsid w:val="0030644D"/>
    <w:rsid w:val="003067E1"/>
    <w:rsid w:val="00306B3E"/>
    <w:rsid w:val="00306F4F"/>
    <w:rsid w:val="00307091"/>
    <w:rsid w:val="003076BC"/>
    <w:rsid w:val="003078B1"/>
    <w:rsid w:val="003079E8"/>
    <w:rsid w:val="003079F0"/>
    <w:rsid w:val="00307C5D"/>
    <w:rsid w:val="00310066"/>
    <w:rsid w:val="00310935"/>
    <w:rsid w:val="00310FAE"/>
    <w:rsid w:val="00311044"/>
    <w:rsid w:val="0031132C"/>
    <w:rsid w:val="00311431"/>
    <w:rsid w:val="003115DD"/>
    <w:rsid w:val="003116A9"/>
    <w:rsid w:val="00311B9C"/>
    <w:rsid w:val="00311D01"/>
    <w:rsid w:val="00312050"/>
    <w:rsid w:val="003120CB"/>
    <w:rsid w:val="00312198"/>
    <w:rsid w:val="0031225F"/>
    <w:rsid w:val="00312ADF"/>
    <w:rsid w:val="00312B36"/>
    <w:rsid w:val="00312BE7"/>
    <w:rsid w:val="00313AD3"/>
    <w:rsid w:val="00313F53"/>
    <w:rsid w:val="00314019"/>
    <w:rsid w:val="003143F2"/>
    <w:rsid w:val="003144DA"/>
    <w:rsid w:val="003148AC"/>
    <w:rsid w:val="00315043"/>
    <w:rsid w:val="003150A1"/>
    <w:rsid w:val="0031510C"/>
    <w:rsid w:val="00315227"/>
    <w:rsid w:val="003153F5"/>
    <w:rsid w:val="003154EA"/>
    <w:rsid w:val="0031555B"/>
    <w:rsid w:val="00315623"/>
    <w:rsid w:val="00315C60"/>
    <w:rsid w:val="0031606C"/>
    <w:rsid w:val="00316291"/>
    <w:rsid w:val="00316329"/>
    <w:rsid w:val="003163EC"/>
    <w:rsid w:val="00316604"/>
    <w:rsid w:val="0031743D"/>
    <w:rsid w:val="003178DD"/>
    <w:rsid w:val="00317AAC"/>
    <w:rsid w:val="00317AD1"/>
    <w:rsid w:val="00317BA1"/>
    <w:rsid w:val="00317E86"/>
    <w:rsid w:val="00320039"/>
    <w:rsid w:val="003201AC"/>
    <w:rsid w:val="003202F0"/>
    <w:rsid w:val="003202F2"/>
    <w:rsid w:val="00320851"/>
    <w:rsid w:val="00320D33"/>
    <w:rsid w:val="00320E9D"/>
    <w:rsid w:val="003210DD"/>
    <w:rsid w:val="003213D8"/>
    <w:rsid w:val="00321609"/>
    <w:rsid w:val="003216A8"/>
    <w:rsid w:val="0032177D"/>
    <w:rsid w:val="00321CB0"/>
    <w:rsid w:val="003221C2"/>
    <w:rsid w:val="003221D7"/>
    <w:rsid w:val="0032244C"/>
    <w:rsid w:val="003225F4"/>
    <w:rsid w:val="003226C7"/>
    <w:rsid w:val="00322ADD"/>
    <w:rsid w:val="00322AFE"/>
    <w:rsid w:val="00322C62"/>
    <w:rsid w:val="00323063"/>
    <w:rsid w:val="003231CE"/>
    <w:rsid w:val="003233BC"/>
    <w:rsid w:val="00323778"/>
    <w:rsid w:val="003237BF"/>
    <w:rsid w:val="003237C3"/>
    <w:rsid w:val="00323BAB"/>
    <w:rsid w:val="003242AC"/>
    <w:rsid w:val="003242B6"/>
    <w:rsid w:val="00324359"/>
    <w:rsid w:val="003248C4"/>
    <w:rsid w:val="00324A3C"/>
    <w:rsid w:val="00324A89"/>
    <w:rsid w:val="00324CD8"/>
    <w:rsid w:val="00324EF0"/>
    <w:rsid w:val="00324FF0"/>
    <w:rsid w:val="003250B9"/>
    <w:rsid w:val="00325119"/>
    <w:rsid w:val="00325332"/>
    <w:rsid w:val="003254A5"/>
    <w:rsid w:val="00325908"/>
    <w:rsid w:val="00325DEA"/>
    <w:rsid w:val="00325E05"/>
    <w:rsid w:val="00325E0D"/>
    <w:rsid w:val="0032603B"/>
    <w:rsid w:val="0032612F"/>
    <w:rsid w:val="003266FA"/>
    <w:rsid w:val="00326709"/>
    <w:rsid w:val="0032755A"/>
    <w:rsid w:val="003277FA"/>
    <w:rsid w:val="0032784C"/>
    <w:rsid w:val="00327C53"/>
    <w:rsid w:val="00327DF4"/>
    <w:rsid w:val="00327EC1"/>
    <w:rsid w:val="0033003B"/>
    <w:rsid w:val="0033026A"/>
    <w:rsid w:val="003302F6"/>
    <w:rsid w:val="00330307"/>
    <w:rsid w:val="003303BF"/>
    <w:rsid w:val="0033045C"/>
    <w:rsid w:val="003304DC"/>
    <w:rsid w:val="003307F9"/>
    <w:rsid w:val="00330876"/>
    <w:rsid w:val="00330ABA"/>
    <w:rsid w:val="00330C8B"/>
    <w:rsid w:val="00330F78"/>
    <w:rsid w:val="0033144F"/>
    <w:rsid w:val="0033187C"/>
    <w:rsid w:val="00331AD4"/>
    <w:rsid w:val="00331C21"/>
    <w:rsid w:val="00331D81"/>
    <w:rsid w:val="0033209F"/>
    <w:rsid w:val="00332156"/>
    <w:rsid w:val="003323FF"/>
    <w:rsid w:val="00332516"/>
    <w:rsid w:val="0033264E"/>
    <w:rsid w:val="00332825"/>
    <w:rsid w:val="00332B42"/>
    <w:rsid w:val="00332CC0"/>
    <w:rsid w:val="00332D77"/>
    <w:rsid w:val="00332E2B"/>
    <w:rsid w:val="00332E87"/>
    <w:rsid w:val="003331D6"/>
    <w:rsid w:val="00333589"/>
    <w:rsid w:val="00333CBE"/>
    <w:rsid w:val="00333E89"/>
    <w:rsid w:val="0033404E"/>
    <w:rsid w:val="00334159"/>
    <w:rsid w:val="003341A8"/>
    <w:rsid w:val="0033427E"/>
    <w:rsid w:val="003343EF"/>
    <w:rsid w:val="00334523"/>
    <w:rsid w:val="00334C92"/>
    <w:rsid w:val="00334FFD"/>
    <w:rsid w:val="0033520A"/>
    <w:rsid w:val="00335479"/>
    <w:rsid w:val="003354BA"/>
    <w:rsid w:val="0033569F"/>
    <w:rsid w:val="00335C4C"/>
    <w:rsid w:val="00335CE1"/>
    <w:rsid w:val="00335F3F"/>
    <w:rsid w:val="00336226"/>
    <w:rsid w:val="003362D1"/>
    <w:rsid w:val="003367EB"/>
    <w:rsid w:val="00336881"/>
    <w:rsid w:val="0033696C"/>
    <w:rsid w:val="00336DA1"/>
    <w:rsid w:val="00336FDC"/>
    <w:rsid w:val="0033714B"/>
    <w:rsid w:val="003376EA"/>
    <w:rsid w:val="00337734"/>
    <w:rsid w:val="00337772"/>
    <w:rsid w:val="00337C9C"/>
    <w:rsid w:val="00337DC2"/>
    <w:rsid w:val="00337E8B"/>
    <w:rsid w:val="003402EB"/>
    <w:rsid w:val="00340333"/>
    <w:rsid w:val="00340372"/>
    <w:rsid w:val="00340471"/>
    <w:rsid w:val="00340477"/>
    <w:rsid w:val="003404CA"/>
    <w:rsid w:val="003405B5"/>
    <w:rsid w:val="00340F46"/>
    <w:rsid w:val="00340F91"/>
    <w:rsid w:val="003411E0"/>
    <w:rsid w:val="00341585"/>
    <w:rsid w:val="00341598"/>
    <w:rsid w:val="0034171B"/>
    <w:rsid w:val="00341994"/>
    <w:rsid w:val="00341A28"/>
    <w:rsid w:val="00341AAB"/>
    <w:rsid w:val="00341C29"/>
    <w:rsid w:val="003420A0"/>
    <w:rsid w:val="00342302"/>
    <w:rsid w:val="00342509"/>
    <w:rsid w:val="00342802"/>
    <w:rsid w:val="0034298F"/>
    <w:rsid w:val="00343201"/>
    <w:rsid w:val="0034350F"/>
    <w:rsid w:val="00343802"/>
    <w:rsid w:val="00343E87"/>
    <w:rsid w:val="00344201"/>
    <w:rsid w:val="0034442E"/>
    <w:rsid w:val="00344592"/>
    <w:rsid w:val="00344A3F"/>
    <w:rsid w:val="00344C7D"/>
    <w:rsid w:val="00344E84"/>
    <w:rsid w:val="00344FFE"/>
    <w:rsid w:val="00345557"/>
    <w:rsid w:val="00345626"/>
    <w:rsid w:val="0034584F"/>
    <w:rsid w:val="00345919"/>
    <w:rsid w:val="00345C37"/>
    <w:rsid w:val="00345D89"/>
    <w:rsid w:val="00345E18"/>
    <w:rsid w:val="00345FB4"/>
    <w:rsid w:val="00346097"/>
    <w:rsid w:val="00346AF5"/>
    <w:rsid w:val="00346C34"/>
    <w:rsid w:val="003471ED"/>
    <w:rsid w:val="003473A7"/>
    <w:rsid w:val="00347647"/>
    <w:rsid w:val="003479A1"/>
    <w:rsid w:val="00350184"/>
    <w:rsid w:val="003506DF"/>
    <w:rsid w:val="003509C8"/>
    <w:rsid w:val="00350A02"/>
    <w:rsid w:val="00350AFC"/>
    <w:rsid w:val="00350C9D"/>
    <w:rsid w:val="00350FE5"/>
    <w:rsid w:val="00351190"/>
    <w:rsid w:val="003511D8"/>
    <w:rsid w:val="003518D0"/>
    <w:rsid w:val="00351B62"/>
    <w:rsid w:val="00351D36"/>
    <w:rsid w:val="00351FAD"/>
    <w:rsid w:val="0035208E"/>
    <w:rsid w:val="003522A2"/>
    <w:rsid w:val="003522E8"/>
    <w:rsid w:val="0035285B"/>
    <w:rsid w:val="003528FD"/>
    <w:rsid w:val="003529EC"/>
    <w:rsid w:val="00352D28"/>
    <w:rsid w:val="00352DA1"/>
    <w:rsid w:val="00352E4E"/>
    <w:rsid w:val="0035329F"/>
    <w:rsid w:val="00353816"/>
    <w:rsid w:val="0035391E"/>
    <w:rsid w:val="00353A06"/>
    <w:rsid w:val="0035444D"/>
    <w:rsid w:val="0035447B"/>
    <w:rsid w:val="00354776"/>
    <w:rsid w:val="00354AD8"/>
    <w:rsid w:val="00354AF3"/>
    <w:rsid w:val="00354DFF"/>
    <w:rsid w:val="00354E57"/>
    <w:rsid w:val="0035504E"/>
    <w:rsid w:val="003564B6"/>
    <w:rsid w:val="00356668"/>
    <w:rsid w:val="003567B4"/>
    <w:rsid w:val="0035696C"/>
    <w:rsid w:val="0035703F"/>
    <w:rsid w:val="00357100"/>
    <w:rsid w:val="003579DD"/>
    <w:rsid w:val="00357C22"/>
    <w:rsid w:val="00357F59"/>
    <w:rsid w:val="00357FE4"/>
    <w:rsid w:val="003601AF"/>
    <w:rsid w:val="00360248"/>
    <w:rsid w:val="00360301"/>
    <w:rsid w:val="00360506"/>
    <w:rsid w:val="003606E4"/>
    <w:rsid w:val="003607B8"/>
    <w:rsid w:val="00360F1B"/>
    <w:rsid w:val="0036125B"/>
    <w:rsid w:val="00361A20"/>
    <w:rsid w:val="00361BBB"/>
    <w:rsid w:val="00361D73"/>
    <w:rsid w:val="00361E2C"/>
    <w:rsid w:val="00362768"/>
    <w:rsid w:val="00362898"/>
    <w:rsid w:val="003628DF"/>
    <w:rsid w:val="00362F85"/>
    <w:rsid w:val="00363007"/>
    <w:rsid w:val="0036322E"/>
    <w:rsid w:val="003632ED"/>
    <w:rsid w:val="0036334E"/>
    <w:rsid w:val="00363391"/>
    <w:rsid w:val="003634C7"/>
    <w:rsid w:val="0036379D"/>
    <w:rsid w:val="00363866"/>
    <w:rsid w:val="003639F5"/>
    <w:rsid w:val="00363DA2"/>
    <w:rsid w:val="00363F44"/>
    <w:rsid w:val="0036406F"/>
    <w:rsid w:val="00364120"/>
    <w:rsid w:val="003642B7"/>
    <w:rsid w:val="003642EB"/>
    <w:rsid w:val="00364881"/>
    <w:rsid w:val="00364F08"/>
    <w:rsid w:val="00365128"/>
    <w:rsid w:val="003653AD"/>
    <w:rsid w:val="00365458"/>
    <w:rsid w:val="0036575B"/>
    <w:rsid w:val="0036655F"/>
    <w:rsid w:val="00366F1F"/>
    <w:rsid w:val="0036718C"/>
    <w:rsid w:val="00367226"/>
    <w:rsid w:val="00367242"/>
    <w:rsid w:val="003672A6"/>
    <w:rsid w:val="003678B9"/>
    <w:rsid w:val="00367934"/>
    <w:rsid w:val="00367B0F"/>
    <w:rsid w:val="00367C05"/>
    <w:rsid w:val="003702EA"/>
    <w:rsid w:val="0037037A"/>
    <w:rsid w:val="0037037B"/>
    <w:rsid w:val="00370678"/>
    <w:rsid w:val="0037088A"/>
    <w:rsid w:val="00370891"/>
    <w:rsid w:val="00370A5F"/>
    <w:rsid w:val="00370B3C"/>
    <w:rsid w:val="00370C8F"/>
    <w:rsid w:val="00370CE8"/>
    <w:rsid w:val="00370F21"/>
    <w:rsid w:val="00370FDC"/>
    <w:rsid w:val="00371019"/>
    <w:rsid w:val="00371402"/>
    <w:rsid w:val="00371425"/>
    <w:rsid w:val="0037187D"/>
    <w:rsid w:val="00371919"/>
    <w:rsid w:val="00371A30"/>
    <w:rsid w:val="00371FB0"/>
    <w:rsid w:val="003720C4"/>
    <w:rsid w:val="003721EC"/>
    <w:rsid w:val="003723C3"/>
    <w:rsid w:val="003723F3"/>
    <w:rsid w:val="00372539"/>
    <w:rsid w:val="00372610"/>
    <w:rsid w:val="003726A5"/>
    <w:rsid w:val="003728F3"/>
    <w:rsid w:val="003729A0"/>
    <w:rsid w:val="003729F6"/>
    <w:rsid w:val="003730E1"/>
    <w:rsid w:val="003733EB"/>
    <w:rsid w:val="00373433"/>
    <w:rsid w:val="00373A46"/>
    <w:rsid w:val="00373F4A"/>
    <w:rsid w:val="003742CC"/>
    <w:rsid w:val="00374604"/>
    <w:rsid w:val="0037464B"/>
    <w:rsid w:val="00374910"/>
    <w:rsid w:val="00374971"/>
    <w:rsid w:val="00374AA0"/>
    <w:rsid w:val="00375D0C"/>
    <w:rsid w:val="00376074"/>
    <w:rsid w:val="00376163"/>
    <w:rsid w:val="00376706"/>
    <w:rsid w:val="003768BE"/>
    <w:rsid w:val="003769CE"/>
    <w:rsid w:val="00376AF5"/>
    <w:rsid w:val="00376B97"/>
    <w:rsid w:val="00376EB6"/>
    <w:rsid w:val="00377109"/>
    <w:rsid w:val="003772FC"/>
    <w:rsid w:val="00377613"/>
    <w:rsid w:val="003779FF"/>
    <w:rsid w:val="00377D0D"/>
    <w:rsid w:val="00377D24"/>
    <w:rsid w:val="00377EF5"/>
    <w:rsid w:val="00377F80"/>
    <w:rsid w:val="00377FB9"/>
    <w:rsid w:val="00380013"/>
    <w:rsid w:val="0038013D"/>
    <w:rsid w:val="0038051D"/>
    <w:rsid w:val="0038055A"/>
    <w:rsid w:val="003812E8"/>
    <w:rsid w:val="00381337"/>
    <w:rsid w:val="00381C75"/>
    <w:rsid w:val="00381CEA"/>
    <w:rsid w:val="003825BF"/>
    <w:rsid w:val="003828FB"/>
    <w:rsid w:val="00382DB2"/>
    <w:rsid w:val="00382DCE"/>
    <w:rsid w:val="0038346F"/>
    <w:rsid w:val="003835EB"/>
    <w:rsid w:val="00383A38"/>
    <w:rsid w:val="00383C69"/>
    <w:rsid w:val="003841A3"/>
    <w:rsid w:val="0038426F"/>
    <w:rsid w:val="00384449"/>
    <w:rsid w:val="00384A38"/>
    <w:rsid w:val="00384BEE"/>
    <w:rsid w:val="00385242"/>
    <w:rsid w:val="00385315"/>
    <w:rsid w:val="00385437"/>
    <w:rsid w:val="00385561"/>
    <w:rsid w:val="003859C6"/>
    <w:rsid w:val="00386009"/>
    <w:rsid w:val="003861AC"/>
    <w:rsid w:val="003868A7"/>
    <w:rsid w:val="00386904"/>
    <w:rsid w:val="003869BD"/>
    <w:rsid w:val="00386D26"/>
    <w:rsid w:val="00387707"/>
    <w:rsid w:val="00387966"/>
    <w:rsid w:val="00387B26"/>
    <w:rsid w:val="00387BD9"/>
    <w:rsid w:val="00387C2D"/>
    <w:rsid w:val="0039034D"/>
    <w:rsid w:val="00390542"/>
    <w:rsid w:val="0039096B"/>
    <w:rsid w:val="00390A6A"/>
    <w:rsid w:val="0039138E"/>
    <w:rsid w:val="0039143D"/>
    <w:rsid w:val="00391583"/>
    <w:rsid w:val="00391D6F"/>
    <w:rsid w:val="0039224C"/>
    <w:rsid w:val="0039253F"/>
    <w:rsid w:val="0039270B"/>
    <w:rsid w:val="0039279C"/>
    <w:rsid w:val="00392811"/>
    <w:rsid w:val="0039289D"/>
    <w:rsid w:val="003928FA"/>
    <w:rsid w:val="00392ADB"/>
    <w:rsid w:val="00392AF0"/>
    <w:rsid w:val="0039325E"/>
    <w:rsid w:val="003936C0"/>
    <w:rsid w:val="00393BE0"/>
    <w:rsid w:val="00393C89"/>
    <w:rsid w:val="00393CFE"/>
    <w:rsid w:val="00393D86"/>
    <w:rsid w:val="00394220"/>
    <w:rsid w:val="00394AB8"/>
    <w:rsid w:val="00394B2C"/>
    <w:rsid w:val="00394D49"/>
    <w:rsid w:val="00395170"/>
    <w:rsid w:val="00395454"/>
    <w:rsid w:val="00395623"/>
    <w:rsid w:val="00395722"/>
    <w:rsid w:val="003957BA"/>
    <w:rsid w:val="003959DA"/>
    <w:rsid w:val="00395CA2"/>
    <w:rsid w:val="00395E9A"/>
    <w:rsid w:val="00396115"/>
    <w:rsid w:val="00396137"/>
    <w:rsid w:val="0039623B"/>
    <w:rsid w:val="00396465"/>
    <w:rsid w:val="0039679B"/>
    <w:rsid w:val="003969AB"/>
    <w:rsid w:val="00396AC4"/>
    <w:rsid w:val="00396D71"/>
    <w:rsid w:val="00396EA9"/>
    <w:rsid w:val="00396EBC"/>
    <w:rsid w:val="00397273"/>
    <w:rsid w:val="0039746C"/>
    <w:rsid w:val="003974D6"/>
    <w:rsid w:val="00397999"/>
    <w:rsid w:val="00397D5C"/>
    <w:rsid w:val="003A01E2"/>
    <w:rsid w:val="003A0274"/>
    <w:rsid w:val="003A0377"/>
    <w:rsid w:val="003A0380"/>
    <w:rsid w:val="003A085B"/>
    <w:rsid w:val="003A08EC"/>
    <w:rsid w:val="003A098B"/>
    <w:rsid w:val="003A11F2"/>
    <w:rsid w:val="003A12C1"/>
    <w:rsid w:val="003A1874"/>
    <w:rsid w:val="003A19BB"/>
    <w:rsid w:val="003A1AFB"/>
    <w:rsid w:val="003A1C95"/>
    <w:rsid w:val="003A1D1C"/>
    <w:rsid w:val="003A1E07"/>
    <w:rsid w:val="003A2375"/>
    <w:rsid w:val="003A2395"/>
    <w:rsid w:val="003A2835"/>
    <w:rsid w:val="003A2862"/>
    <w:rsid w:val="003A28F6"/>
    <w:rsid w:val="003A2EA6"/>
    <w:rsid w:val="003A2FE4"/>
    <w:rsid w:val="003A34BD"/>
    <w:rsid w:val="003A35D3"/>
    <w:rsid w:val="003A3A88"/>
    <w:rsid w:val="003A4320"/>
    <w:rsid w:val="003A44D7"/>
    <w:rsid w:val="003A499E"/>
    <w:rsid w:val="003A4CED"/>
    <w:rsid w:val="003A52EF"/>
    <w:rsid w:val="003A52F3"/>
    <w:rsid w:val="003A5376"/>
    <w:rsid w:val="003A57A5"/>
    <w:rsid w:val="003A5C18"/>
    <w:rsid w:val="003A5CF3"/>
    <w:rsid w:val="003A61C8"/>
    <w:rsid w:val="003A6261"/>
    <w:rsid w:val="003A6629"/>
    <w:rsid w:val="003A68A2"/>
    <w:rsid w:val="003A6C02"/>
    <w:rsid w:val="003A6CD8"/>
    <w:rsid w:val="003A6CDE"/>
    <w:rsid w:val="003A6DBF"/>
    <w:rsid w:val="003A7476"/>
    <w:rsid w:val="003A753A"/>
    <w:rsid w:val="003A7960"/>
    <w:rsid w:val="003A7B3F"/>
    <w:rsid w:val="003A7CC1"/>
    <w:rsid w:val="003B0384"/>
    <w:rsid w:val="003B0698"/>
    <w:rsid w:val="003B0987"/>
    <w:rsid w:val="003B0FF4"/>
    <w:rsid w:val="003B192C"/>
    <w:rsid w:val="003B1AA7"/>
    <w:rsid w:val="003B1F96"/>
    <w:rsid w:val="003B248A"/>
    <w:rsid w:val="003B269F"/>
    <w:rsid w:val="003B26D5"/>
    <w:rsid w:val="003B2F27"/>
    <w:rsid w:val="003B2F57"/>
    <w:rsid w:val="003B3195"/>
    <w:rsid w:val="003B34C3"/>
    <w:rsid w:val="003B355A"/>
    <w:rsid w:val="003B3743"/>
    <w:rsid w:val="003B3749"/>
    <w:rsid w:val="003B3799"/>
    <w:rsid w:val="003B3878"/>
    <w:rsid w:val="003B39DE"/>
    <w:rsid w:val="003B3B6E"/>
    <w:rsid w:val="003B3C9B"/>
    <w:rsid w:val="003B3DCE"/>
    <w:rsid w:val="003B3E9C"/>
    <w:rsid w:val="003B4A25"/>
    <w:rsid w:val="003B4B02"/>
    <w:rsid w:val="003B4F10"/>
    <w:rsid w:val="003B525D"/>
    <w:rsid w:val="003B53CE"/>
    <w:rsid w:val="003B5408"/>
    <w:rsid w:val="003B5835"/>
    <w:rsid w:val="003B586F"/>
    <w:rsid w:val="003B5A37"/>
    <w:rsid w:val="003B5EA9"/>
    <w:rsid w:val="003B68C5"/>
    <w:rsid w:val="003B692C"/>
    <w:rsid w:val="003B6F86"/>
    <w:rsid w:val="003B6FDF"/>
    <w:rsid w:val="003B7105"/>
    <w:rsid w:val="003B75D3"/>
    <w:rsid w:val="003B796A"/>
    <w:rsid w:val="003B7A9D"/>
    <w:rsid w:val="003B7B61"/>
    <w:rsid w:val="003B7BD4"/>
    <w:rsid w:val="003B7C51"/>
    <w:rsid w:val="003B7DB9"/>
    <w:rsid w:val="003C0585"/>
    <w:rsid w:val="003C0A24"/>
    <w:rsid w:val="003C0D8C"/>
    <w:rsid w:val="003C0DC5"/>
    <w:rsid w:val="003C0EFB"/>
    <w:rsid w:val="003C113C"/>
    <w:rsid w:val="003C165D"/>
    <w:rsid w:val="003C1CC0"/>
    <w:rsid w:val="003C1F3A"/>
    <w:rsid w:val="003C20E3"/>
    <w:rsid w:val="003C2735"/>
    <w:rsid w:val="003C2B5F"/>
    <w:rsid w:val="003C2C44"/>
    <w:rsid w:val="003C2CBB"/>
    <w:rsid w:val="003C2F55"/>
    <w:rsid w:val="003C34C4"/>
    <w:rsid w:val="003C357F"/>
    <w:rsid w:val="003C3966"/>
    <w:rsid w:val="003C3D31"/>
    <w:rsid w:val="003C4222"/>
    <w:rsid w:val="003C4232"/>
    <w:rsid w:val="003C450B"/>
    <w:rsid w:val="003C458B"/>
    <w:rsid w:val="003C48F9"/>
    <w:rsid w:val="003C4CCA"/>
    <w:rsid w:val="003C4D1B"/>
    <w:rsid w:val="003C50F5"/>
    <w:rsid w:val="003C5117"/>
    <w:rsid w:val="003C532C"/>
    <w:rsid w:val="003C563E"/>
    <w:rsid w:val="003C5A49"/>
    <w:rsid w:val="003C5B12"/>
    <w:rsid w:val="003C5F26"/>
    <w:rsid w:val="003C65DF"/>
    <w:rsid w:val="003C672A"/>
    <w:rsid w:val="003C672C"/>
    <w:rsid w:val="003C6AC0"/>
    <w:rsid w:val="003C6B94"/>
    <w:rsid w:val="003C6EAE"/>
    <w:rsid w:val="003C719B"/>
    <w:rsid w:val="003C745A"/>
    <w:rsid w:val="003C76B9"/>
    <w:rsid w:val="003C772F"/>
    <w:rsid w:val="003C7A77"/>
    <w:rsid w:val="003C7B8F"/>
    <w:rsid w:val="003C7EB4"/>
    <w:rsid w:val="003C7F8D"/>
    <w:rsid w:val="003D0003"/>
    <w:rsid w:val="003D0212"/>
    <w:rsid w:val="003D0528"/>
    <w:rsid w:val="003D080F"/>
    <w:rsid w:val="003D0901"/>
    <w:rsid w:val="003D095C"/>
    <w:rsid w:val="003D0A0C"/>
    <w:rsid w:val="003D0CD5"/>
    <w:rsid w:val="003D22D3"/>
    <w:rsid w:val="003D23BD"/>
    <w:rsid w:val="003D2582"/>
    <w:rsid w:val="003D2638"/>
    <w:rsid w:val="003D269D"/>
    <w:rsid w:val="003D2DA0"/>
    <w:rsid w:val="003D2EDB"/>
    <w:rsid w:val="003D3171"/>
    <w:rsid w:val="003D3767"/>
    <w:rsid w:val="003D381F"/>
    <w:rsid w:val="003D3C65"/>
    <w:rsid w:val="003D3FC2"/>
    <w:rsid w:val="003D4291"/>
    <w:rsid w:val="003D490D"/>
    <w:rsid w:val="003D4C51"/>
    <w:rsid w:val="003D4DB8"/>
    <w:rsid w:val="003D4DD0"/>
    <w:rsid w:val="003D530F"/>
    <w:rsid w:val="003D54A5"/>
    <w:rsid w:val="003D5A3B"/>
    <w:rsid w:val="003D5ABC"/>
    <w:rsid w:val="003D5C1D"/>
    <w:rsid w:val="003D5D66"/>
    <w:rsid w:val="003D5E61"/>
    <w:rsid w:val="003D5F39"/>
    <w:rsid w:val="003D63BF"/>
    <w:rsid w:val="003D66A8"/>
    <w:rsid w:val="003D6A09"/>
    <w:rsid w:val="003D6E0F"/>
    <w:rsid w:val="003D6FA4"/>
    <w:rsid w:val="003D70BC"/>
    <w:rsid w:val="003D71F3"/>
    <w:rsid w:val="003D7374"/>
    <w:rsid w:val="003D748E"/>
    <w:rsid w:val="003D7B8E"/>
    <w:rsid w:val="003D7CF7"/>
    <w:rsid w:val="003D7D9B"/>
    <w:rsid w:val="003D7E65"/>
    <w:rsid w:val="003E001F"/>
    <w:rsid w:val="003E00E3"/>
    <w:rsid w:val="003E0D70"/>
    <w:rsid w:val="003E0D87"/>
    <w:rsid w:val="003E0FAE"/>
    <w:rsid w:val="003E184C"/>
    <w:rsid w:val="003E1AD1"/>
    <w:rsid w:val="003E1B22"/>
    <w:rsid w:val="003E1C0C"/>
    <w:rsid w:val="003E1EC9"/>
    <w:rsid w:val="003E1F67"/>
    <w:rsid w:val="003E29D3"/>
    <w:rsid w:val="003E2CE0"/>
    <w:rsid w:val="003E2D93"/>
    <w:rsid w:val="003E2EFD"/>
    <w:rsid w:val="003E2F64"/>
    <w:rsid w:val="003E2F89"/>
    <w:rsid w:val="003E330B"/>
    <w:rsid w:val="003E372C"/>
    <w:rsid w:val="003E394B"/>
    <w:rsid w:val="003E39D5"/>
    <w:rsid w:val="003E3B2A"/>
    <w:rsid w:val="003E3BF6"/>
    <w:rsid w:val="003E3FD6"/>
    <w:rsid w:val="003E420A"/>
    <w:rsid w:val="003E4276"/>
    <w:rsid w:val="003E470A"/>
    <w:rsid w:val="003E4895"/>
    <w:rsid w:val="003E4F12"/>
    <w:rsid w:val="003E4F3B"/>
    <w:rsid w:val="003E4F5A"/>
    <w:rsid w:val="003E53AC"/>
    <w:rsid w:val="003E56CD"/>
    <w:rsid w:val="003E5853"/>
    <w:rsid w:val="003E6088"/>
    <w:rsid w:val="003E609F"/>
    <w:rsid w:val="003E63AB"/>
    <w:rsid w:val="003E660F"/>
    <w:rsid w:val="003E6644"/>
    <w:rsid w:val="003E6670"/>
    <w:rsid w:val="003E668E"/>
    <w:rsid w:val="003E679C"/>
    <w:rsid w:val="003E6CDA"/>
    <w:rsid w:val="003E6E36"/>
    <w:rsid w:val="003E6EF5"/>
    <w:rsid w:val="003E6F16"/>
    <w:rsid w:val="003E6F28"/>
    <w:rsid w:val="003E72DA"/>
    <w:rsid w:val="003E7420"/>
    <w:rsid w:val="003E7604"/>
    <w:rsid w:val="003E780B"/>
    <w:rsid w:val="003E7BC6"/>
    <w:rsid w:val="003F0055"/>
    <w:rsid w:val="003F0254"/>
    <w:rsid w:val="003F0686"/>
    <w:rsid w:val="003F0A4C"/>
    <w:rsid w:val="003F0BC2"/>
    <w:rsid w:val="003F0BF7"/>
    <w:rsid w:val="003F15ED"/>
    <w:rsid w:val="003F15F8"/>
    <w:rsid w:val="003F171C"/>
    <w:rsid w:val="003F1980"/>
    <w:rsid w:val="003F1993"/>
    <w:rsid w:val="003F1C0F"/>
    <w:rsid w:val="003F2276"/>
    <w:rsid w:val="003F2330"/>
    <w:rsid w:val="003F23F3"/>
    <w:rsid w:val="003F24D1"/>
    <w:rsid w:val="003F26DE"/>
    <w:rsid w:val="003F276F"/>
    <w:rsid w:val="003F2813"/>
    <w:rsid w:val="003F2BB1"/>
    <w:rsid w:val="003F2BCD"/>
    <w:rsid w:val="003F2D2A"/>
    <w:rsid w:val="003F349E"/>
    <w:rsid w:val="003F353D"/>
    <w:rsid w:val="003F36B2"/>
    <w:rsid w:val="003F36D7"/>
    <w:rsid w:val="003F3789"/>
    <w:rsid w:val="003F4692"/>
    <w:rsid w:val="003F470D"/>
    <w:rsid w:val="003F4AD8"/>
    <w:rsid w:val="003F522A"/>
    <w:rsid w:val="003F5311"/>
    <w:rsid w:val="003F5984"/>
    <w:rsid w:val="003F5F36"/>
    <w:rsid w:val="003F635C"/>
    <w:rsid w:val="003F6406"/>
    <w:rsid w:val="003F6944"/>
    <w:rsid w:val="003F698E"/>
    <w:rsid w:val="003F69D7"/>
    <w:rsid w:val="003F69F2"/>
    <w:rsid w:val="003F6B4C"/>
    <w:rsid w:val="003F6CC9"/>
    <w:rsid w:val="003F6F32"/>
    <w:rsid w:val="003F7415"/>
    <w:rsid w:val="003F743C"/>
    <w:rsid w:val="003F77EC"/>
    <w:rsid w:val="003F7A0C"/>
    <w:rsid w:val="003F7A6F"/>
    <w:rsid w:val="003F7A7D"/>
    <w:rsid w:val="003F7BCB"/>
    <w:rsid w:val="004000B8"/>
    <w:rsid w:val="004003BC"/>
    <w:rsid w:val="00400566"/>
    <w:rsid w:val="00400A2A"/>
    <w:rsid w:val="00400C9F"/>
    <w:rsid w:val="00400CFE"/>
    <w:rsid w:val="00400E84"/>
    <w:rsid w:val="00401035"/>
    <w:rsid w:val="0040145A"/>
    <w:rsid w:val="004015A0"/>
    <w:rsid w:val="00401631"/>
    <w:rsid w:val="00401677"/>
    <w:rsid w:val="0040180A"/>
    <w:rsid w:val="00401A09"/>
    <w:rsid w:val="00401AD5"/>
    <w:rsid w:val="00401F20"/>
    <w:rsid w:val="00402349"/>
    <w:rsid w:val="004027A4"/>
    <w:rsid w:val="00402806"/>
    <w:rsid w:val="004028AC"/>
    <w:rsid w:val="00402A0D"/>
    <w:rsid w:val="00402C20"/>
    <w:rsid w:val="004030BA"/>
    <w:rsid w:val="004037BE"/>
    <w:rsid w:val="00403D48"/>
    <w:rsid w:val="00403FEA"/>
    <w:rsid w:val="0040410B"/>
    <w:rsid w:val="004041B7"/>
    <w:rsid w:val="00404546"/>
    <w:rsid w:val="0040461A"/>
    <w:rsid w:val="004046B8"/>
    <w:rsid w:val="0040486B"/>
    <w:rsid w:val="00405738"/>
    <w:rsid w:val="00405958"/>
    <w:rsid w:val="004059D4"/>
    <w:rsid w:val="00405ECF"/>
    <w:rsid w:val="00405F96"/>
    <w:rsid w:val="0040607D"/>
    <w:rsid w:val="0040620D"/>
    <w:rsid w:val="004067EF"/>
    <w:rsid w:val="00406FC5"/>
    <w:rsid w:val="00407074"/>
    <w:rsid w:val="004075C1"/>
    <w:rsid w:val="0040785B"/>
    <w:rsid w:val="0040791D"/>
    <w:rsid w:val="00407B74"/>
    <w:rsid w:val="00407C42"/>
    <w:rsid w:val="00407C72"/>
    <w:rsid w:val="00407CF7"/>
    <w:rsid w:val="00410BDC"/>
    <w:rsid w:val="00410EF6"/>
    <w:rsid w:val="0041120E"/>
    <w:rsid w:val="0041127F"/>
    <w:rsid w:val="0041132E"/>
    <w:rsid w:val="00411361"/>
    <w:rsid w:val="004113E7"/>
    <w:rsid w:val="00411530"/>
    <w:rsid w:val="004116E3"/>
    <w:rsid w:val="00411F2D"/>
    <w:rsid w:val="0041209D"/>
    <w:rsid w:val="0041269F"/>
    <w:rsid w:val="004128EC"/>
    <w:rsid w:val="004129AF"/>
    <w:rsid w:val="00412CD2"/>
    <w:rsid w:val="00412D08"/>
    <w:rsid w:val="00412D5D"/>
    <w:rsid w:val="00412D96"/>
    <w:rsid w:val="00412E33"/>
    <w:rsid w:val="00412F78"/>
    <w:rsid w:val="00413323"/>
    <w:rsid w:val="00413C3C"/>
    <w:rsid w:val="00413DC4"/>
    <w:rsid w:val="00414299"/>
    <w:rsid w:val="00414433"/>
    <w:rsid w:val="004145BC"/>
    <w:rsid w:val="00414768"/>
    <w:rsid w:val="004147FE"/>
    <w:rsid w:val="004148EB"/>
    <w:rsid w:val="004149C3"/>
    <w:rsid w:val="00414B3B"/>
    <w:rsid w:val="00414CDC"/>
    <w:rsid w:val="00414DD4"/>
    <w:rsid w:val="00414E65"/>
    <w:rsid w:val="00415029"/>
    <w:rsid w:val="004155CD"/>
    <w:rsid w:val="00415963"/>
    <w:rsid w:val="00415978"/>
    <w:rsid w:val="00415A01"/>
    <w:rsid w:val="00416118"/>
    <w:rsid w:val="004163E6"/>
    <w:rsid w:val="00416A57"/>
    <w:rsid w:val="00416B4C"/>
    <w:rsid w:val="00417132"/>
    <w:rsid w:val="00417177"/>
    <w:rsid w:val="0041721C"/>
    <w:rsid w:val="00420163"/>
    <w:rsid w:val="00420738"/>
    <w:rsid w:val="00420BDB"/>
    <w:rsid w:val="00420DC9"/>
    <w:rsid w:val="00421070"/>
    <w:rsid w:val="004214E5"/>
    <w:rsid w:val="00421839"/>
    <w:rsid w:val="004218C7"/>
    <w:rsid w:val="00421E5E"/>
    <w:rsid w:val="00421EC9"/>
    <w:rsid w:val="00422070"/>
    <w:rsid w:val="00422137"/>
    <w:rsid w:val="004228A7"/>
    <w:rsid w:val="004229BD"/>
    <w:rsid w:val="00422B5B"/>
    <w:rsid w:val="0042306E"/>
    <w:rsid w:val="00423137"/>
    <w:rsid w:val="0042317B"/>
    <w:rsid w:val="00423620"/>
    <w:rsid w:val="0042365B"/>
    <w:rsid w:val="00423892"/>
    <w:rsid w:val="00424693"/>
    <w:rsid w:val="004246E1"/>
    <w:rsid w:val="004246F3"/>
    <w:rsid w:val="00424D33"/>
    <w:rsid w:val="00424E66"/>
    <w:rsid w:val="00424F17"/>
    <w:rsid w:val="004251D6"/>
    <w:rsid w:val="00425214"/>
    <w:rsid w:val="0042533B"/>
    <w:rsid w:val="00425A3F"/>
    <w:rsid w:val="004262C3"/>
    <w:rsid w:val="004262CB"/>
    <w:rsid w:val="004262D5"/>
    <w:rsid w:val="00426715"/>
    <w:rsid w:val="00426899"/>
    <w:rsid w:val="00426B07"/>
    <w:rsid w:val="00427076"/>
    <w:rsid w:val="004274A3"/>
    <w:rsid w:val="0042767F"/>
    <w:rsid w:val="004276D4"/>
    <w:rsid w:val="004277CD"/>
    <w:rsid w:val="00427A42"/>
    <w:rsid w:val="00427E5B"/>
    <w:rsid w:val="00427F57"/>
    <w:rsid w:val="004301EE"/>
    <w:rsid w:val="004303ED"/>
    <w:rsid w:val="00430CFA"/>
    <w:rsid w:val="00430D78"/>
    <w:rsid w:val="00430F59"/>
    <w:rsid w:val="00430F6C"/>
    <w:rsid w:val="004319E9"/>
    <w:rsid w:val="00431ABC"/>
    <w:rsid w:val="00431C97"/>
    <w:rsid w:val="00431FB4"/>
    <w:rsid w:val="00432393"/>
    <w:rsid w:val="004326CE"/>
    <w:rsid w:val="00432979"/>
    <w:rsid w:val="004333EF"/>
    <w:rsid w:val="0043344D"/>
    <w:rsid w:val="004335A3"/>
    <w:rsid w:val="0043362C"/>
    <w:rsid w:val="0043363A"/>
    <w:rsid w:val="0043381A"/>
    <w:rsid w:val="0043393B"/>
    <w:rsid w:val="00433BA1"/>
    <w:rsid w:val="00433C82"/>
    <w:rsid w:val="00433DB9"/>
    <w:rsid w:val="004340EF"/>
    <w:rsid w:val="004345A4"/>
    <w:rsid w:val="00434684"/>
    <w:rsid w:val="00434DBE"/>
    <w:rsid w:val="0043537D"/>
    <w:rsid w:val="0043544B"/>
    <w:rsid w:val="004358BF"/>
    <w:rsid w:val="00435B57"/>
    <w:rsid w:val="00436102"/>
    <w:rsid w:val="00436273"/>
    <w:rsid w:val="00436379"/>
    <w:rsid w:val="004369EA"/>
    <w:rsid w:val="00436B2A"/>
    <w:rsid w:val="00436B6A"/>
    <w:rsid w:val="004370FB"/>
    <w:rsid w:val="00437491"/>
    <w:rsid w:val="00437810"/>
    <w:rsid w:val="004378CA"/>
    <w:rsid w:val="00437AE4"/>
    <w:rsid w:val="00437C4F"/>
    <w:rsid w:val="00437E8A"/>
    <w:rsid w:val="00437EAB"/>
    <w:rsid w:val="0044006D"/>
    <w:rsid w:val="004400E8"/>
    <w:rsid w:val="00440478"/>
    <w:rsid w:val="00440912"/>
    <w:rsid w:val="00440A1A"/>
    <w:rsid w:val="00440B40"/>
    <w:rsid w:val="00440D68"/>
    <w:rsid w:val="00441058"/>
    <w:rsid w:val="00441935"/>
    <w:rsid w:val="00441937"/>
    <w:rsid w:val="004419AB"/>
    <w:rsid w:val="00441A05"/>
    <w:rsid w:val="00441E4F"/>
    <w:rsid w:val="00441E5E"/>
    <w:rsid w:val="00442757"/>
    <w:rsid w:val="0044293D"/>
    <w:rsid w:val="004429BA"/>
    <w:rsid w:val="004429CA"/>
    <w:rsid w:val="00442BD5"/>
    <w:rsid w:val="00442C37"/>
    <w:rsid w:val="00442D22"/>
    <w:rsid w:val="00442F28"/>
    <w:rsid w:val="0044346F"/>
    <w:rsid w:val="004434DB"/>
    <w:rsid w:val="004434EE"/>
    <w:rsid w:val="0044381E"/>
    <w:rsid w:val="00443BA3"/>
    <w:rsid w:val="00443D13"/>
    <w:rsid w:val="00443DCD"/>
    <w:rsid w:val="00443DD8"/>
    <w:rsid w:val="0044425C"/>
    <w:rsid w:val="004444C4"/>
    <w:rsid w:val="0044458E"/>
    <w:rsid w:val="00444F8C"/>
    <w:rsid w:val="00445015"/>
    <w:rsid w:val="0044526B"/>
    <w:rsid w:val="0044542F"/>
    <w:rsid w:val="00445597"/>
    <w:rsid w:val="004455A1"/>
    <w:rsid w:val="00445649"/>
    <w:rsid w:val="004456B1"/>
    <w:rsid w:val="00445931"/>
    <w:rsid w:val="00445BBC"/>
    <w:rsid w:val="00445C49"/>
    <w:rsid w:val="00445E63"/>
    <w:rsid w:val="004461EA"/>
    <w:rsid w:val="00446855"/>
    <w:rsid w:val="00446DE3"/>
    <w:rsid w:val="00446E6B"/>
    <w:rsid w:val="00446ED4"/>
    <w:rsid w:val="00446FF6"/>
    <w:rsid w:val="00447150"/>
    <w:rsid w:val="00447369"/>
    <w:rsid w:val="004473A8"/>
    <w:rsid w:val="00447546"/>
    <w:rsid w:val="00447A27"/>
    <w:rsid w:val="00447C5B"/>
    <w:rsid w:val="00447ED2"/>
    <w:rsid w:val="00450356"/>
    <w:rsid w:val="004507BE"/>
    <w:rsid w:val="00450B1F"/>
    <w:rsid w:val="00450E97"/>
    <w:rsid w:val="004511B9"/>
    <w:rsid w:val="004512A5"/>
    <w:rsid w:val="00451307"/>
    <w:rsid w:val="0045146B"/>
    <w:rsid w:val="00451816"/>
    <w:rsid w:val="00451905"/>
    <w:rsid w:val="0045194C"/>
    <w:rsid w:val="004519C9"/>
    <w:rsid w:val="00451E62"/>
    <w:rsid w:val="00451F70"/>
    <w:rsid w:val="0045259D"/>
    <w:rsid w:val="0045266E"/>
    <w:rsid w:val="00452C40"/>
    <w:rsid w:val="00452C56"/>
    <w:rsid w:val="00452D51"/>
    <w:rsid w:val="004530D4"/>
    <w:rsid w:val="004534DD"/>
    <w:rsid w:val="004534F2"/>
    <w:rsid w:val="004539AE"/>
    <w:rsid w:val="00453E59"/>
    <w:rsid w:val="00453F41"/>
    <w:rsid w:val="004541B5"/>
    <w:rsid w:val="00454497"/>
    <w:rsid w:val="004547BA"/>
    <w:rsid w:val="00454874"/>
    <w:rsid w:val="004548D6"/>
    <w:rsid w:val="00454B89"/>
    <w:rsid w:val="00454F4D"/>
    <w:rsid w:val="00454FED"/>
    <w:rsid w:val="004553C2"/>
    <w:rsid w:val="0045548A"/>
    <w:rsid w:val="004555EC"/>
    <w:rsid w:val="00455988"/>
    <w:rsid w:val="00455B40"/>
    <w:rsid w:val="004560B4"/>
    <w:rsid w:val="00456547"/>
    <w:rsid w:val="00456581"/>
    <w:rsid w:val="00456AB4"/>
    <w:rsid w:val="004570A5"/>
    <w:rsid w:val="00457134"/>
    <w:rsid w:val="00457297"/>
    <w:rsid w:val="00457336"/>
    <w:rsid w:val="004574DC"/>
    <w:rsid w:val="004578D0"/>
    <w:rsid w:val="00457FE0"/>
    <w:rsid w:val="0046006B"/>
    <w:rsid w:val="00460659"/>
    <w:rsid w:val="0046066F"/>
    <w:rsid w:val="004606C8"/>
    <w:rsid w:val="00460915"/>
    <w:rsid w:val="00460B77"/>
    <w:rsid w:val="00460FB0"/>
    <w:rsid w:val="00461830"/>
    <w:rsid w:val="004618A9"/>
    <w:rsid w:val="00461C13"/>
    <w:rsid w:val="00461CFD"/>
    <w:rsid w:val="00462362"/>
    <w:rsid w:val="004625AD"/>
    <w:rsid w:val="0046281B"/>
    <w:rsid w:val="00462AC8"/>
    <w:rsid w:val="00462D13"/>
    <w:rsid w:val="00463241"/>
    <w:rsid w:val="004635A2"/>
    <w:rsid w:val="004635FF"/>
    <w:rsid w:val="00463BDC"/>
    <w:rsid w:val="00463D0D"/>
    <w:rsid w:val="00463D53"/>
    <w:rsid w:val="00463FE6"/>
    <w:rsid w:val="004640C7"/>
    <w:rsid w:val="0046434D"/>
    <w:rsid w:val="004647A6"/>
    <w:rsid w:val="004648A7"/>
    <w:rsid w:val="00464AD5"/>
    <w:rsid w:val="00464B67"/>
    <w:rsid w:val="00464BD8"/>
    <w:rsid w:val="004650C5"/>
    <w:rsid w:val="0046526A"/>
    <w:rsid w:val="004657B9"/>
    <w:rsid w:val="00465B72"/>
    <w:rsid w:val="00465F60"/>
    <w:rsid w:val="0046608B"/>
    <w:rsid w:val="0046623C"/>
    <w:rsid w:val="004662ED"/>
    <w:rsid w:val="00466C5B"/>
    <w:rsid w:val="0046717D"/>
    <w:rsid w:val="00467262"/>
    <w:rsid w:val="004672D6"/>
    <w:rsid w:val="004678D9"/>
    <w:rsid w:val="00467A97"/>
    <w:rsid w:val="00467EA1"/>
    <w:rsid w:val="00467EC5"/>
    <w:rsid w:val="00470094"/>
    <w:rsid w:val="00470715"/>
    <w:rsid w:val="00470998"/>
    <w:rsid w:val="00470BB3"/>
    <w:rsid w:val="00470D31"/>
    <w:rsid w:val="00470DD2"/>
    <w:rsid w:val="004711FE"/>
    <w:rsid w:val="00471229"/>
    <w:rsid w:val="0047139B"/>
    <w:rsid w:val="004715ED"/>
    <w:rsid w:val="0047162E"/>
    <w:rsid w:val="00471ACA"/>
    <w:rsid w:val="00472125"/>
    <w:rsid w:val="004723CA"/>
    <w:rsid w:val="0047247A"/>
    <w:rsid w:val="00472A3B"/>
    <w:rsid w:val="00472E2B"/>
    <w:rsid w:val="00472FA1"/>
    <w:rsid w:val="00472FD9"/>
    <w:rsid w:val="00473091"/>
    <w:rsid w:val="0047313A"/>
    <w:rsid w:val="0047326A"/>
    <w:rsid w:val="004734DC"/>
    <w:rsid w:val="00473923"/>
    <w:rsid w:val="00473B18"/>
    <w:rsid w:val="00473C2D"/>
    <w:rsid w:val="00473CA5"/>
    <w:rsid w:val="00473E66"/>
    <w:rsid w:val="00474499"/>
    <w:rsid w:val="0047452F"/>
    <w:rsid w:val="0047459E"/>
    <w:rsid w:val="00474642"/>
    <w:rsid w:val="00474CAC"/>
    <w:rsid w:val="00474D48"/>
    <w:rsid w:val="0047526B"/>
    <w:rsid w:val="00475404"/>
    <w:rsid w:val="00475624"/>
    <w:rsid w:val="00475848"/>
    <w:rsid w:val="00475B4B"/>
    <w:rsid w:val="00475C99"/>
    <w:rsid w:val="00475F39"/>
    <w:rsid w:val="004762D6"/>
    <w:rsid w:val="00476490"/>
    <w:rsid w:val="0047669E"/>
    <w:rsid w:val="004766B6"/>
    <w:rsid w:val="00476B9B"/>
    <w:rsid w:val="00476E0E"/>
    <w:rsid w:val="004771E2"/>
    <w:rsid w:val="0047746A"/>
    <w:rsid w:val="00477507"/>
    <w:rsid w:val="0047765A"/>
    <w:rsid w:val="0048037F"/>
    <w:rsid w:val="004805AD"/>
    <w:rsid w:val="0048154F"/>
    <w:rsid w:val="0048174B"/>
    <w:rsid w:val="0048181B"/>
    <w:rsid w:val="00481A69"/>
    <w:rsid w:val="00481EDF"/>
    <w:rsid w:val="00481F53"/>
    <w:rsid w:val="00481FCB"/>
    <w:rsid w:val="004820E5"/>
    <w:rsid w:val="004822E4"/>
    <w:rsid w:val="00482559"/>
    <w:rsid w:val="00482A41"/>
    <w:rsid w:val="00482AB9"/>
    <w:rsid w:val="00482EC4"/>
    <w:rsid w:val="0048345F"/>
    <w:rsid w:val="0048349A"/>
    <w:rsid w:val="004834CB"/>
    <w:rsid w:val="00483515"/>
    <w:rsid w:val="00483AC5"/>
    <w:rsid w:val="00483B5C"/>
    <w:rsid w:val="00483E37"/>
    <w:rsid w:val="00484436"/>
    <w:rsid w:val="0048447D"/>
    <w:rsid w:val="004846F5"/>
    <w:rsid w:val="00484A05"/>
    <w:rsid w:val="00484AF9"/>
    <w:rsid w:val="00484C4C"/>
    <w:rsid w:val="00485361"/>
    <w:rsid w:val="00485461"/>
    <w:rsid w:val="004856B8"/>
    <w:rsid w:val="00485CAB"/>
    <w:rsid w:val="00485D33"/>
    <w:rsid w:val="00485DBA"/>
    <w:rsid w:val="00486435"/>
    <w:rsid w:val="00486632"/>
    <w:rsid w:val="00486980"/>
    <w:rsid w:val="00486A5B"/>
    <w:rsid w:val="00486B30"/>
    <w:rsid w:val="00487222"/>
    <w:rsid w:val="00487331"/>
    <w:rsid w:val="00487385"/>
    <w:rsid w:val="004874B5"/>
    <w:rsid w:val="004876A5"/>
    <w:rsid w:val="00487CC2"/>
    <w:rsid w:val="004904CE"/>
    <w:rsid w:val="00490657"/>
    <w:rsid w:val="004909FA"/>
    <w:rsid w:val="00490C00"/>
    <w:rsid w:val="004914AF"/>
    <w:rsid w:val="004917FB"/>
    <w:rsid w:val="00491AB6"/>
    <w:rsid w:val="00491D9F"/>
    <w:rsid w:val="00492120"/>
    <w:rsid w:val="00492746"/>
    <w:rsid w:val="00492A5D"/>
    <w:rsid w:val="00492AE4"/>
    <w:rsid w:val="00492C6D"/>
    <w:rsid w:val="00492CCC"/>
    <w:rsid w:val="00492E37"/>
    <w:rsid w:val="00492ECB"/>
    <w:rsid w:val="00492EE6"/>
    <w:rsid w:val="00492F77"/>
    <w:rsid w:val="004932FA"/>
    <w:rsid w:val="0049340B"/>
    <w:rsid w:val="00493871"/>
    <w:rsid w:val="00493AD1"/>
    <w:rsid w:val="00493D25"/>
    <w:rsid w:val="004942F3"/>
    <w:rsid w:val="00494353"/>
    <w:rsid w:val="00494772"/>
    <w:rsid w:val="004947DD"/>
    <w:rsid w:val="00494D95"/>
    <w:rsid w:val="00494E33"/>
    <w:rsid w:val="0049545C"/>
    <w:rsid w:val="00495516"/>
    <w:rsid w:val="00495575"/>
    <w:rsid w:val="00495E89"/>
    <w:rsid w:val="00496493"/>
    <w:rsid w:val="00496667"/>
    <w:rsid w:val="00496690"/>
    <w:rsid w:val="004969F1"/>
    <w:rsid w:val="00496BB7"/>
    <w:rsid w:val="004976FE"/>
    <w:rsid w:val="004978AC"/>
    <w:rsid w:val="00497CAB"/>
    <w:rsid w:val="00497CD4"/>
    <w:rsid w:val="00497DF2"/>
    <w:rsid w:val="00497E30"/>
    <w:rsid w:val="004A034F"/>
    <w:rsid w:val="004A05F4"/>
    <w:rsid w:val="004A0751"/>
    <w:rsid w:val="004A17C1"/>
    <w:rsid w:val="004A17FF"/>
    <w:rsid w:val="004A1A0C"/>
    <w:rsid w:val="004A1D96"/>
    <w:rsid w:val="004A1DD1"/>
    <w:rsid w:val="004A20B3"/>
    <w:rsid w:val="004A2108"/>
    <w:rsid w:val="004A22FD"/>
    <w:rsid w:val="004A2784"/>
    <w:rsid w:val="004A27A0"/>
    <w:rsid w:val="004A2B7E"/>
    <w:rsid w:val="004A2B8B"/>
    <w:rsid w:val="004A2BDD"/>
    <w:rsid w:val="004A2E15"/>
    <w:rsid w:val="004A3045"/>
    <w:rsid w:val="004A3159"/>
    <w:rsid w:val="004A31F8"/>
    <w:rsid w:val="004A331C"/>
    <w:rsid w:val="004A3582"/>
    <w:rsid w:val="004A3695"/>
    <w:rsid w:val="004A391B"/>
    <w:rsid w:val="004A3C87"/>
    <w:rsid w:val="004A4100"/>
    <w:rsid w:val="004A413D"/>
    <w:rsid w:val="004A4190"/>
    <w:rsid w:val="004A44B1"/>
    <w:rsid w:val="004A4548"/>
    <w:rsid w:val="004A4802"/>
    <w:rsid w:val="004A4A4E"/>
    <w:rsid w:val="004A4B39"/>
    <w:rsid w:val="004A4CFE"/>
    <w:rsid w:val="004A4F0E"/>
    <w:rsid w:val="004A5278"/>
    <w:rsid w:val="004A5358"/>
    <w:rsid w:val="004A55E1"/>
    <w:rsid w:val="004A55FC"/>
    <w:rsid w:val="004A56E7"/>
    <w:rsid w:val="004A58BA"/>
    <w:rsid w:val="004A5B20"/>
    <w:rsid w:val="004A5CC5"/>
    <w:rsid w:val="004A5D4A"/>
    <w:rsid w:val="004A5E90"/>
    <w:rsid w:val="004A60AC"/>
    <w:rsid w:val="004A6AB0"/>
    <w:rsid w:val="004A6BE7"/>
    <w:rsid w:val="004A7066"/>
    <w:rsid w:val="004A7277"/>
    <w:rsid w:val="004A72EC"/>
    <w:rsid w:val="004A76B3"/>
    <w:rsid w:val="004A7A73"/>
    <w:rsid w:val="004B03B1"/>
    <w:rsid w:val="004B075F"/>
    <w:rsid w:val="004B1369"/>
    <w:rsid w:val="004B137D"/>
    <w:rsid w:val="004B175B"/>
    <w:rsid w:val="004B1A65"/>
    <w:rsid w:val="004B1B25"/>
    <w:rsid w:val="004B1B6A"/>
    <w:rsid w:val="004B1B84"/>
    <w:rsid w:val="004B1C76"/>
    <w:rsid w:val="004B1F46"/>
    <w:rsid w:val="004B1F7A"/>
    <w:rsid w:val="004B2501"/>
    <w:rsid w:val="004B27D1"/>
    <w:rsid w:val="004B28E1"/>
    <w:rsid w:val="004B2AAD"/>
    <w:rsid w:val="004B2B50"/>
    <w:rsid w:val="004B3045"/>
    <w:rsid w:val="004B3106"/>
    <w:rsid w:val="004B34E1"/>
    <w:rsid w:val="004B3612"/>
    <w:rsid w:val="004B382F"/>
    <w:rsid w:val="004B3C98"/>
    <w:rsid w:val="004B4263"/>
    <w:rsid w:val="004B45B9"/>
    <w:rsid w:val="004B4897"/>
    <w:rsid w:val="004B4DCD"/>
    <w:rsid w:val="004B4E76"/>
    <w:rsid w:val="004B536F"/>
    <w:rsid w:val="004B5408"/>
    <w:rsid w:val="004B5BD0"/>
    <w:rsid w:val="004B61A0"/>
    <w:rsid w:val="004B62E7"/>
    <w:rsid w:val="004B684A"/>
    <w:rsid w:val="004B6DEE"/>
    <w:rsid w:val="004B6FB2"/>
    <w:rsid w:val="004B7107"/>
    <w:rsid w:val="004B711C"/>
    <w:rsid w:val="004B72CB"/>
    <w:rsid w:val="004B7318"/>
    <w:rsid w:val="004B742F"/>
    <w:rsid w:val="004B7648"/>
    <w:rsid w:val="004B7683"/>
    <w:rsid w:val="004B78E5"/>
    <w:rsid w:val="004B79FE"/>
    <w:rsid w:val="004B7A72"/>
    <w:rsid w:val="004B7BA7"/>
    <w:rsid w:val="004C0035"/>
    <w:rsid w:val="004C00D3"/>
    <w:rsid w:val="004C0299"/>
    <w:rsid w:val="004C05BA"/>
    <w:rsid w:val="004C07DA"/>
    <w:rsid w:val="004C09A7"/>
    <w:rsid w:val="004C09F3"/>
    <w:rsid w:val="004C0AB1"/>
    <w:rsid w:val="004C0EE9"/>
    <w:rsid w:val="004C0F92"/>
    <w:rsid w:val="004C10E9"/>
    <w:rsid w:val="004C17D2"/>
    <w:rsid w:val="004C1A92"/>
    <w:rsid w:val="004C1B69"/>
    <w:rsid w:val="004C205B"/>
    <w:rsid w:val="004C2175"/>
    <w:rsid w:val="004C220B"/>
    <w:rsid w:val="004C2350"/>
    <w:rsid w:val="004C24BA"/>
    <w:rsid w:val="004C282E"/>
    <w:rsid w:val="004C2C01"/>
    <w:rsid w:val="004C31FE"/>
    <w:rsid w:val="004C3D21"/>
    <w:rsid w:val="004C3E17"/>
    <w:rsid w:val="004C413D"/>
    <w:rsid w:val="004C4211"/>
    <w:rsid w:val="004C429A"/>
    <w:rsid w:val="004C4376"/>
    <w:rsid w:val="004C437A"/>
    <w:rsid w:val="004C4810"/>
    <w:rsid w:val="004C4910"/>
    <w:rsid w:val="004C49D0"/>
    <w:rsid w:val="004C4ABE"/>
    <w:rsid w:val="004C4AF3"/>
    <w:rsid w:val="004C4B79"/>
    <w:rsid w:val="004C4BDC"/>
    <w:rsid w:val="004C4CEB"/>
    <w:rsid w:val="004C4DB8"/>
    <w:rsid w:val="004C502E"/>
    <w:rsid w:val="004C5112"/>
    <w:rsid w:val="004C517E"/>
    <w:rsid w:val="004C5281"/>
    <w:rsid w:val="004C5437"/>
    <w:rsid w:val="004C5977"/>
    <w:rsid w:val="004C5B50"/>
    <w:rsid w:val="004C5FDF"/>
    <w:rsid w:val="004C64AA"/>
    <w:rsid w:val="004C68C5"/>
    <w:rsid w:val="004C7228"/>
    <w:rsid w:val="004C73FA"/>
    <w:rsid w:val="004C748C"/>
    <w:rsid w:val="004C7ECA"/>
    <w:rsid w:val="004D00C1"/>
    <w:rsid w:val="004D0219"/>
    <w:rsid w:val="004D0330"/>
    <w:rsid w:val="004D0936"/>
    <w:rsid w:val="004D0A7C"/>
    <w:rsid w:val="004D1040"/>
    <w:rsid w:val="004D10F5"/>
    <w:rsid w:val="004D125A"/>
    <w:rsid w:val="004D1597"/>
    <w:rsid w:val="004D199B"/>
    <w:rsid w:val="004D1CFD"/>
    <w:rsid w:val="004D1F81"/>
    <w:rsid w:val="004D24D3"/>
    <w:rsid w:val="004D25DC"/>
    <w:rsid w:val="004D29F7"/>
    <w:rsid w:val="004D2FA2"/>
    <w:rsid w:val="004D3015"/>
    <w:rsid w:val="004D30D9"/>
    <w:rsid w:val="004D3681"/>
    <w:rsid w:val="004D3917"/>
    <w:rsid w:val="004D3A77"/>
    <w:rsid w:val="004D3B0F"/>
    <w:rsid w:val="004D3D75"/>
    <w:rsid w:val="004D3E96"/>
    <w:rsid w:val="004D44DF"/>
    <w:rsid w:val="004D4996"/>
    <w:rsid w:val="004D49DF"/>
    <w:rsid w:val="004D4AF8"/>
    <w:rsid w:val="004D50A0"/>
    <w:rsid w:val="004D5262"/>
    <w:rsid w:val="004D5282"/>
    <w:rsid w:val="004D56BE"/>
    <w:rsid w:val="004D5C5F"/>
    <w:rsid w:val="004D61EE"/>
    <w:rsid w:val="004D6412"/>
    <w:rsid w:val="004D655B"/>
    <w:rsid w:val="004D67C1"/>
    <w:rsid w:val="004D69F3"/>
    <w:rsid w:val="004D6B2E"/>
    <w:rsid w:val="004D6BDB"/>
    <w:rsid w:val="004D6C78"/>
    <w:rsid w:val="004D78BE"/>
    <w:rsid w:val="004D78FE"/>
    <w:rsid w:val="004D7D6D"/>
    <w:rsid w:val="004E0107"/>
    <w:rsid w:val="004E031F"/>
    <w:rsid w:val="004E150E"/>
    <w:rsid w:val="004E16C8"/>
    <w:rsid w:val="004E1707"/>
    <w:rsid w:val="004E1960"/>
    <w:rsid w:val="004E198C"/>
    <w:rsid w:val="004E1CBD"/>
    <w:rsid w:val="004E2861"/>
    <w:rsid w:val="004E290A"/>
    <w:rsid w:val="004E29DC"/>
    <w:rsid w:val="004E2F1F"/>
    <w:rsid w:val="004E3126"/>
    <w:rsid w:val="004E31E7"/>
    <w:rsid w:val="004E35E7"/>
    <w:rsid w:val="004E3653"/>
    <w:rsid w:val="004E3B61"/>
    <w:rsid w:val="004E3CE7"/>
    <w:rsid w:val="004E3D59"/>
    <w:rsid w:val="004E446F"/>
    <w:rsid w:val="004E44B1"/>
    <w:rsid w:val="004E458A"/>
    <w:rsid w:val="004E4AEB"/>
    <w:rsid w:val="004E4D9E"/>
    <w:rsid w:val="004E4E5B"/>
    <w:rsid w:val="004E5278"/>
    <w:rsid w:val="004E53D5"/>
    <w:rsid w:val="004E5437"/>
    <w:rsid w:val="004E5565"/>
    <w:rsid w:val="004E6152"/>
    <w:rsid w:val="004E6287"/>
    <w:rsid w:val="004E646E"/>
    <w:rsid w:val="004E6780"/>
    <w:rsid w:val="004E6F96"/>
    <w:rsid w:val="004E7178"/>
    <w:rsid w:val="004E792B"/>
    <w:rsid w:val="004F03D2"/>
    <w:rsid w:val="004F03DF"/>
    <w:rsid w:val="004F0524"/>
    <w:rsid w:val="004F0558"/>
    <w:rsid w:val="004F071C"/>
    <w:rsid w:val="004F076D"/>
    <w:rsid w:val="004F0B6C"/>
    <w:rsid w:val="004F0F4D"/>
    <w:rsid w:val="004F12C5"/>
    <w:rsid w:val="004F182B"/>
    <w:rsid w:val="004F1A28"/>
    <w:rsid w:val="004F1AC4"/>
    <w:rsid w:val="004F1D6B"/>
    <w:rsid w:val="004F1EAC"/>
    <w:rsid w:val="004F1F62"/>
    <w:rsid w:val="004F1FE1"/>
    <w:rsid w:val="004F20D3"/>
    <w:rsid w:val="004F2123"/>
    <w:rsid w:val="004F2170"/>
    <w:rsid w:val="004F2815"/>
    <w:rsid w:val="004F2AB2"/>
    <w:rsid w:val="004F2B0F"/>
    <w:rsid w:val="004F2D86"/>
    <w:rsid w:val="004F360B"/>
    <w:rsid w:val="004F3921"/>
    <w:rsid w:val="004F3990"/>
    <w:rsid w:val="004F39BD"/>
    <w:rsid w:val="004F44F9"/>
    <w:rsid w:val="004F450F"/>
    <w:rsid w:val="004F46C9"/>
    <w:rsid w:val="004F4718"/>
    <w:rsid w:val="004F486A"/>
    <w:rsid w:val="004F49EB"/>
    <w:rsid w:val="004F5006"/>
    <w:rsid w:val="004F5244"/>
    <w:rsid w:val="004F52AB"/>
    <w:rsid w:val="004F530B"/>
    <w:rsid w:val="004F53DF"/>
    <w:rsid w:val="004F550B"/>
    <w:rsid w:val="004F56D1"/>
    <w:rsid w:val="004F57CE"/>
    <w:rsid w:val="004F5AB6"/>
    <w:rsid w:val="004F5AC2"/>
    <w:rsid w:val="004F610D"/>
    <w:rsid w:val="004F619A"/>
    <w:rsid w:val="004F61F5"/>
    <w:rsid w:val="004F654E"/>
    <w:rsid w:val="004F6907"/>
    <w:rsid w:val="004F6953"/>
    <w:rsid w:val="004F6992"/>
    <w:rsid w:val="004F69AC"/>
    <w:rsid w:val="004F6E36"/>
    <w:rsid w:val="004F6E76"/>
    <w:rsid w:val="004F71A0"/>
    <w:rsid w:val="004F7678"/>
    <w:rsid w:val="004F76D4"/>
    <w:rsid w:val="004F78FD"/>
    <w:rsid w:val="004F7CAA"/>
    <w:rsid w:val="004F7CDF"/>
    <w:rsid w:val="005005C0"/>
    <w:rsid w:val="005008F7"/>
    <w:rsid w:val="00500B46"/>
    <w:rsid w:val="00500EF3"/>
    <w:rsid w:val="00501013"/>
    <w:rsid w:val="00501263"/>
    <w:rsid w:val="00501530"/>
    <w:rsid w:val="00501D2A"/>
    <w:rsid w:val="00502057"/>
    <w:rsid w:val="0050228B"/>
    <w:rsid w:val="00502361"/>
    <w:rsid w:val="00502585"/>
    <w:rsid w:val="0050285B"/>
    <w:rsid w:val="00502A71"/>
    <w:rsid w:val="00502AC2"/>
    <w:rsid w:val="00502BDD"/>
    <w:rsid w:val="00502D65"/>
    <w:rsid w:val="0050300D"/>
    <w:rsid w:val="005033D5"/>
    <w:rsid w:val="00503462"/>
    <w:rsid w:val="0050374F"/>
    <w:rsid w:val="00503919"/>
    <w:rsid w:val="00503BD6"/>
    <w:rsid w:val="00503D3F"/>
    <w:rsid w:val="00503DB5"/>
    <w:rsid w:val="00503DC8"/>
    <w:rsid w:val="0050411F"/>
    <w:rsid w:val="0050420E"/>
    <w:rsid w:val="00504492"/>
    <w:rsid w:val="00504820"/>
    <w:rsid w:val="00504F1F"/>
    <w:rsid w:val="005052ED"/>
    <w:rsid w:val="0050585E"/>
    <w:rsid w:val="00505941"/>
    <w:rsid w:val="00505AC3"/>
    <w:rsid w:val="00505C8D"/>
    <w:rsid w:val="00505D78"/>
    <w:rsid w:val="00505D7B"/>
    <w:rsid w:val="005060BD"/>
    <w:rsid w:val="0050681D"/>
    <w:rsid w:val="00506E0E"/>
    <w:rsid w:val="005075E2"/>
    <w:rsid w:val="005079D1"/>
    <w:rsid w:val="00507A3E"/>
    <w:rsid w:val="00507B32"/>
    <w:rsid w:val="00507FFE"/>
    <w:rsid w:val="005101D1"/>
    <w:rsid w:val="005101D8"/>
    <w:rsid w:val="00510348"/>
    <w:rsid w:val="005103B6"/>
    <w:rsid w:val="00510951"/>
    <w:rsid w:val="00510971"/>
    <w:rsid w:val="005111E7"/>
    <w:rsid w:val="0051147A"/>
    <w:rsid w:val="00511B6B"/>
    <w:rsid w:val="00511C28"/>
    <w:rsid w:val="005122E1"/>
    <w:rsid w:val="00512655"/>
    <w:rsid w:val="00512668"/>
    <w:rsid w:val="00512DBC"/>
    <w:rsid w:val="00512FFC"/>
    <w:rsid w:val="005135E4"/>
    <w:rsid w:val="0051389A"/>
    <w:rsid w:val="0051390C"/>
    <w:rsid w:val="00513FF9"/>
    <w:rsid w:val="005143EA"/>
    <w:rsid w:val="005144FD"/>
    <w:rsid w:val="00514501"/>
    <w:rsid w:val="0051463A"/>
    <w:rsid w:val="0051464D"/>
    <w:rsid w:val="00514674"/>
    <w:rsid w:val="005146A3"/>
    <w:rsid w:val="005146E9"/>
    <w:rsid w:val="005147BC"/>
    <w:rsid w:val="00514BEE"/>
    <w:rsid w:val="00514DB0"/>
    <w:rsid w:val="00514E57"/>
    <w:rsid w:val="0051529D"/>
    <w:rsid w:val="00515531"/>
    <w:rsid w:val="0051569E"/>
    <w:rsid w:val="005156E8"/>
    <w:rsid w:val="00515F19"/>
    <w:rsid w:val="00515FCF"/>
    <w:rsid w:val="00516048"/>
    <w:rsid w:val="005160D4"/>
    <w:rsid w:val="0051635B"/>
    <w:rsid w:val="00516376"/>
    <w:rsid w:val="0051640C"/>
    <w:rsid w:val="005165D4"/>
    <w:rsid w:val="005166F8"/>
    <w:rsid w:val="0051678F"/>
    <w:rsid w:val="00516945"/>
    <w:rsid w:val="005169D6"/>
    <w:rsid w:val="00517090"/>
    <w:rsid w:val="005171B4"/>
    <w:rsid w:val="005171E5"/>
    <w:rsid w:val="00517207"/>
    <w:rsid w:val="0051738D"/>
    <w:rsid w:val="00517780"/>
    <w:rsid w:val="005177F8"/>
    <w:rsid w:val="0051793F"/>
    <w:rsid w:val="00517E25"/>
    <w:rsid w:val="00517E75"/>
    <w:rsid w:val="00520059"/>
    <w:rsid w:val="00520112"/>
    <w:rsid w:val="00520515"/>
    <w:rsid w:val="00520813"/>
    <w:rsid w:val="00520960"/>
    <w:rsid w:val="00520B5C"/>
    <w:rsid w:val="00520C19"/>
    <w:rsid w:val="00520F87"/>
    <w:rsid w:val="00521117"/>
    <w:rsid w:val="005212F0"/>
    <w:rsid w:val="00521443"/>
    <w:rsid w:val="005219F5"/>
    <w:rsid w:val="00521BCF"/>
    <w:rsid w:val="005220F6"/>
    <w:rsid w:val="005221CF"/>
    <w:rsid w:val="005222BF"/>
    <w:rsid w:val="00522895"/>
    <w:rsid w:val="005228C4"/>
    <w:rsid w:val="00522BC2"/>
    <w:rsid w:val="00522E4D"/>
    <w:rsid w:val="00522EA0"/>
    <w:rsid w:val="005238D2"/>
    <w:rsid w:val="00523C99"/>
    <w:rsid w:val="00524532"/>
    <w:rsid w:val="00524738"/>
    <w:rsid w:val="00524B65"/>
    <w:rsid w:val="0052507F"/>
    <w:rsid w:val="005251CA"/>
    <w:rsid w:val="005252A5"/>
    <w:rsid w:val="00525508"/>
    <w:rsid w:val="005258E7"/>
    <w:rsid w:val="00525AEF"/>
    <w:rsid w:val="00525BAE"/>
    <w:rsid w:val="00525EBA"/>
    <w:rsid w:val="00525F14"/>
    <w:rsid w:val="00526B23"/>
    <w:rsid w:val="00526BF5"/>
    <w:rsid w:val="00526C55"/>
    <w:rsid w:val="00526DDA"/>
    <w:rsid w:val="00526E35"/>
    <w:rsid w:val="0052728E"/>
    <w:rsid w:val="005273C3"/>
    <w:rsid w:val="00527791"/>
    <w:rsid w:val="005278E4"/>
    <w:rsid w:val="00527BC5"/>
    <w:rsid w:val="00527CAC"/>
    <w:rsid w:val="00527D15"/>
    <w:rsid w:val="00527D9E"/>
    <w:rsid w:val="00527DAD"/>
    <w:rsid w:val="00527FF3"/>
    <w:rsid w:val="00530847"/>
    <w:rsid w:val="005308A1"/>
    <w:rsid w:val="0053098F"/>
    <w:rsid w:val="00530B6F"/>
    <w:rsid w:val="00530BF8"/>
    <w:rsid w:val="00530C9B"/>
    <w:rsid w:val="00530F21"/>
    <w:rsid w:val="00530F77"/>
    <w:rsid w:val="005312F1"/>
    <w:rsid w:val="005319B9"/>
    <w:rsid w:val="00531F81"/>
    <w:rsid w:val="00532344"/>
    <w:rsid w:val="0053280E"/>
    <w:rsid w:val="00532CF9"/>
    <w:rsid w:val="005330FB"/>
    <w:rsid w:val="005331D6"/>
    <w:rsid w:val="00533777"/>
    <w:rsid w:val="00533904"/>
    <w:rsid w:val="00533BCD"/>
    <w:rsid w:val="00533CE7"/>
    <w:rsid w:val="00533EA0"/>
    <w:rsid w:val="00533F0B"/>
    <w:rsid w:val="00534034"/>
    <w:rsid w:val="00534939"/>
    <w:rsid w:val="005349B9"/>
    <w:rsid w:val="00534A62"/>
    <w:rsid w:val="0053505A"/>
    <w:rsid w:val="005352AE"/>
    <w:rsid w:val="005353B5"/>
    <w:rsid w:val="00535A7B"/>
    <w:rsid w:val="00535B35"/>
    <w:rsid w:val="00535C80"/>
    <w:rsid w:val="00535DB9"/>
    <w:rsid w:val="00535F46"/>
    <w:rsid w:val="00535FBE"/>
    <w:rsid w:val="00536525"/>
    <w:rsid w:val="00536A1C"/>
    <w:rsid w:val="00536D27"/>
    <w:rsid w:val="00537310"/>
    <w:rsid w:val="00537349"/>
    <w:rsid w:val="00537571"/>
    <w:rsid w:val="00537788"/>
    <w:rsid w:val="005377C7"/>
    <w:rsid w:val="00537905"/>
    <w:rsid w:val="00537B6A"/>
    <w:rsid w:val="00537D90"/>
    <w:rsid w:val="00537F34"/>
    <w:rsid w:val="00540278"/>
    <w:rsid w:val="00540374"/>
    <w:rsid w:val="005403F6"/>
    <w:rsid w:val="005409E7"/>
    <w:rsid w:val="00540CAD"/>
    <w:rsid w:val="00540D36"/>
    <w:rsid w:val="00541039"/>
    <w:rsid w:val="00541069"/>
    <w:rsid w:val="005410B1"/>
    <w:rsid w:val="005412A1"/>
    <w:rsid w:val="005413B6"/>
    <w:rsid w:val="00541431"/>
    <w:rsid w:val="0054146E"/>
    <w:rsid w:val="005414A4"/>
    <w:rsid w:val="00541539"/>
    <w:rsid w:val="00541D28"/>
    <w:rsid w:val="005427E4"/>
    <w:rsid w:val="005429B3"/>
    <w:rsid w:val="00542BB7"/>
    <w:rsid w:val="00542F83"/>
    <w:rsid w:val="005432FA"/>
    <w:rsid w:val="00543692"/>
    <w:rsid w:val="00543B5A"/>
    <w:rsid w:val="00543EE3"/>
    <w:rsid w:val="00543F8A"/>
    <w:rsid w:val="005444A2"/>
    <w:rsid w:val="0054450C"/>
    <w:rsid w:val="00544614"/>
    <w:rsid w:val="00544E70"/>
    <w:rsid w:val="00544F74"/>
    <w:rsid w:val="0054506A"/>
    <w:rsid w:val="0054524F"/>
    <w:rsid w:val="005452DC"/>
    <w:rsid w:val="0054530B"/>
    <w:rsid w:val="0054564A"/>
    <w:rsid w:val="005457CB"/>
    <w:rsid w:val="005458A3"/>
    <w:rsid w:val="0054597B"/>
    <w:rsid w:val="00545FB4"/>
    <w:rsid w:val="00546465"/>
    <w:rsid w:val="0054654A"/>
    <w:rsid w:val="00546592"/>
    <w:rsid w:val="005465C8"/>
    <w:rsid w:val="00546727"/>
    <w:rsid w:val="005467FF"/>
    <w:rsid w:val="0054684D"/>
    <w:rsid w:val="00546D60"/>
    <w:rsid w:val="005470B6"/>
    <w:rsid w:val="00547781"/>
    <w:rsid w:val="00547998"/>
    <w:rsid w:val="00547A4D"/>
    <w:rsid w:val="00547C16"/>
    <w:rsid w:val="00547D57"/>
    <w:rsid w:val="00547F2A"/>
    <w:rsid w:val="005500AB"/>
    <w:rsid w:val="005506AF"/>
    <w:rsid w:val="005507C6"/>
    <w:rsid w:val="005508AA"/>
    <w:rsid w:val="00551437"/>
    <w:rsid w:val="005519D2"/>
    <w:rsid w:val="00551E87"/>
    <w:rsid w:val="0055218A"/>
    <w:rsid w:val="005521E3"/>
    <w:rsid w:val="0055270E"/>
    <w:rsid w:val="00553246"/>
    <w:rsid w:val="00553383"/>
    <w:rsid w:val="00553483"/>
    <w:rsid w:val="00553873"/>
    <w:rsid w:val="00553A43"/>
    <w:rsid w:val="00553AD0"/>
    <w:rsid w:val="00553B6C"/>
    <w:rsid w:val="00554190"/>
    <w:rsid w:val="00554359"/>
    <w:rsid w:val="00554377"/>
    <w:rsid w:val="005545A7"/>
    <w:rsid w:val="0055482B"/>
    <w:rsid w:val="00554A64"/>
    <w:rsid w:val="00554D6A"/>
    <w:rsid w:val="00554F14"/>
    <w:rsid w:val="005552E8"/>
    <w:rsid w:val="00555D55"/>
    <w:rsid w:val="0055693B"/>
    <w:rsid w:val="00556FAC"/>
    <w:rsid w:val="00557280"/>
    <w:rsid w:val="005576F2"/>
    <w:rsid w:val="005577E7"/>
    <w:rsid w:val="005579FE"/>
    <w:rsid w:val="00557A0A"/>
    <w:rsid w:val="005605EF"/>
    <w:rsid w:val="005607CA"/>
    <w:rsid w:val="00560835"/>
    <w:rsid w:val="00560AAC"/>
    <w:rsid w:val="00560BBA"/>
    <w:rsid w:val="00560F1B"/>
    <w:rsid w:val="00561094"/>
    <w:rsid w:val="00561251"/>
    <w:rsid w:val="0056138B"/>
    <w:rsid w:val="0056157B"/>
    <w:rsid w:val="00561681"/>
    <w:rsid w:val="00561CFD"/>
    <w:rsid w:val="00561F4A"/>
    <w:rsid w:val="00562005"/>
    <w:rsid w:val="005620BC"/>
    <w:rsid w:val="0056212D"/>
    <w:rsid w:val="0056214A"/>
    <w:rsid w:val="005621DE"/>
    <w:rsid w:val="0056255E"/>
    <w:rsid w:val="00562D3B"/>
    <w:rsid w:val="00562DC4"/>
    <w:rsid w:val="005631FC"/>
    <w:rsid w:val="005632AA"/>
    <w:rsid w:val="0056380C"/>
    <w:rsid w:val="0056393A"/>
    <w:rsid w:val="00563D3D"/>
    <w:rsid w:val="00563FA9"/>
    <w:rsid w:val="00564287"/>
    <w:rsid w:val="005644A7"/>
    <w:rsid w:val="005645EA"/>
    <w:rsid w:val="0056492B"/>
    <w:rsid w:val="00564A28"/>
    <w:rsid w:val="00564B76"/>
    <w:rsid w:val="00564B81"/>
    <w:rsid w:val="0056526B"/>
    <w:rsid w:val="0056534C"/>
    <w:rsid w:val="0056588F"/>
    <w:rsid w:val="00565A08"/>
    <w:rsid w:val="005663D0"/>
    <w:rsid w:val="005668AA"/>
    <w:rsid w:val="00567186"/>
    <w:rsid w:val="00567327"/>
    <w:rsid w:val="0056732C"/>
    <w:rsid w:val="00567413"/>
    <w:rsid w:val="0056778F"/>
    <w:rsid w:val="0056783D"/>
    <w:rsid w:val="00567A45"/>
    <w:rsid w:val="00567B18"/>
    <w:rsid w:val="005700BF"/>
    <w:rsid w:val="005700DF"/>
    <w:rsid w:val="00570125"/>
    <w:rsid w:val="005705D4"/>
    <w:rsid w:val="005706FB"/>
    <w:rsid w:val="00570AE5"/>
    <w:rsid w:val="00570F77"/>
    <w:rsid w:val="0057168B"/>
    <w:rsid w:val="005718A5"/>
    <w:rsid w:val="00571970"/>
    <w:rsid w:val="00571C91"/>
    <w:rsid w:val="0057220E"/>
    <w:rsid w:val="0057238B"/>
    <w:rsid w:val="00572395"/>
    <w:rsid w:val="00572578"/>
    <w:rsid w:val="0057264F"/>
    <w:rsid w:val="0057291D"/>
    <w:rsid w:val="00572B25"/>
    <w:rsid w:val="00572C43"/>
    <w:rsid w:val="00572E0C"/>
    <w:rsid w:val="0057326D"/>
    <w:rsid w:val="0057390B"/>
    <w:rsid w:val="005739BE"/>
    <w:rsid w:val="00573C38"/>
    <w:rsid w:val="00573D22"/>
    <w:rsid w:val="005742CE"/>
    <w:rsid w:val="00574343"/>
    <w:rsid w:val="005748DE"/>
    <w:rsid w:val="00574BCC"/>
    <w:rsid w:val="00574C92"/>
    <w:rsid w:val="00574CDE"/>
    <w:rsid w:val="00574FE8"/>
    <w:rsid w:val="00575570"/>
    <w:rsid w:val="0057559A"/>
    <w:rsid w:val="005756D5"/>
    <w:rsid w:val="0057574C"/>
    <w:rsid w:val="005759FC"/>
    <w:rsid w:val="00575AB5"/>
    <w:rsid w:val="00575F2D"/>
    <w:rsid w:val="005763B6"/>
    <w:rsid w:val="005765A8"/>
    <w:rsid w:val="00576638"/>
    <w:rsid w:val="00576B7F"/>
    <w:rsid w:val="00577261"/>
    <w:rsid w:val="00577838"/>
    <w:rsid w:val="00577A14"/>
    <w:rsid w:val="00577CFE"/>
    <w:rsid w:val="00580153"/>
    <w:rsid w:val="00580296"/>
    <w:rsid w:val="005809BF"/>
    <w:rsid w:val="005809FC"/>
    <w:rsid w:val="00580D71"/>
    <w:rsid w:val="00581018"/>
    <w:rsid w:val="005810CD"/>
    <w:rsid w:val="00581117"/>
    <w:rsid w:val="0058154F"/>
    <w:rsid w:val="0058162B"/>
    <w:rsid w:val="00581965"/>
    <w:rsid w:val="00582332"/>
    <w:rsid w:val="00582CD2"/>
    <w:rsid w:val="00583270"/>
    <w:rsid w:val="005832C8"/>
    <w:rsid w:val="0058358F"/>
    <w:rsid w:val="0058365E"/>
    <w:rsid w:val="00583A54"/>
    <w:rsid w:val="0058413F"/>
    <w:rsid w:val="0058416F"/>
    <w:rsid w:val="00584B4E"/>
    <w:rsid w:val="00584B9A"/>
    <w:rsid w:val="00584CAF"/>
    <w:rsid w:val="00584E80"/>
    <w:rsid w:val="00584EED"/>
    <w:rsid w:val="0058508A"/>
    <w:rsid w:val="0058523D"/>
    <w:rsid w:val="005855F3"/>
    <w:rsid w:val="00585608"/>
    <w:rsid w:val="00585A9F"/>
    <w:rsid w:val="00585CAE"/>
    <w:rsid w:val="00585DE5"/>
    <w:rsid w:val="0058606B"/>
    <w:rsid w:val="00586372"/>
    <w:rsid w:val="005863C9"/>
    <w:rsid w:val="0058662A"/>
    <w:rsid w:val="00586B9D"/>
    <w:rsid w:val="005872A3"/>
    <w:rsid w:val="00587BAA"/>
    <w:rsid w:val="00587FB6"/>
    <w:rsid w:val="0059002B"/>
    <w:rsid w:val="0059024F"/>
    <w:rsid w:val="00590275"/>
    <w:rsid w:val="00590480"/>
    <w:rsid w:val="0059048B"/>
    <w:rsid w:val="005904FA"/>
    <w:rsid w:val="00590702"/>
    <w:rsid w:val="00590966"/>
    <w:rsid w:val="005909B7"/>
    <w:rsid w:val="00590AF5"/>
    <w:rsid w:val="00590EA1"/>
    <w:rsid w:val="00591993"/>
    <w:rsid w:val="0059199A"/>
    <w:rsid w:val="00591C80"/>
    <w:rsid w:val="00592603"/>
    <w:rsid w:val="0059261C"/>
    <w:rsid w:val="00592635"/>
    <w:rsid w:val="00592696"/>
    <w:rsid w:val="005926ED"/>
    <w:rsid w:val="00592745"/>
    <w:rsid w:val="00592977"/>
    <w:rsid w:val="00592B2E"/>
    <w:rsid w:val="00592B74"/>
    <w:rsid w:val="00592F07"/>
    <w:rsid w:val="0059374F"/>
    <w:rsid w:val="00593C29"/>
    <w:rsid w:val="00593C90"/>
    <w:rsid w:val="00593FC1"/>
    <w:rsid w:val="005940B9"/>
    <w:rsid w:val="00594158"/>
    <w:rsid w:val="00594188"/>
    <w:rsid w:val="0059475B"/>
    <w:rsid w:val="005948AB"/>
    <w:rsid w:val="00594986"/>
    <w:rsid w:val="00594A34"/>
    <w:rsid w:val="00594DB3"/>
    <w:rsid w:val="00594FA8"/>
    <w:rsid w:val="00594FE5"/>
    <w:rsid w:val="005953B8"/>
    <w:rsid w:val="005954E6"/>
    <w:rsid w:val="00595704"/>
    <w:rsid w:val="00595B87"/>
    <w:rsid w:val="00595C5A"/>
    <w:rsid w:val="00596461"/>
    <w:rsid w:val="0059665E"/>
    <w:rsid w:val="005966B7"/>
    <w:rsid w:val="00596D8A"/>
    <w:rsid w:val="00596DD7"/>
    <w:rsid w:val="00596EBF"/>
    <w:rsid w:val="00597390"/>
    <w:rsid w:val="00597451"/>
    <w:rsid w:val="005974B3"/>
    <w:rsid w:val="00597567"/>
    <w:rsid w:val="005975DA"/>
    <w:rsid w:val="005976C7"/>
    <w:rsid w:val="005979D8"/>
    <w:rsid w:val="00597BE4"/>
    <w:rsid w:val="00597D58"/>
    <w:rsid w:val="005A055E"/>
    <w:rsid w:val="005A09AB"/>
    <w:rsid w:val="005A0A74"/>
    <w:rsid w:val="005A0C38"/>
    <w:rsid w:val="005A0D75"/>
    <w:rsid w:val="005A1748"/>
    <w:rsid w:val="005A1782"/>
    <w:rsid w:val="005A19E8"/>
    <w:rsid w:val="005A1D44"/>
    <w:rsid w:val="005A1D9C"/>
    <w:rsid w:val="005A1E21"/>
    <w:rsid w:val="005A1E38"/>
    <w:rsid w:val="005A21D1"/>
    <w:rsid w:val="005A277F"/>
    <w:rsid w:val="005A27CB"/>
    <w:rsid w:val="005A28F7"/>
    <w:rsid w:val="005A2A37"/>
    <w:rsid w:val="005A2C32"/>
    <w:rsid w:val="005A2E1F"/>
    <w:rsid w:val="005A31C7"/>
    <w:rsid w:val="005A31CA"/>
    <w:rsid w:val="005A31E5"/>
    <w:rsid w:val="005A323D"/>
    <w:rsid w:val="005A33DE"/>
    <w:rsid w:val="005A3B2B"/>
    <w:rsid w:val="005A3B30"/>
    <w:rsid w:val="005A3E32"/>
    <w:rsid w:val="005A4045"/>
    <w:rsid w:val="005A441A"/>
    <w:rsid w:val="005A49BA"/>
    <w:rsid w:val="005A4B28"/>
    <w:rsid w:val="005A4E11"/>
    <w:rsid w:val="005A4E2B"/>
    <w:rsid w:val="005A4F94"/>
    <w:rsid w:val="005A4FF1"/>
    <w:rsid w:val="005A52EB"/>
    <w:rsid w:val="005A56DC"/>
    <w:rsid w:val="005A63D4"/>
    <w:rsid w:val="005A67C7"/>
    <w:rsid w:val="005A68D6"/>
    <w:rsid w:val="005A7321"/>
    <w:rsid w:val="005A762B"/>
    <w:rsid w:val="005A77D5"/>
    <w:rsid w:val="005B004F"/>
    <w:rsid w:val="005B006F"/>
    <w:rsid w:val="005B0085"/>
    <w:rsid w:val="005B0262"/>
    <w:rsid w:val="005B064E"/>
    <w:rsid w:val="005B066D"/>
    <w:rsid w:val="005B0A9D"/>
    <w:rsid w:val="005B0BC8"/>
    <w:rsid w:val="005B0D3A"/>
    <w:rsid w:val="005B10C5"/>
    <w:rsid w:val="005B1111"/>
    <w:rsid w:val="005B14B5"/>
    <w:rsid w:val="005B1610"/>
    <w:rsid w:val="005B1686"/>
    <w:rsid w:val="005B1AE2"/>
    <w:rsid w:val="005B1AE8"/>
    <w:rsid w:val="005B1AF7"/>
    <w:rsid w:val="005B1CE2"/>
    <w:rsid w:val="005B220E"/>
    <w:rsid w:val="005B28EC"/>
    <w:rsid w:val="005B2DDF"/>
    <w:rsid w:val="005B2E34"/>
    <w:rsid w:val="005B309E"/>
    <w:rsid w:val="005B3192"/>
    <w:rsid w:val="005B3271"/>
    <w:rsid w:val="005B3465"/>
    <w:rsid w:val="005B36A3"/>
    <w:rsid w:val="005B39B1"/>
    <w:rsid w:val="005B3FD3"/>
    <w:rsid w:val="005B45AA"/>
    <w:rsid w:val="005B492A"/>
    <w:rsid w:val="005B4A81"/>
    <w:rsid w:val="005B4CA4"/>
    <w:rsid w:val="005B4D1C"/>
    <w:rsid w:val="005B4F48"/>
    <w:rsid w:val="005B529D"/>
    <w:rsid w:val="005B52CC"/>
    <w:rsid w:val="005B53F6"/>
    <w:rsid w:val="005B59C1"/>
    <w:rsid w:val="005B5C21"/>
    <w:rsid w:val="005B5C61"/>
    <w:rsid w:val="005B6152"/>
    <w:rsid w:val="005B626F"/>
    <w:rsid w:val="005B6270"/>
    <w:rsid w:val="005B6396"/>
    <w:rsid w:val="005B653D"/>
    <w:rsid w:val="005B6606"/>
    <w:rsid w:val="005B6739"/>
    <w:rsid w:val="005B6EC6"/>
    <w:rsid w:val="005B73A4"/>
    <w:rsid w:val="005B7572"/>
    <w:rsid w:val="005C006A"/>
    <w:rsid w:val="005C01FB"/>
    <w:rsid w:val="005C0313"/>
    <w:rsid w:val="005C0363"/>
    <w:rsid w:val="005C042E"/>
    <w:rsid w:val="005C04A1"/>
    <w:rsid w:val="005C0775"/>
    <w:rsid w:val="005C0928"/>
    <w:rsid w:val="005C118E"/>
    <w:rsid w:val="005C1308"/>
    <w:rsid w:val="005C160C"/>
    <w:rsid w:val="005C22E8"/>
    <w:rsid w:val="005C2446"/>
    <w:rsid w:val="005C2466"/>
    <w:rsid w:val="005C2483"/>
    <w:rsid w:val="005C2562"/>
    <w:rsid w:val="005C2BA0"/>
    <w:rsid w:val="005C2F89"/>
    <w:rsid w:val="005C31CB"/>
    <w:rsid w:val="005C3853"/>
    <w:rsid w:val="005C39B2"/>
    <w:rsid w:val="005C3D66"/>
    <w:rsid w:val="005C3E64"/>
    <w:rsid w:val="005C3EB0"/>
    <w:rsid w:val="005C4004"/>
    <w:rsid w:val="005C40D2"/>
    <w:rsid w:val="005C4390"/>
    <w:rsid w:val="005C44C5"/>
    <w:rsid w:val="005C44CF"/>
    <w:rsid w:val="005C46FF"/>
    <w:rsid w:val="005C4974"/>
    <w:rsid w:val="005C525B"/>
    <w:rsid w:val="005C56D7"/>
    <w:rsid w:val="005C5884"/>
    <w:rsid w:val="005C5BA4"/>
    <w:rsid w:val="005C634D"/>
    <w:rsid w:val="005C63EA"/>
    <w:rsid w:val="005C66DA"/>
    <w:rsid w:val="005C66EE"/>
    <w:rsid w:val="005C6990"/>
    <w:rsid w:val="005C6D39"/>
    <w:rsid w:val="005C7037"/>
    <w:rsid w:val="005C709C"/>
    <w:rsid w:val="005C754D"/>
    <w:rsid w:val="005C7BB1"/>
    <w:rsid w:val="005C7CB2"/>
    <w:rsid w:val="005C7EC9"/>
    <w:rsid w:val="005C7F24"/>
    <w:rsid w:val="005D01CF"/>
    <w:rsid w:val="005D0330"/>
    <w:rsid w:val="005D04A6"/>
    <w:rsid w:val="005D0824"/>
    <w:rsid w:val="005D0930"/>
    <w:rsid w:val="005D09BA"/>
    <w:rsid w:val="005D0C49"/>
    <w:rsid w:val="005D0C4C"/>
    <w:rsid w:val="005D0D84"/>
    <w:rsid w:val="005D0DE6"/>
    <w:rsid w:val="005D10CB"/>
    <w:rsid w:val="005D11B4"/>
    <w:rsid w:val="005D1302"/>
    <w:rsid w:val="005D16D1"/>
    <w:rsid w:val="005D180C"/>
    <w:rsid w:val="005D1878"/>
    <w:rsid w:val="005D1C72"/>
    <w:rsid w:val="005D1EE1"/>
    <w:rsid w:val="005D204A"/>
    <w:rsid w:val="005D26CA"/>
    <w:rsid w:val="005D2850"/>
    <w:rsid w:val="005D2A50"/>
    <w:rsid w:val="005D2DEB"/>
    <w:rsid w:val="005D3356"/>
    <w:rsid w:val="005D336E"/>
    <w:rsid w:val="005D3A98"/>
    <w:rsid w:val="005D3BBF"/>
    <w:rsid w:val="005D407D"/>
    <w:rsid w:val="005D41F5"/>
    <w:rsid w:val="005D433D"/>
    <w:rsid w:val="005D446C"/>
    <w:rsid w:val="005D487C"/>
    <w:rsid w:val="005D4B71"/>
    <w:rsid w:val="005D5110"/>
    <w:rsid w:val="005D511D"/>
    <w:rsid w:val="005D54AE"/>
    <w:rsid w:val="005D54E3"/>
    <w:rsid w:val="005D5578"/>
    <w:rsid w:val="005D5A92"/>
    <w:rsid w:val="005D5D30"/>
    <w:rsid w:val="005D5F25"/>
    <w:rsid w:val="005D60DB"/>
    <w:rsid w:val="005D6420"/>
    <w:rsid w:val="005D66A0"/>
    <w:rsid w:val="005D687E"/>
    <w:rsid w:val="005D6A31"/>
    <w:rsid w:val="005D6CA2"/>
    <w:rsid w:val="005D740A"/>
    <w:rsid w:val="005D776A"/>
    <w:rsid w:val="005D78AE"/>
    <w:rsid w:val="005D7C4A"/>
    <w:rsid w:val="005E076A"/>
    <w:rsid w:val="005E0DFA"/>
    <w:rsid w:val="005E0E65"/>
    <w:rsid w:val="005E1015"/>
    <w:rsid w:val="005E1117"/>
    <w:rsid w:val="005E1769"/>
    <w:rsid w:val="005E18BC"/>
    <w:rsid w:val="005E196F"/>
    <w:rsid w:val="005E2235"/>
    <w:rsid w:val="005E2A45"/>
    <w:rsid w:val="005E2A52"/>
    <w:rsid w:val="005E2DE3"/>
    <w:rsid w:val="005E2EC5"/>
    <w:rsid w:val="005E2FE6"/>
    <w:rsid w:val="005E3304"/>
    <w:rsid w:val="005E33BF"/>
    <w:rsid w:val="005E356F"/>
    <w:rsid w:val="005E35F2"/>
    <w:rsid w:val="005E37A2"/>
    <w:rsid w:val="005E39A4"/>
    <w:rsid w:val="005E3C18"/>
    <w:rsid w:val="005E3ED9"/>
    <w:rsid w:val="005E4472"/>
    <w:rsid w:val="005E45B3"/>
    <w:rsid w:val="005E47A3"/>
    <w:rsid w:val="005E4CC0"/>
    <w:rsid w:val="005E4E3F"/>
    <w:rsid w:val="005E50E2"/>
    <w:rsid w:val="005E5575"/>
    <w:rsid w:val="005E5693"/>
    <w:rsid w:val="005E56D0"/>
    <w:rsid w:val="005E577C"/>
    <w:rsid w:val="005E5865"/>
    <w:rsid w:val="005E5933"/>
    <w:rsid w:val="005E594F"/>
    <w:rsid w:val="005E5B9A"/>
    <w:rsid w:val="005E5C38"/>
    <w:rsid w:val="005E613A"/>
    <w:rsid w:val="005E635B"/>
    <w:rsid w:val="005E6377"/>
    <w:rsid w:val="005E66C6"/>
    <w:rsid w:val="005E6A0A"/>
    <w:rsid w:val="005E6C09"/>
    <w:rsid w:val="005E6EDF"/>
    <w:rsid w:val="005E7428"/>
    <w:rsid w:val="005E7571"/>
    <w:rsid w:val="005E762B"/>
    <w:rsid w:val="005E78AE"/>
    <w:rsid w:val="005E7A9B"/>
    <w:rsid w:val="005E7C87"/>
    <w:rsid w:val="005E7CB3"/>
    <w:rsid w:val="005E7F57"/>
    <w:rsid w:val="005E7FCA"/>
    <w:rsid w:val="005E7FE7"/>
    <w:rsid w:val="005F04AD"/>
    <w:rsid w:val="005F09E2"/>
    <w:rsid w:val="005F0A79"/>
    <w:rsid w:val="005F0B2C"/>
    <w:rsid w:val="005F0DC0"/>
    <w:rsid w:val="005F0DEE"/>
    <w:rsid w:val="005F0FC4"/>
    <w:rsid w:val="005F14C3"/>
    <w:rsid w:val="005F155E"/>
    <w:rsid w:val="005F178C"/>
    <w:rsid w:val="005F1CE1"/>
    <w:rsid w:val="005F1D01"/>
    <w:rsid w:val="005F1D67"/>
    <w:rsid w:val="005F1F6C"/>
    <w:rsid w:val="005F20BB"/>
    <w:rsid w:val="005F2272"/>
    <w:rsid w:val="005F2328"/>
    <w:rsid w:val="005F244A"/>
    <w:rsid w:val="005F2606"/>
    <w:rsid w:val="005F262A"/>
    <w:rsid w:val="005F26CC"/>
    <w:rsid w:val="005F2A44"/>
    <w:rsid w:val="005F2B34"/>
    <w:rsid w:val="005F2C1A"/>
    <w:rsid w:val="005F3587"/>
    <w:rsid w:val="005F368B"/>
    <w:rsid w:val="005F3E05"/>
    <w:rsid w:val="005F4158"/>
    <w:rsid w:val="005F4547"/>
    <w:rsid w:val="005F490D"/>
    <w:rsid w:val="005F4A9D"/>
    <w:rsid w:val="005F5516"/>
    <w:rsid w:val="005F560B"/>
    <w:rsid w:val="005F5724"/>
    <w:rsid w:val="005F58B0"/>
    <w:rsid w:val="005F5959"/>
    <w:rsid w:val="005F5B8A"/>
    <w:rsid w:val="005F5C35"/>
    <w:rsid w:val="005F62BF"/>
    <w:rsid w:val="005F6785"/>
    <w:rsid w:val="005F682E"/>
    <w:rsid w:val="005F6C6A"/>
    <w:rsid w:val="005F6CC1"/>
    <w:rsid w:val="005F6F29"/>
    <w:rsid w:val="005F6F3C"/>
    <w:rsid w:val="005F77CD"/>
    <w:rsid w:val="005F7AE6"/>
    <w:rsid w:val="005F7E1E"/>
    <w:rsid w:val="006000E5"/>
    <w:rsid w:val="00600810"/>
    <w:rsid w:val="00600F7C"/>
    <w:rsid w:val="00601244"/>
    <w:rsid w:val="00601362"/>
    <w:rsid w:val="0060158C"/>
    <w:rsid w:val="00601612"/>
    <w:rsid w:val="0060194E"/>
    <w:rsid w:val="00601A40"/>
    <w:rsid w:val="00601C16"/>
    <w:rsid w:val="00602085"/>
    <w:rsid w:val="0060221F"/>
    <w:rsid w:val="00602254"/>
    <w:rsid w:val="00602601"/>
    <w:rsid w:val="00602701"/>
    <w:rsid w:val="00602971"/>
    <w:rsid w:val="00602B8A"/>
    <w:rsid w:val="00602CBC"/>
    <w:rsid w:val="00602E21"/>
    <w:rsid w:val="0060310C"/>
    <w:rsid w:val="00603273"/>
    <w:rsid w:val="00603288"/>
    <w:rsid w:val="00603594"/>
    <w:rsid w:val="00603966"/>
    <w:rsid w:val="00603DD1"/>
    <w:rsid w:val="006042D0"/>
    <w:rsid w:val="006044E8"/>
    <w:rsid w:val="00604717"/>
    <w:rsid w:val="00604945"/>
    <w:rsid w:val="00604A27"/>
    <w:rsid w:val="00604A3A"/>
    <w:rsid w:val="006053F4"/>
    <w:rsid w:val="006057FF"/>
    <w:rsid w:val="00606087"/>
    <w:rsid w:val="0060619C"/>
    <w:rsid w:val="00606368"/>
    <w:rsid w:val="006063E7"/>
    <w:rsid w:val="006065BF"/>
    <w:rsid w:val="0060669E"/>
    <w:rsid w:val="00606881"/>
    <w:rsid w:val="006069A7"/>
    <w:rsid w:val="00606CBC"/>
    <w:rsid w:val="00606DFE"/>
    <w:rsid w:val="00607317"/>
    <w:rsid w:val="00607E9A"/>
    <w:rsid w:val="00607ED7"/>
    <w:rsid w:val="00607FD4"/>
    <w:rsid w:val="00610060"/>
    <w:rsid w:val="006100B1"/>
    <w:rsid w:val="006105D8"/>
    <w:rsid w:val="006107D8"/>
    <w:rsid w:val="00610955"/>
    <w:rsid w:val="006109F6"/>
    <w:rsid w:val="00610AB2"/>
    <w:rsid w:val="00610AF5"/>
    <w:rsid w:val="00610C4C"/>
    <w:rsid w:val="00610D51"/>
    <w:rsid w:val="00610DCD"/>
    <w:rsid w:val="00610DED"/>
    <w:rsid w:val="006114DE"/>
    <w:rsid w:val="0061174B"/>
    <w:rsid w:val="00611ADC"/>
    <w:rsid w:val="00611B51"/>
    <w:rsid w:val="00612283"/>
    <w:rsid w:val="00612844"/>
    <w:rsid w:val="00612A31"/>
    <w:rsid w:val="00612A86"/>
    <w:rsid w:val="00612AEE"/>
    <w:rsid w:val="00612C18"/>
    <w:rsid w:val="00612C79"/>
    <w:rsid w:val="00613111"/>
    <w:rsid w:val="00613352"/>
    <w:rsid w:val="0061335E"/>
    <w:rsid w:val="006134DF"/>
    <w:rsid w:val="0061351E"/>
    <w:rsid w:val="0061359D"/>
    <w:rsid w:val="0061362A"/>
    <w:rsid w:val="0061391A"/>
    <w:rsid w:val="0061397A"/>
    <w:rsid w:val="00613DE2"/>
    <w:rsid w:val="0061402F"/>
    <w:rsid w:val="0061412E"/>
    <w:rsid w:val="0061497C"/>
    <w:rsid w:val="006149CA"/>
    <w:rsid w:val="00614A11"/>
    <w:rsid w:val="00614BC7"/>
    <w:rsid w:val="00614BF2"/>
    <w:rsid w:val="00614EA0"/>
    <w:rsid w:val="006151F4"/>
    <w:rsid w:val="00615680"/>
    <w:rsid w:val="0061577C"/>
    <w:rsid w:val="006163D0"/>
    <w:rsid w:val="006163EE"/>
    <w:rsid w:val="00616659"/>
    <w:rsid w:val="006166D8"/>
    <w:rsid w:val="00616873"/>
    <w:rsid w:val="006168BA"/>
    <w:rsid w:val="00616E2D"/>
    <w:rsid w:val="00616E94"/>
    <w:rsid w:val="00616F85"/>
    <w:rsid w:val="00617394"/>
    <w:rsid w:val="006176C3"/>
    <w:rsid w:val="0061794F"/>
    <w:rsid w:val="00617979"/>
    <w:rsid w:val="00617E5F"/>
    <w:rsid w:val="00617E68"/>
    <w:rsid w:val="00617F68"/>
    <w:rsid w:val="00620235"/>
    <w:rsid w:val="006203EC"/>
    <w:rsid w:val="00620799"/>
    <w:rsid w:val="006208ED"/>
    <w:rsid w:val="00620A64"/>
    <w:rsid w:val="00620BBB"/>
    <w:rsid w:val="00620C81"/>
    <w:rsid w:val="00620DB5"/>
    <w:rsid w:val="00620E23"/>
    <w:rsid w:val="0062112A"/>
    <w:rsid w:val="00621704"/>
    <w:rsid w:val="00621A2B"/>
    <w:rsid w:val="00621A30"/>
    <w:rsid w:val="00621C12"/>
    <w:rsid w:val="00621DB4"/>
    <w:rsid w:val="00621F10"/>
    <w:rsid w:val="0062233E"/>
    <w:rsid w:val="0062242D"/>
    <w:rsid w:val="006225FD"/>
    <w:rsid w:val="0062268D"/>
    <w:rsid w:val="00622A41"/>
    <w:rsid w:val="00622CEB"/>
    <w:rsid w:val="00622E02"/>
    <w:rsid w:val="00622E2E"/>
    <w:rsid w:val="00622E8B"/>
    <w:rsid w:val="00622F29"/>
    <w:rsid w:val="00622FAF"/>
    <w:rsid w:val="006231A6"/>
    <w:rsid w:val="00623287"/>
    <w:rsid w:val="00623398"/>
    <w:rsid w:val="00623432"/>
    <w:rsid w:val="006236CD"/>
    <w:rsid w:val="0062381D"/>
    <w:rsid w:val="00623DA3"/>
    <w:rsid w:val="006240EC"/>
    <w:rsid w:val="0062444E"/>
    <w:rsid w:val="00624774"/>
    <w:rsid w:val="0062477E"/>
    <w:rsid w:val="00624BA8"/>
    <w:rsid w:val="00624CB3"/>
    <w:rsid w:val="00624CDF"/>
    <w:rsid w:val="00624D09"/>
    <w:rsid w:val="00624DA3"/>
    <w:rsid w:val="00624DFE"/>
    <w:rsid w:val="00624E85"/>
    <w:rsid w:val="00624F66"/>
    <w:rsid w:val="00625D51"/>
    <w:rsid w:val="00626069"/>
    <w:rsid w:val="0062609D"/>
    <w:rsid w:val="00626B36"/>
    <w:rsid w:val="00626BE0"/>
    <w:rsid w:val="006270DB"/>
    <w:rsid w:val="006273DD"/>
    <w:rsid w:val="006273E2"/>
    <w:rsid w:val="006274E9"/>
    <w:rsid w:val="00627550"/>
    <w:rsid w:val="0062769B"/>
    <w:rsid w:val="006277B2"/>
    <w:rsid w:val="00627B2A"/>
    <w:rsid w:val="00627BDD"/>
    <w:rsid w:val="00627D41"/>
    <w:rsid w:val="00627DB5"/>
    <w:rsid w:val="006303F1"/>
    <w:rsid w:val="00630628"/>
    <w:rsid w:val="00630852"/>
    <w:rsid w:val="00630AC3"/>
    <w:rsid w:val="00630E71"/>
    <w:rsid w:val="00630FC6"/>
    <w:rsid w:val="00631044"/>
    <w:rsid w:val="0063106F"/>
    <w:rsid w:val="006323C6"/>
    <w:rsid w:val="0063241E"/>
    <w:rsid w:val="00632768"/>
    <w:rsid w:val="00632937"/>
    <w:rsid w:val="00632B6B"/>
    <w:rsid w:val="00632C81"/>
    <w:rsid w:val="00632CC1"/>
    <w:rsid w:val="00632CEA"/>
    <w:rsid w:val="0063312A"/>
    <w:rsid w:val="00633192"/>
    <w:rsid w:val="006335FC"/>
    <w:rsid w:val="00633B71"/>
    <w:rsid w:val="00633C18"/>
    <w:rsid w:val="00633DAB"/>
    <w:rsid w:val="00633E97"/>
    <w:rsid w:val="00634542"/>
    <w:rsid w:val="00634A8D"/>
    <w:rsid w:val="00634FC2"/>
    <w:rsid w:val="00635084"/>
    <w:rsid w:val="00635477"/>
    <w:rsid w:val="006356D7"/>
    <w:rsid w:val="00635815"/>
    <w:rsid w:val="00635A82"/>
    <w:rsid w:val="00635F5E"/>
    <w:rsid w:val="00636112"/>
    <w:rsid w:val="00636129"/>
    <w:rsid w:val="0063615F"/>
    <w:rsid w:val="00636182"/>
    <w:rsid w:val="00636233"/>
    <w:rsid w:val="00636799"/>
    <w:rsid w:val="0063699A"/>
    <w:rsid w:val="00636B78"/>
    <w:rsid w:val="00636BA7"/>
    <w:rsid w:val="00636CA9"/>
    <w:rsid w:val="00636ECE"/>
    <w:rsid w:val="00637051"/>
    <w:rsid w:val="006370B0"/>
    <w:rsid w:val="0063759C"/>
    <w:rsid w:val="00637712"/>
    <w:rsid w:val="00637B6F"/>
    <w:rsid w:val="00637C76"/>
    <w:rsid w:val="00637CFC"/>
    <w:rsid w:val="00637DFE"/>
    <w:rsid w:val="00637EDB"/>
    <w:rsid w:val="006401FE"/>
    <w:rsid w:val="0064059F"/>
    <w:rsid w:val="0064062D"/>
    <w:rsid w:val="0064080F"/>
    <w:rsid w:val="00640C5B"/>
    <w:rsid w:val="00640CD6"/>
    <w:rsid w:val="00640D94"/>
    <w:rsid w:val="00641055"/>
    <w:rsid w:val="00641857"/>
    <w:rsid w:val="006419BC"/>
    <w:rsid w:val="00641DC9"/>
    <w:rsid w:val="00641E35"/>
    <w:rsid w:val="00641E8F"/>
    <w:rsid w:val="006421EB"/>
    <w:rsid w:val="00642464"/>
    <w:rsid w:val="006426E1"/>
    <w:rsid w:val="00642738"/>
    <w:rsid w:val="006427D8"/>
    <w:rsid w:val="006435B9"/>
    <w:rsid w:val="006435D2"/>
    <w:rsid w:val="006436BF"/>
    <w:rsid w:val="006436C2"/>
    <w:rsid w:val="0064379D"/>
    <w:rsid w:val="00643EDA"/>
    <w:rsid w:val="00644498"/>
    <w:rsid w:val="0064465B"/>
    <w:rsid w:val="006446C7"/>
    <w:rsid w:val="006447B2"/>
    <w:rsid w:val="00644A3B"/>
    <w:rsid w:val="00644C12"/>
    <w:rsid w:val="00644E50"/>
    <w:rsid w:val="00644EAC"/>
    <w:rsid w:val="00645005"/>
    <w:rsid w:val="006452CE"/>
    <w:rsid w:val="0064573C"/>
    <w:rsid w:val="00645A67"/>
    <w:rsid w:val="006465B9"/>
    <w:rsid w:val="00646859"/>
    <w:rsid w:val="00646CBA"/>
    <w:rsid w:val="00646D36"/>
    <w:rsid w:val="00646D87"/>
    <w:rsid w:val="00646F3C"/>
    <w:rsid w:val="0064706D"/>
    <w:rsid w:val="00647612"/>
    <w:rsid w:val="006476A2"/>
    <w:rsid w:val="006476D0"/>
    <w:rsid w:val="00647A0B"/>
    <w:rsid w:val="00647CC7"/>
    <w:rsid w:val="006505FD"/>
    <w:rsid w:val="006507C0"/>
    <w:rsid w:val="0065092C"/>
    <w:rsid w:val="00650B72"/>
    <w:rsid w:val="00650BE3"/>
    <w:rsid w:val="00650EE4"/>
    <w:rsid w:val="00650F1D"/>
    <w:rsid w:val="00650F63"/>
    <w:rsid w:val="0065155E"/>
    <w:rsid w:val="00651631"/>
    <w:rsid w:val="00651848"/>
    <w:rsid w:val="006519D2"/>
    <w:rsid w:val="00651CD8"/>
    <w:rsid w:val="00651DFE"/>
    <w:rsid w:val="00652251"/>
    <w:rsid w:val="0065228B"/>
    <w:rsid w:val="006522D9"/>
    <w:rsid w:val="006524BC"/>
    <w:rsid w:val="0065257C"/>
    <w:rsid w:val="00652AE4"/>
    <w:rsid w:val="00652E0F"/>
    <w:rsid w:val="00653480"/>
    <w:rsid w:val="0065358D"/>
    <w:rsid w:val="00654A99"/>
    <w:rsid w:val="00654B4B"/>
    <w:rsid w:val="00654BB5"/>
    <w:rsid w:val="00655166"/>
    <w:rsid w:val="00655744"/>
    <w:rsid w:val="00655977"/>
    <w:rsid w:val="00655FDC"/>
    <w:rsid w:val="0065603D"/>
    <w:rsid w:val="006560E2"/>
    <w:rsid w:val="006561D6"/>
    <w:rsid w:val="006567CD"/>
    <w:rsid w:val="006568D8"/>
    <w:rsid w:val="00656A6D"/>
    <w:rsid w:val="00656C03"/>
    <w:rsid w:val="00656C47"/>
    <w:rsid w:val="006574EE"/>
    <w:rsid w:val="00657983"/>
    <w:rsid w:val="006579BF"/>
    <w:rsid w:val="00657D94"/>
    <w:rsid w:val="00657EE0"/>
    <w:rsid w:val="006600C0"/>
    <w:rsid w:val="00660110"/>
    <w:rsid w:val="0066043D"/>
    <w:rsid w:val="006608CD"/>
    <w:rsid w:val="006609EA"/>
    <w:rsid w:val="00660B2B"/>
    <w:rsid w:val="00660BDD"/>
    <w:rsid w:val="00661128"/>
    <w:rsid w:val="0066147A"/>
    <w:rsid w:val="0066177E"/>
    <w:rsid w:val="0066179D"/>
    <w:rsid w:val="00661967"/>
    <w:rsid w:val="00661A16"/>
    <w:rsid w:val="00661AB6"/>
    <w:rsid w:val="00661B33"/>
    <w:rsid w:val="00661B45"/>
    <w:rsid w:val="00661D79"/>
    <w:rsid w:val="00661DD1"/>
    <w:rsid w:val="00662118"/>
    <w:rsid w:val="00662299"/>
    <w:rsid w:val="00662356"/>
    <w:rsid w:val="006626EA"/>
    <w:rsid w:val="006627B5"/>
    <w:rsid w:val="00662830"/>
    <w:rsid w:val="006631EF"/>
    <w:rsid w:val="006636BA"/>
    <w:rsid w:val="00663A15"/>
    <w:rsid w:val="00663A2B"/>
    <w:rsid w:val="00663B20"/>
    <w:rsid w:val="00663E1F"/>
    <w:rsid w:val="00663FDF"/>
    <w:rsid w:val="00664329"/>
    <w:rsid w:val="0066439F"/>
    <w:rsid w:val="006643C9"/>
    <w:rsid w:val="00664BA4"/>
    <w:rsid w:val="00664DBB"/>
    <w:rsid w:val="00664E5C"/>
    <w:rsid w:val="00665275"/>
    <w:rsid w:val="0066527F"/>
    <w:rsid w:val="0066528D"/>
    <w:rsid w:val="00665621"/>
    <w:rsid w:val="006656AF"/>
    <w:rsid w:val="00665CBA"/>
    <w:rsid w:val="00665EF2"/>
    <w:rsid w:val="00665F78"/>
    <w:rsid w:val="0066627F"/>
    <w:rsid w:val="0066638A"/>
    <w:rsid w:val="006664D7"/>
    <w:rsid w:val="00666869"/>
    <w:rsid w:val="00666B54"/>
    <w:rsid w:val="00666C5F"/>
    <w:rsid w:val="00666E08"/>
    <w:rsid w:val="00666F8A"/>
    <w:rsid w:val="0066773B"/>
    <w:rsid w:val="006677A7"/>
    <w:rsid w:val="0066783B"/>
    <w:rsid w:val="006678B6"/>
    <w:rsid w:val="0066799C"/>
    <w:rsid w:val="00667AEA"/>
    <w:rsid w:val="00667B0A"/>
    <w:rsid w:val="0067017A"/>
    <w:rsid w:val="00670D2A"/>
    <w:rsid w:val="006712A2"/>
    <w:rsid w:val="006712F7"/>
    <w:rsid w:val="0067130C"/>
    <w:rsid w:val="00671673"/>
    <w:rsid w:val="0067172F"/>
    <w:rsid w:val="00671BC4"/>
    <w:rsid w:val="00671E75"/>
    <w:rsid w:val="006721C3"/>
    <w:rsid w:val="00672753"/>
    <w:rsid w:val="006727BD"/>
    <w:rsid w:val="00672AC0"/>
    <w:rsid w:val="00672B4A"/>
    <w:rsid w:val="00672C03"/>
    <w:rsid w:val="00672D93"/>
    <w:rsid w:val="00673000"/>
    <w:rsid w:val="006730BB"/>
    <w:rsid w:val="00673A6A"/>
    <w:rsid w:val="00673ACC"/>
    <w:rsid w:val="00673CE5"/>
    <w:rsid w:val="00673F72"/>
    <w:rsid w:val="006741AA"/>
    <w:rsid w:val="006742C4"/>
    <w:rsid w:val="00674560"/>
    <w:rsid w:val="00674831"/>
    <w:rsid w:val="00674898"/>
    <w:rsid w:val="00674A5E"/>
    <w:rsid w:val="00674E12"/>
    <w:rsid w:val="00675511"/>
    <w:rsid w:val="00675671"/>
    <w:rsid w:val="00675D21"/>
    <w:rsid w:val="00675D4B"/>
    <w:rsid w:val="00675F8F"/>
    <w:rsid w:val="00675FD1"/>
    <w:rsid w:val="006763EA"/>
    <w:rsid w:val="00676873"/>
    <w:rsid w:val="00676AEE"/>
    <w:rsid w:val="006771B6"/>
    <w:rsid w:val="006773B8"/>
    <w:rsid w:val="0067740A"/>
    <w:rsid w:val="0067752E"/>
    <w:rsid w:val="0067773A"/>
    <w:rsid w:val="00677777"/>
    <w:rsid w:val="00677A0D"/>
    <w:rsid w:val="00677DE7"/>
    <w:rsid w:val="00677F28"/>
    <w:rsid w:val="006802C3"/>
    <w:rsid w:val="00680377"/>
    <w:rsid w:val="006805CE"/>
    <w:rsid w:val="00680622"/>
    <w:rsid w:val="006806A1"/>
    <w:rsid w:val="00680CE0"/>
    <w:rsid w:val="00681024"/>
    <w:rsid w:val="006812CB"/>
    <w:rsid w:val="00681592"/>
    <w:rsid w:val="006819FA"/>
    <w:rsid w:val="00681D91"/>
    <w:rsid w:val="00681F19"/>
    <w:rsid w:val="00681F9C"/>
    <w:rsid w:val="00682081"/>
    <w:rsid w:val="006820BF"/>
    <w:rsid w:val="00682114"/>
    <w:rsid w:val="00682222"/>
    <w:rsid w:val="006822BA"/>
    <w:rsid w:val="00682504"/>
    <w:rsid w:val="0068272F"/>
    <w:rsid w:val="00682B74"/>
    <w:rsid w:val="00682D85"/>
    <w:rsid w:val="0068307D"/>
    <w:rsid w:val="00683945"/>
    <w:rsid w:val="00683A94"/>
    <w:rsid w:val="00683AB8"/>
    <w:rsid w:val="00683BC2"/>
    <w:rsid w:val="00684375"/>
    <w:rsid w:val="0068448A"/>
    <w:rsid w:val="0068449A"/>
    <w:rsid w:val="00684E04"/>
    <w:rsid w:val="00684FD4"/>
    <w:rsid w:val="006850B2"/>
    <w:rsid w:val="006852C4"/>
    <w:rsid w:val="00685656"/>
    <w:rsid w:val="00685E96"/>
    <w:rsid w:val="006860B0"/>
    <w:rsid w:val="0068676C"/>
    <w:rsid w:val="00686982"/>
    <w:rsid w:val="00686D57"/>
    <w:rsid w:val="00686EBC"/>
    <w:rsid w:val="006874DC"/>
    <w:rsid w:val="006874EB"/>
    <w:rsid w:val="006875EE"/>
    <w:rsid w:val="00687651"/>
    <w:rsid w:val="006876BB"/>
    <w:rsid w:val="00690330"/>
    <w:rsid w:val="006908DD"/>
    <w:rsid w:val="00690C7A"/>
    <w:rsid w:val="00690D28"/>
    <w:rsid w:val="00691396"/>
    <w:rsid w:val="006913CE"/>
    <w:rsid w:val="006915C5"/>
    <w:rsid w:val="00691789"/>
    <w:rsid w:val="00691A12"/>
    <w:rsid w:val="00691AB2"/>
    <w:rsid w:val="00691CAB"/>
    <w:rsid w:val="0069241C"/>
    <w:rsid w:val="006929F1"/>
    <w:rsid w:val="00692E89"/>
    <w:rsid w:val="00692ECF"/>
    <w:rsid w:val="006931D1"/>
    <w:rsid w:val="006932BA"/>
    <w:rsid w:val="00693B30"/>
    <w:rsid w:val="00693CB5"/>
    <w:rsid w:val="0069402C"/>
    <w:rsid w:val="006940A9"/>
    <w:rsid w:val="00694316"/>
    <w:rsid w:val="0069436E"/>
    <w:rsid w:val="00694550"/>
    <w:rsid w:val="00694CCD"/>
    <w:rsid w:val="00694FEE"/>
    <w:rsid w:val="00695249"/>
    <w:rsid w:val="00695666"/>
    <w:rsid w:val="00695733"/>
    <w:rsid w:val="0069581D"/>
    <w:rsid w:val="00695857"/>
    <w:rsid w:val="0069585E"/>
    <w:rsid w:val="00695B5D"/>
    <w:rsid w:val="00695B8E"/>
    <w:rsid w:val="00695D56"/>
    <w:rsid w:val="00696128"/>
    <w:rsid w:val="00696150"/>
    <w:rsid w:val="00696684"/>
    <w:rsid w:val="00696788"/>
    <w:rsid w:val="0069678A"/>
    <w:rsid w:val="0069681B"/>
    <w:rsid w:val="00696893"/>
    <w:rsid w:val="00696B6F"/>
    <w:rsid w:val="00696C2A"/>
    <w:rsid w:val="00696C4D"/>
    <w:rsid w:val="00696DA7"/>
    <w:rsid w:val="00696F9A"/>
    <w:rsid w:val="00697245"/>
    <w:rsid w:val="0069726F"/>
    <w:rsid w:val="0069739B"/>
    <w:rsid w:val="00697972"/>
    <w:rsid w:val="00697BCC"/>
    <w:rsid w:val="00697C9E"/>
    <w:rsid w:val="00697FC3"/>
    <w:rsid w:val="006A0000"/>
    <w:rsid w:val="006A045B"/>
    <w:rsid w:val="006A05CC"/>
    <w:rsid w:val="006A083C"/>
    <w:rsid w:val="006A0B6E"/>
    <w:rsid w:val="006A0F25"/>
    <w:rsid w:val="006A1670"/>
    <w:rsid w:val="006A19E3"/>
    <w:rsid w:val="006A1A25"/>
    <w:rsid w:val="006A1C95"/>
    <w:rsid w:val="006A1D65"/>
    <w:rsid w:val="006A1EA5"/>
    <w:rsid w:val="006A1F99"/>
    <w:rsid w:val="006A1FC9"/>
    <w:rsid w:val="006A2337"/>
    <w:rsid w:val="006A25C3"/>
    <w:rsid w:val="006A25CA"/>
    <w:rsid w:val="006A26EC"/>
    <w:rsid w:val="006A27B3"/>
    <w:rsid w:val="006A28BC"/>
    <w:rsid w:val="006A2B4C"/>
    <w:rsid w:val="006A3956"/>
    <w:rsid w:val="006A3E0F"/>
    <w:rsid w:val="006A3EFD"/>
    <w:rsid w:val="006A42A4"/>
    <w:rsid w:val="006A47C2"/>
    <w:rsid w:val="006A49AD"/>
    <w:rsid w:val="006A4E35"/>
    <w:rsid w:val="006A4EDA"/>
    <w:rsid w:val="006A5753"/>
    <w:rsid w:val="006A57B8"/>
    <w:rsid w:val="006A5808"/>
    <w:rsid w:val="006A584E"/>
    <w:rsid w:val="006A606A"/>
    <w:rsid w:val="006A659C"/>
    <w:rsid w:val="006A6A3B"/>
    <w:rsid w:val="006A6A50"/>
    <w:rsid w:val="006A6B28"/>
    <w:rsid w:val="006A6C75"/>
    <w:rsid w:val="006A7160"/>
    <w:rsid w:val="006A726D"/>
    <w:rsid w:val="006A726F"/>
    <w:rsid w:val="006A777B"/>
    <w:rsid w:val="006A7B98"/>
    <w:rsid w:val="006A7DE8"/>
    <w:rsid w:val="006A7DF4"/>
    <w:rsid w:val="006A7FAC"/>
    <w:rsid w:val="006A7FE3"/>
    <w:rsid w:val="006B0026"/>
    <w:rsid w:val="006B0CF3"/>
    <w:rsid w:val="006B0F7C"/>
    <w:rsid w:val="006B0FBA"/>
    <w:rsid w:val="006B0FC5"/>
    <w:rsid w:val="006B1250"/>
    <w:rsid w:val="006B1436"/>
    <w:rsid w:val="006B14C1"/>
    <w:rsid w:val="006B1A24"/>
    <w:rsid w:val="006B22F2"/>
    <w:rsid w:val="006B244B"/>
    <w:rsid w:val="006B254E"/>
    <w:rsid w:val="006B28A8"/>
    <w:rsid w:val="006B29B3"/>
    <w:rsid w:val="006B2C77"/>
    <w:rsid w:val="006B320F"/>
    <w:rsid w:val="006B3435"/>
    <w:rsid w:val="006B35B0"/>
    <w:rsid w:val="006B37F2"/>
    <w:rsid w:val="006B386C"/>
    <w:rsid w:val="006B3D4A"/>
    <w:rsid w:val="006B3EE7"/>
    <w:rsid w:val="006B416A"/>
    <w:rsid w:val="006B41E1"/>
    <w:rsid w:val="006B439A"/>
    <w:rsid w:val="006B4C21"/>
    <w:rsid w:val="006B4DC8"/>
    <w:rsid w:val="006B4DEC"/>
    <w:rsid w:val="006B4FB7"/>
    <w:rsid w:val="006B5411"/>
    <w:rsid w:val="006B5550"/>
    <w:rsid w:val="006B5661"/>
    <w:rsid w:val="006B58DD"/>
    <w:rsid w:val="006B5B1D"/>
    <w:rsid w:val="006B5D01"/>
    <w:rsid w:val="006B601A"/>
    <w:rsid w:val="006B6029"/>
    <w:rsid w:val="006B61CC"/>
    <w:rsid w:val="006B622E"/>
    <w:rsid w:val="006B6323"/>
    <w:rsid w:val="006B642E"/>
    <w:rsid w:val="006B64C6"/>
    <w:rsid w:val="006B6615"/>
    <w:rsid w:val="006B67A4"/>
    <w:rsid w:val="006B6DE2"/>
    <w:rsid w:val="006B6DF6"/>
    <w:rsid w:val="006B6E99"/>
    <w:rsid w:val="006B6EF5"/>
    <w:rsid w:val="006B71E7"/>
    <w:rsid w:val="006B74E0"/>
    <w:rsid w:val="006B7572"/>
    <w:rsid w:val="006B770B"/>
    <w:rsid w:val="006B7A87"/>
    <w:rsid w:val="006B7A9C"/>
    <w:rsid w:val="006B7ADE"/>
    <w:rsid w:val="006B7D87"/>
    <w:rsid w:val="006C003C"/>
    <w:rsid w:val="006C00AC"/>
    <w:rsid w:val="006C04C9"/>
    <w:rsid w:val="006C062E"/>
    <w:rsid w:val="006C0C51"/>
    <w:rsid w:val="006C0D10"/>
    <w:rsid w:val="006C0DED"/>
    <w:rsid w:val="006C103E"/>
    <w:rsid w:val="006C10E1"/>
    <w:rsid w:val="006C1191"/>
    <w:rsid w:val="006C119F"/>
    <w:rsid w:val="006C15A4"/>
    <w:rsid w:val="006C18E9"/>
    <w:rsid w:val="006C193E"/>
    <w:rsid w:val="006C19E3"/>
    <w:rsid w:val="006C1C3E"/>
    <w:rsid w:val="006C1CD1"/>
    <w:rsid w:val="006C214A"/>
    <w:rsid w:val="006C22DC"/>
    <w:rsid w:val="006C251D"/>
    <w:rsid w:val="006C265F"/>
    <w:rsid w:val="006C2EB1"/>
    <w:rsid w:val="006C2F5C"/>
    <w:rsid w:val="006C2FA5"/>
    <w:rsid w:val="006C332B"/>
    <w:rsid w:val="006C34DA"/>
    <w:rsid w:val="006C35E2"/>
    <w:rsid w:val="006C4413"/>
    <w:rsid w:val="006C498F"/>
    <w:rsid w:val="006C5102"/>
    <w:rsid w:val="006C58AA"/>
    <w:rsid w:val="006C5940"/>
    <w:rsid w:val="006C5ADF"/>
    <w:rsid w:val="006C5CD7"/>
    <w:rsid w:val="006C62F1"/>
    <w:rsid w:val="006C62FD"/>
    <w:rsid w:val="006C6EB4"/>
    <w:rsid w:val="006C6F0B"/>
    <w:rsid w:val="006C6FD5"/>
    <w:rsid w:val="006C6FFA"/>
    <w:rsid w:val="006C70F9"/>
    <w:rsid w:val="006C72D3"/>
    <w:rsid w:val="006C74E7"/>
    <w:rsid w:val="006C7C5D"/>
    <w:rsid w:val="006C7C83"/>
    <w:rsid w:val="006D048C"/>
    <w:rsid w:val="006D0713"/>
    <w:rsid w:val="006D0A83"/>
    <w:rsid w:val="006D1156"/>
    <w:rsid w:val="006D1282"/>
    <w:rsid w:val="006D1287"/>
    <w:rsid w:val="006D1534"/>
    <w:rsid w:val="006D171D"/>
    <w:rsid w:val="006D1899"/>
    <w:rsid w:val="006D1966"/>
    <w:rsid w:val="006D1A8F"/>
    <w:rsid w:val="006D1ACF"/>
    <w:rsid w:val="006D1B93"/>
    <w:rsid w:val="006D1C5C"/>
    <w:rsid w:val="006D1D21"/>
    <w:rsid w:val="006D1F6C"/>
    <w:rsid w:val="006D210A"/>
    <w:rsid w:val="006D213D"/>
    <w:rsid w:val="006D2345"/>
    <w:rsid w:val="006D26A3"/>
    <w:rsid w:val="006D294D"/>
    <w:rsid w:val="006D2C28"/>
    <w:rsid w:val="006D2EC4"/>
    <w:rsid w:val="006D3383"/>
    <w:rsid w:val="006D39CC"/>
    <w:rsid w:val="006D3F07"/>
    <w:rsid w:val="006D46BC"/>
    <w:rsid w:val="006D4908"/>
    <w:rsid w:val="006D4ED9"/>
    <w:rsid w:val="006D50A6"/>
    <w:rsid w:val="006D5195"/>
    <w:rsid w:val="006D5243"/>
    <w:rsid w:val="006D5446"/>
    <w:rsid w:val="006D57EE"/>
    <w:rsid w:val="006D5C38"/>
    <w:rsid w:val="006D5CA7"/>
    <w:rsid w:val="006D5CB9"/>
    <w:rsid w:val="006D5EC0"/>
    <w:rsid w:val="006D61CB"/>
    <w:rsid w:val="006D65C8"/>
    <w:rsid w:val="006D6B15"/>
    <w:rsid w:val="006D6DD7"/>
    <w:rsid w:val="006D6EFE"/>
    <w:rsid w:val="006D74FE"/>
    <w:rsid w:val="006D77A1"/>
    <w:rsid w:val="006D7814"/>
    <w:rsid w:val="006D7A48"/>
    <w:rsid w:val="006D7F9E"/>
    <w:rsid w:val="006E01ED"/>
    <w:rsid w:val="006E0279"/>
    <w:rsid w:val="006E02A5"/>
    <w:rsid w:val="006E0954"/>
    <w:rsid w:val="006E0AE1"/>
    <w:rsid w:val="006E0C49"/>
    <w:rsid w:val="006E109D"/>
    <w:rsid w:val="006E19EC"/>
    <w:rsid w:val="006E1A65"/>
    <w:rsid w:val="006E2102"/>
    <w:rsid w:val="006E2B3A"/>
    <w:rsid w:val="006E2C5A"/>
    <w:rsid w:val="006E2F7A"/>
    <w:rsid w:val="006E3129"/>
    <w:rsid w:val="006E32F3"/>
    <w:rsid w:val="006E343B"/>
    <w:rsid w:val="006E367B"/>
    <w:rsid w:val="006E3681"/>
    <w:rsid w:val="006E37EF"/>
    <w:rsid w:val="006E3FF0"/>
    <w:rsid w:val="006E4458"/>
    <w:rsid w:val="006E47E5"/>
    <w:rsid w:val="006E4D93"/>
    <w:rsid w:val="006E4E31"/>
    <w:rsid w:val="006E4F44"/>
    <w:rsid w:val="006E4FAC"/>
    <w:rsid w:val="006E50EF"/>
    <w:rsid w:val="006E5111"/>
    <w:rsid w:val="006E5594"/>
    <w:rsid w:val="006E599D"/>
    <w:rsid w:val="006E5D2C"/>
    <w:rsid w:val="006E5EFE"/>
    <w:rsid w:val="006E642B"/>
    <w:rsid w:val="006E6533"/>
    <w:rsid w:val="006E6579"/>
    <w:rsid w:val="006E6AE0"/>
    <w:rsid w:val="006E6DF6"/>
    <w:rsid w:val="006E73B7"/>
    <w:rsid w:val="006E766E"/>
    <w:rsid w:val="006E78D3"/>
    <w:rsid w:val="006E79F1"/>
    <w:rsid w:val="006E7EB7"/>
    <w:rsid w:val="006E7F05"/>
    <w:rsid w:val="006F05AE"/>
    <w:rsid w:val="006F06FF"/>
    <w:rsid w:val="006F08DF"/>
    <w:rsid w:val="006F0A89"/>
    <w:rsid w:val="006F0B8C"/>
    <w:rsid w:val="006F0D7E"/>
    <w:rsid w:val="006F0E0A"/>
    <w:rsid w:val="006F1F8A"/>
    <w:rsid w:val="006F22FD"/>
    <w:rsid w:val="006F2553"/>
    <w:rsid w:val="006F292A"/>
    <w:rsid w:val="006F2E00"/>
    <w:rsid w:val="006F323C"/>
    <w:rsid w:val="006F32D9"/>
    <w:rsid w:val="006F34E2"/>
    <w:rsid w:val="006F3625"/>
    <w:rsid w:val="006F39F9"/>
    <w:rsid w:val="006F3E14"/>
    <w:rsid w:val="006F3ED4"/>
    <w:rsid w:val="006F4161"/>
    <w:rsid w:val="006F450F"/>
    <w:rsid w:val="006F45FA"/>
    <w:rsid w:val="006F48CA"/>
    <w:rsid w:val="006F4B17"/>
    <w:rsid w:val="006F4BA3"/>
    <w:rsid w:val="006F4C46"/>
    <w:rsid w:val="006F4CCE"/>
    <w:rsid w:val="006F536A"/>
    <w:rsid w:val="006F5469"/>
    <w:rsid w:val="006F55AB"/>
    <w:rsid w:val="006F55ED"/>
    <w:rsid w:val="006F5688"/>
    <w:rsid w:val="006F5CB1"/>
    <w:rsid w:val="006F5DCC"/>
    <w:rsid w:val="006F5E87"/>
    <w:rsid w:val="006F5FDA"/>
    <w:rsid w:val="006F60C8"/>
    <w:rsid w:val="006F6629"/>
    <w:rsid w:val="006F670F"/>
    <w:rsid w:val="006F72A3"/>
    <w:rsid w:val="006F7753"/>
    <w:rsid w:val="006F781E"/>
    <w:rsid w:val="006F790F"/>
    <w:rsid w:val="006F7BA9"/>
    <w:rsid w:val="006F7BE2"/>
    <w:rsid w:val="006F7C8B"/>
    <w:rsid w:val="006F7EBD"/>
    <w:rsid w:val="007002C6"/>
    <w:rsid w:val="007008A3"/>
    <w:rsid w:val="00700995"/>
    <w:rsid w:val="00700AD1"/>
    <w:rsid w:val="00701334"/>
    <w:rsid w:val="007013DE"/>
    <w:rsid w:val="007014D1"/>
    <w:rsid w:val="00701AD9"/>
    <w:rsid w:val="00701CF6"/>
    <w:rsid w:val="00701E8F"/>
    <w:rsid w:val="00702103"/>
    <w:rsid w:val="00702171"/>
    <w:rsid w:val="0070236E"/>
    <w:rsid w:val="007024E8"/>
    <w:rsid w:val="007025E5"/>
    <w:rsid w:val="0070260F"/>
    <w:rsid w:val="007028F1"/>
    <w:rsid w:val="00702997"/>
    <w:rsid w:val="00702A7A"/>
    <w:rsid w:val="00702B46"/>
    <w:rsid w:val="007033AB"/>
    <w:rsid w:val="007034C9"/>
    <w:rsid w:val="007038CC"/>
    <w:rsid w:val="0070396D"/>
    <w:rsid w:val="00704231"/>
    <w:rsid w:val="00704415"/>
    <w:rsid w:val="00704502"/>
    <w:rsid w:val="00704FE7"/>
    <w:rsid w:val="0070510E"/>
    <w:rsid w:val="007054E0"/>
    <w:rsid w:val="00705846"/>
    <w:rsid w:val="00705916"/>
    <w:rsid w:val="00705C2A"/>
    <w:rsid w:val="00705DE1"/>
    <w:rsid w:val="00705F83"/>
    <w:rsid w:val="007061A1"/>
    <w:rsid w:val="00706D66"/>
    <w:rsid w:val="007070FD"/>
    <w:rsid w:val="007073BB"/>
    <w:rsid w:val="0070755C"/>
    <w:rsid w:val="00707944"/>
    <w:rsid w:val="007079C5"/>
    <w:rsid w:val="00707CDD"/>
    <w:rsid w:val="00707CF2"/>
    <w:rsid w:val="00707FEE"/>
    <w:rsid w:val="00710307"/>
    <w:rsid w:val="00710373"/>
    <w:rsid w:val="007104CA"/>
    <w:rsid w:val="00710679"/>
    <w:rsid w:val="0071082A"/>
    <w:rsid w:val="00710A81"/>
    <w:rsid w:val="00710BA1"/>
    <w:rsid w:val="00710BD4"/>
    <w:rsid w:val="00710C07"/>
    <w:rsid w:val="00710D52"/>
    <w:rsid w:val="007110F1"/>
    <w:rsid w:val="0071140B"/>
    <w:rsid w:val="00711410"/>
    <w:rsid w:val="0071154A"/>
    <w:rsid w:val="00711A45"/>
    <w:rsid w:val="00711E06"/>
    <w:rsid w:val="00712108"/>
    <w:rsid w:val="007122CA"/>
    <w:rsid w:val="0071254C"/>
    <w:rsid w:val="007125A9"/>
    <w:rsid w:val="007125FB"/>
    <w:rsid w:val="007133A8"/>
    <w:rsid w:val="00713443"/>
    <w:rsid w:val="00713576"/>
    <w:rsid w:val="007135DD"/>
    <w:rsid w:val="007139C8"/>
    <w:rsid w:val="00713E77"/>
    <w:rsid w:val="00713E84"/>
    <w:rsid w:val="0071448C"/>
    <w:rsid w:val="00714772"/>
    <w:rsid w:val="00714786"/>
    <w:rsid w:val="00714A72"/>
    <w:rsid w:val="007150E9"/>
    <w:rsid w:val="00715313"/>
    <w:rsid w:val="00715857"/>
    <w:rsid w:val="00715C3C"/>
    <w:rsid w:val="00715D12"/>
    <w:rsid w:val="00716520"/>
    <w:rsid w:val="007165AF"/>
    <w:rsid w:val="00716745"/>
    <w:rsid w:val="00716925"/>
    <w:rsid w:val="00716C7F"/>
    <w:rsid w:val="00716CED"/>
    <w:rsid w:val="00716DD7"/>
    <w:rsid w:val="00716E94"/>
    <w:rsid w:val="00717673"/>
    <w:rsid w:val="007179DA"/>
    <w:rsid w:val="00717BC4"/>
    <w:rsid w:val="007200FD"/>
    <w:rsid w:val="00720829"/>
    <w:rsid w:val="00720F0C"/>
    <w:rsid w:val="00720FDC"/>
    <w:rsid w:val="0072118B"/>
    <w:rsid w:val="0072118E"/>
    <w:rsid w:val="007211C8"/>
    <w:rsid w:val="007211FC"/>
    <w:rsid w:val="007215DD"/>
    <w:rsid w:val="007219FC"/>
    <w:rsid w:val="00721C98"/>
    <w:rsid w:val="00721D15"/>
    <w:rsid w:val="00721E48"/>
    <w:rsid w:val="00722006"/>
    <w:rsid w:val="007223FC"/>
    <w:rsid w:val="007226B6"/>
    <w:rsid w:val="007227CB"/>
    <w:rsid w:val="00722806"/>
    <w:rsid w:val="0072290C"/>
    <w:rsid w:val="00722A6E"/>
    <w:rsid w:val="00723138"/>
    <w:rsid w:val="007232CA"/>
    <w:rsid w:val="00723420"/>
    <w:rsid w:val="00723A05"/>
    <w:rsid w:val="00723A5A"/>
    <w:rsid w:val="00724B56"/>
    <w:rsid w:val="00724FA8"/>
    <w:rsid w:val="00725099"/>
    <w:rsid w:val="007250DD"/>
    <w:rsid w:val="007253A1"/>
    <w:rsid w:val="00725DE3"/>
    <w:rsid w:val="00725FF5"/>
    <w:rsid w:val="00726353"/>
    <w:rsid w:val="00726358"/>
    <w:rsid w:val="00726520"/>
    <w:rsid w:val="007265F0"/>
    <w:rsid w:val="00726613"/>
    <w:rsid w:val="007266D8"/>
    <w:rsid w:val="007267B0"/>
    <w:rsid w:val="007269F5"/>
    <w:rsid w:val="00726F26"/>
    <w:rsid w:val="0072714C"/>
    <w:rsid w:val="0072728F"/>
    <w:rsid w:val="0072731A"/>
    <w:rsid w:val="0072769C"/>
    <w:rsid w:val="007277AA"/>
    <w:rsid w:val="00727D3C"/>
    <w:rsid w:val="007301D8"/>
    <w:rsid w:val="0073025B"/>
    <w:rsid w:val="00730717"/>
    <w:rsid w:val="0073073F"/>
    <w:rsid w:val="007307B9"/>
    <w:rsid w:val="00730CB0"/>
    <w:rsid w:val="00731532"/>
    <w:rsid w:val="00731A46"/>
    <w:rsid w:val="00731AC9"/>
    <w:rsid w:val="00731BD7"/>
    <w:rsid w:val="00731C14"/>
    <w:rsid w:val="00731CF9"/>
    <w:rsid w:val="00731E7C"/>
    <w:rsid w:val="007321A1"/>
    <w:rsid w:val="0073228C"/>
    <w:rsid w:val="00732467"/>
    <w:rsid w:val="007327FA"/>
    <w:rsid w:val="007331D3"/>
    <w:rsid w:val="007334D3"/>
    <w:rsid w:val="00733620"/>
    <w:rsid w:val="00733BBC"/>
    <w:rsid w:val="00733CB2"/>
    <w:rsid w:val="00733CC0"/>
    <w:rsid w:val="0073499F"/>
    <w:rsid w:val="00734CC2"/>
    <w:rsid w:val="00734E0E"/>
    <w:rsid w:val="00734EC9"/>
    <w:rsid w:val="007354C4"/>
    <w:rsid w:val="007354D5"/>
    <w:rsid w:val="00735F39"/>
    <w:rsid w:val="00736463"/>
    <w:rsid w:val="00736500"/>
    <w:rsid w:val="007365BB"/>
    <w:rsid w:val="00736896"/>
    <w:rsid w:val="007369A3"/>
    <w:rsid w:val="007369C4"/>
    <w:rsid w:val="00736A2F"/>
    <w:rsid w:val="00736A48"/>
    <w:rsid w:val="007379A7"/>
    <w:rsid w:val="00737D39"/>
    <w:rsid w:val="00737DDC"/>
    <w:rsid w:val="00740057"/>
    <w:rsid w:val="00740280"/>
    <w:rsid w:val="0074035B"/>
    <w:rsid w:val="007408AC"/>
    <w:rsid w:val="0074097A"/>
    <w:rsid w:val="00740FA2"/>
    <w:rsid w:val="00741180"/>
    <w:rsid w:val="007416D1"/>
    <w:rsid w:val="00741945"/>
    <w:rsid w:val="00741C85"/>
    <w:rsid w:val="007421AD"/>
    <w:rsid w:val="007423F8"/>
    <w:rsid w:val="007423FC"/>
    <w:rsid w:val="007424B4"/>
    <w:rsid w:val="00742580"/>
    <w:rsid w:val="007425EC"/>
    <w:rsid w:val="0074287B"/>
    <w:rsid w:val="00742E1B"/>
    <w:rsid w:val="00743A1C"/>
    <w:rsid w:val="00743EC7"/>
    <w:rsid w:val="0074405B"/>
    <w:rsid w:val="007445B4"/>
    <w:rsid w:val="00744714"/>
    <w:rsid w:val="00744793"/>
    <w:rsid w:val="00744A64"/>
    <w:rsid w:val="00744AF4"/>
    <w:rsid w:val="00744B48"/>
    <w:rsid w:val="00744BEE"/>
    <w:rsid w:val="007450C4"/>
    <w:rsid w:val="00745104"/>
    <w:rsid w:val="007452DB"/>
    <w:rsid w:val="007454D8"/>
    <w:rsid w:val="00745B39"/>
    <w:rsid w:val="00745E5D"/>
    <w:rsid w:val="00745F08"/>
    <w:rsid w:val="00746305"/>
    <w:rsid w:val="00746345"/>
    <w:rsid w:val="0074635E"/>
    <w:rsid w:val="007463D2"/>
    <w:rsid w:val="007464B1"/>
    <w:rsid w:val="0074654B"/>
    <w:rsid w:val="00746821"/>
    <w:rsid w:val="0074693B"/>
    <w:rsid w:val="00746A5E"/>
    <w:rsid w:val="00746A85"/>
    <w:rsid w:val="00746C7B"/>
    <w:rsid w:val="00746F1D"/>
    <w:rsid w:val="007472A5"/>
    <w:rsid w:val="007474AE"/>
    <w:rsid w:val="00747524"/>
    <w:rsid w:val="00747D38"/>
    <w:rsid w:val="00747FD8"/>
    <w:rsid w:val="0075002D"/>
    <w:rsid w:val="0075012E"/>
    <w:rsid w:val="00750266"/>
    <w:rsid w:val="00750922"/>
    <w:rsid w:val="00750977"/>
    <w:rsid w:val="007509AA"/>
    <w:rsid w:val="00750B90"/>
    <w:rsid w:val="00750C80"/>
    <w:rsid w:val="00750CC6"/>
    <w:rsid w:val="00750CD4"/>
    <w:rsid w:val="007510B6"/>
    <w:rsid w:val="007514BD"/>
    <w:rsid w:val="00751A2E"/>
    <w:rsid w:val="00751E58"/>
    <w:rsid w:val="00751F8F"/>
    <w:rsid w:val="00752062"/>
    <w:rsid w:val="0075209E"/>
    <w:rsid w:val="00752CA1"/>
    <w:rsid w:val="00752CAC"/>
    <w:rsid w:val="00752D60"/>
    <w:rsid w:val="00753227"/>
    <w:rsid w:val="007534CD"/>
    <w:rsid w:val="007534EC"/>
    <w:rsid w:val="00753A2B"/>
    <w:rsid w:val="00753A83"/>
    <w:rsid w:val="00753F7B"/>
    <w:rsid w:val="007540D2"/>
    <w:rsid w:val="00754B9D"/>
    <w:rsid w:val="00754CC5"/>
    <w:rsid w:val="00754DD2"/>
    <w:rsid w:val="00754F98"/>
    <w:rsid w:val="00755204"/>
    <w:rsid w:val="00755506"/>
    <w:rsid w:val="007565C2"/>
    <w:rsid w:val="007568BE"/>
    <w:rsid w:val="00756A0F"/>
    <w:rsid w:val="00756A7E"/>
    <w:rsid w:val="00756E56"/>
    <w:rsid w:val="00756F5D"/>
    <w:rsid w:val="0075735D"/>
    <w:rsid w:val="00757954"/>
    <w:rsid w:val="00757A74"/>
    <w:rsid w:val="00757B8F"/>
    <w:rsid w:val="00757BD7"/>
    <w:rsid w:val="00757D93"/>
    <w:rsid w:val="00757F2E"/>
    <w:rsid w:val="007601BD"/>
    <w:rsid w:val="007604D2"/>
    <w:rsid w:val="007604D5"/>
    <w:rsid w:val="007606EF"/>
    <w:rsid w:val="00760E38"/>
    <w:rsid w:val="00760E8B"/>
    <w:rsid w:val="00761745"/>
    <w:rsid w:val="00761766"/>
    <w:rsid w:val="007618C8"/>
    <w:rsid w:val="0076192E"/>
    <w:rsid w:val="00761A78"/>
    <w:rsid w:val="00761B0D"/>
    <w:rsid w:val="00761E01"/>
    <w:rsid w:val="00761E52"/>
    <w:rsid w:val="00761FA9"/>
    <w:rsid w:val="00761FE0"/>
    <w:rsid w:val="00762102"/>
    <w:rsid w:val="00762283"/>
    <w:rsid w:val="007624DC"/>
    <w:rsid w:val="00762819"/>
    <w:rsid w:val="00762972"/>
    <w:rsid w:val="00762AFB"/>
    <w:rsid w:val="00762ED7"/>
    <w:rsid w:val="00763105"/>
    <w:rsid w:val="007631FE"/>
    <w:rsid w:val="00763744"/>
    <w:rsid w:val="00763CB7"/>
    <w:rsid w:val="007640C8"/>
    <w:rsid w:val="0076410E"/>
    <w:rsid w:val="00764171"/>
    <w:rsid w:val="0076421A"/>
    <w:rsid w:val="0076471D"/>
    <w:rsid w:val="00764F0D"/>
    <w:rsid w:val="00764F3C"/>
    <w:rsid w:val="0076507E"/>
    <w:rsid w:val="007654CE"/>
    <w:rsid w:val="007655D7"/>
    <w:rsid w:val="007657BA"/>
    <w:rsid w:val="0076595B"/>
    <w:rsid w:val="00765983"/>
    <w:rsid w:val="00765C35"/>
    <w:rsid w:val="00765D05"/>
    <w:rsid w:val="00765D51"/>
    <w:rsid w:val="00765E33"/>
    <w:rsid w:val="0076614F"/>
    <w:rsid w:val="00766178"/>
    <w:rsid w:val="007662A5"/>
    <w:rsid w:val="007662CA"/>
    <w:rsid w:val="007666D8"/>
    <w:rsid w:val="0076678A"/>
    <w:rsid w:val="00766876"/>
    <w:rsid w:val="00766976"/>
    <w:rsid w:val="00766AB9"/>
    <w:rsid w:val="00766C34"/>
    <w:rsid w:val="00767024"/>
    <w:rsid w:val="007671BF"/>
    <w:rsid w:val="0076727A"/>
    <w:rsid w:val="00767B9C"/>
    <w:rsid w:val="00767D55"/>
    <w:rsid w:val="00770127"/>
    <w:rsid w:val="007702E5"/>
    <w:rsid w:val="0077081F"/>
    <w:rsid w:val="00770967"/>
    <w:rsid w:val="00770A8C"/>
    <w:rsid w:val="00770C50"/>
    <w:rsid w:val="00770CC3"/>
    <w:rsid w:val="00770CF9"/>
    <w:rsid w:val="00770F38"/>
    <w:rsid w:val="00770FD1"/>
    <w:rsid w:val="00771235"/>
    <w:rsid w:val="0077164F"/>
    <w:rsid w:val="0077176D"/>
    <w:rsid w:val="0077185D"/>
    <w:rsid w:val="00771CF0"/>
    <w:rsid w:val="00771DD8"/>
    <w:rsid w:val="00771FC4"/>
    <w:rsid w:val="0077232C"/>
    <w:rsid w:val="00772528"/>
    <w:rsid w:val="0077274F"/>
    <w:rsid w:val="00772878"/>
    <w:rsid w:val="00772D2D"/>
    <w:rsid w:val="007732B6"/>
    <w:rsid w:val="007733AC"/>
    <w:rsid w:val="00773420"/>
    <w:rsid w:val="00773766"/>
    <w:rsid w:val="00773775"/>
    <w:rsid w:val="0077387C"/>
    <w:rsid w:val="00774155"/>
    <w:rsid w:val="007742A6"/>
    <w:rsid w:val="00774448"/>
    <w:rsid w:val="007745BB"/>
    <w:rsid w:val="00774897"/>
    <w:rsid w:val="00774972"/>
    <w:rsid w:val="00774A74"/>
    <w:rsid w:val="00774B43"/>
    <w:rsid w:val="00774EEE"/>
    <w:rsid w:val="00774F93"/>
    <w:rsid w:val="007750E5"/>
    <w:rsid w:val="0077563F"/>
    <w:rsid w:val="0077582B"/>
    <w:rsid w:val="00775ED1"/>
    <w:rsid w:val="00776250"/>
    <w:rsid w:val="00776424"/>
    <w:rsid w:val="0077645E"/>
    <w:rsid w:val="007764F1"/>
    <w:rsid w:val="0077653B"/>
    <w:rsid w:val="00776634"/>
    <w:rsid w:val="00776970"/>
    <w:rsid w:val="00776B38"/>
    <w:rsid w:val="00776BFA"/>
    <w:rsid w:val="00776CB9"/>
    <w:rsid w:val="00776EFB"/>
    <w:rsid w:val="007774A5"/>
    <w:rsid w:val="00777863"/>
    <w:rsid w:val="00777A2A"/>
    <w:rsid w:val="00777D3A"/>
    <w:rsid w:val="00777E28"/>
    <w:rsid w:val="00777E50"/>
    <w:rsid w:val="007807A3"/>
    <w:rsid w:val="00780AE9"/>
    <w:rsid w:val="00780FC9"/>
    <w:rsid w:val="0078141A"/>
    <w:rsid w:val="00781767"/>
    <w:rsid w:val="007817A0"/>
    <w:rsid w:val="007817EA"/>
    <w:rsid w:val="0078184D"/>
    <w:rsid w:val="00781ACB"/>
    <w:rsid w:val="00782133"/>
    <w:rsid w:val="0078216D"/>
    <w:rsid w:val="007822BE"/>
    <w:rsid w:val="007826BA"/>
    <w:rsid w:val="00782DC1"/>
    <w:rsid w:val="00782E7F"/>
    <w:rsid w:val="00782FD7"/>
    <w:rsid w:val="0078329D"/>
    <w:rsid w:val="00783387"/>
    <w:rsid w:val="007835D1"/>
    <w:rsid w:val="007838DE"/>
    <w:rsid w:val="0078392E"/>
    <w:rsid w:val="007841DA"/>
    <w:rsid w:val="007842B3"/>
    <w:rsid w:val="007842D7"/>
    <w:rsid w:val="00784321"/>
    <w:rsid w:val="00784341"/>
    <w:rsid w:val="00784385"/>
    <w:rsid w:val="007843C9"/>
    <w:rsid w:val="007846E9"/>
    <w:rsid w:val="00784959"/>
    <w:rsid w:val="00784A70"/>
    <w:rsid w:val="00785114"/>
    <w:rsid w:val="0078518C"/>
    <w:rsid w:val="007852DD"/>
    <w:rsid w:val="0078562F"/>
    <w:rsid w:val="0078573C"/>
    <w:rsid w:val="007858BC"/>
    <w:rsid w:val="00786218"/>
    <w:rsid w:val="007865F9"/>
    <w:rsid w:val="0078670E"/>
    <w:rsid w:val="007868D2"/>
    <w:rsid w:val="00786B68"/>
    <w:rsid w:val="00786E1C"/>
    <w:rsid w:val="00787105"/>
    <w:rsid w:val="0078732A"/>
    <w:rsid w:val="00787D31"/>
    <w:rsid w:val="00787E71"/>
    <w:rsid w:val="00787EA2"/>
    <w:rsid w:val="0079033B"/>
    <w:rsid w:val="0079033F"/>
    <w:rsid w:val="00790973"/>
    <w:rsid w:val="00790A23"/>
    <w:rsid w:val="00790B65"/>
    <w:rsid w:val="00790C23"/>
    <w:rsid w:val="00791166"/>
    <w:rsid w:val="007912E3"/>
    <w:rsid w:val="00791426"/>
    <w:rsid w:val="00791450"/>
    <w:rsid w:val="00791733"/>
    <w:rsid w:val="00791796"/>
    <w:rsid w:val="007919DC"/>
    <w:rsid w:val="00791FE9"/>
    <w:rsid w:val="0079263A"/>
    <w:rsid w:val="007926E9"/>
    <w:rsid w:val="0079270B"/>
    <w:rsid w:val="00792892"/>
    <w:rsid w:val="00792AA7"/>
    <w:rsid w:val="0079316D"/>
    <w:rsid w:val="00793186"/>
    <w:rsid w:val="00793504"/>
    <w:rsid w:val="00793ECF"/>
    <w:rsid w:val="007940D3"/>
    <w:rsid w:val="00794524"/>
    <w:rsid w:val="0079458F"/>
    <w:rsid w:val="00794628"/>
    <w:rsid w:val="007948CD"/>
    <w:rsid w:val="00794B05"/>
    <w:rsid w:val="00794E7D"/>
    <w:rsid w:val="00794EFB"/>
    <w:rsid w:val="007952E3"/>
    <w:rsid w:val="00795BAA"/>
    <w:rsid w:val="00795C18"/>
    <w:rsid w:val="00795E13"/>
    <w:rsid w:val="00795EB6"/>
    <w:rsid w:val="007962F0"/>
    <w:rsid w:val="00796376"/>
    <w:rsid w:val="007966B6"/>
    <w:rsid w:val="00796C46"/>
    <w:rsid w:val="00796DB5"/>
    <w:rsid w:val="00796E19"/>
    <w:rsid w:val="00797BD9"/>
    <w:rsid w:val="00797C1D"/>
    <w:rsid w:val="00797FFC"/>
    <w:rsid w:val="007A013E"/>
    <w:rsid w:val="007A0164"/>
    <w:rsid w:val="007A04E2"/>
    <w:rsid w:val="007A09A7"/>
    <w:rsid w:val="007A0B38"/>
    <w:rsid w:val="007A1186"/>
    <w:rsid w:val="007A11AD"/>
    <w:rsid w:val="007A12D3"/>
    <w:rsid w:val="007A1330"/>
    <w:rsid w:val="007A1844"/>
    <w:rsid w:val="007A2462"/>
    <w:rsid w:val="007A2A43"/>
    <w:rsid w:val="007A2C88"/>
    <w:rsid w:val="007A2D81"/>
    <w:rsid w:val="007A2DB3"/>
    <w:rsid w:val="007A3364"/>
    <w:rsid w:val="007A343B"/>
    <w:rsid w:val="007A34BF"/>
    <w:rsid w:val="007A37E3"/>
    <w:rsid w:val="007A38D3"/>
    <w:rsid w:val="007A3EB4"/>
    <w:rsid w:val="007A4000"/>
    <w:rsid w:val="007A41EE"/>
    <w:rsid w:val="007A4219"/>
    <w:rsid w:val="007A43B1"/>
    <w:rsid w:val="007A458C"/>
    <w:rsid w:val="007A45E9"/>
    <w:rsid w:val="007A48B6"/>
    <w:rsid w:val="007A4AA9"/>
    <w:rsid w:val="007A4D20"/>
    <w:rsid w:val="007A4D3C"/>
    <w:rsid w:val="007A4FB1"/>
    <w:rsid w:val="007A508F"/>
    <w:rsid w:val="007A547A"/>
    <w:rsid w:val="007A54AB"/>
    <w:rsid w:val="007A5BF0"/>
    <w:rsid w:val="007A63C7"/>
    <w:rsid w:val="007A66B7"/>
    <w:rsid w:val="007A67F1"/>
    <w:rsid w:val="007A6A79"/>
    <w:rsid w:val="007A6B4B"/>
    <w:rsid w:val="007A6C4C"/>
    <w:rsid w:val="007A6FD6"/>
    <w:rsid w:val="007A7058"/>
    <w:rsid w:val="007A75E3"/>
    <w:rsid w:val="007A785E"/>
    <w:rsid w:val="007A7863"/>
    <w:rsid w:val="007A78D7"/>
    <w:rsid w:val="007A7B5F"/>
    <w:rsid w:val="007A7CC0"/>
    <w:rsid w:val="007A7F01"/>
    <w:rsid w:val="007B01ED"/>
    <w:rsid w:val="007B022F"/>
    <w:rsid w:val="007B03D9"/>
    <w:rsid w:val="007B07AC"/>
    <w:rsid w:val="007B08C5"/>
    <w:rsid w:val="007B0E0C"/>
    <w:rsid w:val="007B0EFC"/>
    <w:rsid w:val="007B0FD5"/>
    <w:rsid w:val="007B118E"/>
    <w:rsid w:val="007B149B"/>
    <w:rsid w:val="007B153C"/>
    <w:rsid w:val="007B156A"/>
    <w:rsid w:val="007B1649"/>
    <w:rsid w:val="007B16A6"/>
    <w:rsid w:val="007B194E"/>
    <w:rsid w:val="007B19FF"/>
    <w:rsid w:val="007B1BAD"/>
    <w:rsid w:val="007B1DFF"/>
    <w:rsid w:val="007B20B6"/>
    <w:rsid w:val="007B228C"/>
    <w:rsid w:val="007B25A3"/>
    <w:rsid w:val="007B2669"/>
    <w:rsid w:val="007B2C0F"/>
    <w:rsid w:val="007B2CCC"/>
    <w:rsid w:val="007B3164"/>
    <w:rsid w:val="007B32A7"/>
    <w:rsid w:val="007B3A2D"/>
    <w:rsid w:val="007B3E03"/>
    <w:rsid w:val="007B3E86"/>
    <w:rsid w:val="007B3F70"/>
    <w:rsid w:val="007B409F"/>
    <w:rsid w:val="007B4370"/>
    <w:rsid w:val="007B43B3"/>
    <w:rsid w:val="007B43C3"/>
    <w:rsid w:val="007B4BC1"/>
    <w:rsid w:val="007B4E55"/>
    <w:rsid w:val="007B53FA"/>
    <w:rsid w:val="007B5446"/>
    <w:rsid w:val="007B551E"/>
    <w:rsid w:val="007B5749"/>
    <w:rsid w:val="007B59D5"/>
    <w:rsid w:val="007B6047"/>
    <w:rsid w:val="007B63EA"/>
    <w:rsid w:val="007B6A90"/>
    <w:rsid w:val="007B6C7E"/>
    <w:rsid w:val="007B6C96"/>
    <w:rsid w:val="007B7027"/>
    <w:rsid w:val="007B77EC"/>
    <w:rsid w:val="007B7A81"/>
    <w:rsid w:val="007B7CEA"/>
    <w:rsid w:val="007B7E16"/>
    <w:rsid w:val="007B7F50"/>
    <w:rsid w:val="007C02CE"/>
    <w:rsid w:val="007C0875"/>
    <w:rsid w:val="007C08C3"/>
    <w:rsid w:val="007C0A61"/>
    <w:rsid w:val="007C13E4"/>
    <w:rsid w:val="007C1579"/>
    <w:rsid w:val="007C15E8"/>
    <w:rsid w:val="007C16DD"/>
    <w:rsid w:val="007C1AEC"/>
    <w:rsid w:val="007C1E3A"/>
    <w:rsid w:val="007C1EE2"/>
    <w:rsid w:val="007C1F76"/>
    <w:rsid w:val="007C2571"/>
    <w:rsid w:val="007C28A7"/>
    <w:rsid w:val="007C2A09"/>
    <w:rsid w:val="007C30D1"/>
    <w:rsid w:val="007C32DE"/>
    <w:rsid w:val="007C3E5D"/>
    <w:rsid w:val="007C43B0"/>
    <w:rsid w:val="007C45A5"/>
    <w:rsid w:val="007C4B5F"/>
    <w:rsid w:val="007C4BA7"/>
    <w:rsid w:val="007C4C93"/>
    <w:rsid w:val="007C4CB4"/>
    <w:rsid w:val="007C4E75"/>
    <w:rsid w:val="007C4EA4"/>
    <w:rsid w:val="007C4F48"/>
    <w:rsid w:val="007C5167"/>
    <w:rsid w:val="007C558C"/>
    <w:rsid w:val="007C55C6"/>
    <w:rsid w:val="007C580F"/>
    <w:rsid w:val="007C5839"/>
    <w:rsid w:val="007C58BF"/>
    <w:rsid w:val="007C5A73"/>
    <w:rsid w:val="007C5C87"/>
    <w:rsid w:val="007C5DDD"/>
    <w:rsid w:val="007C5DFB"/>
    <w:rsid w:val="007C5FB7"/>
    <w:rsid w:val="007C61B4"/>
    <w:rsid w:val="007C61D3"/>
    <w:rsid w:val="007C6373"/>
    <w:rsid w:val="007C6736"/>
    <w:rsid w:val="007C6908"/>
    <w:rsid w:val="007C69CF"/>
    <w:rsid w:val="007C6AFC"/>
    <w:rsid w:val="007C6C55"/>
    <w:rsid w:val="007C6CB6"/>
    <w:rsid w:val="007C6E48"/>
    <w:rsid w:val="007C7095"/>
    <w:rsid w:val="007C71E5"/>
    <w:rsid w:val="007C754B"/>
    <w:rsid w:val="007C76EE"/>
    <w:rsid w:val="007C77D1"/>
    <w:rsid w:val="007C7B27"/>
    <w:rsid w:val="007C7D8D"/>
    <w:rsid w:val="007C7F02"/>
    <w:rsid w:val="007D01EB"/>
    <w:rsid w:val="007D03DD"/>
    <w:rsid w:val="007D0434"/>
    <w:rsid w:val="007D09D1"/>
    <w:rsid w:val="007D13D2"/>
    <w:rsid w:val="007D140A"/>
    <w:rsid w:val="007D15DE"/>
    <w:rsid w:val="007D26BC"/>
    <w:rsid w:val="007D2975"/>
    <w:rsid w:val="007D2DE0"/>
    <w:rsid w:val="007D34AD"/>
    <w:rsid w:val="007D358F"/>
    <w:rsid w:val="007D38F5"/>
    <w:rsid w:val="007D3A84"/>
    <w:rsid w:val="007D3E21"/>
    <w:rsid w:val="007D3F4D"/>
    <w:rsid w:val="007D4428"/>
    <w:rsid w:val="007D4585"/>
    <w:rsid w:val="007D4696"/>
    <w:rsid w:val="007D494B"/>
    <w:rsid w:val="007D4EDB"/>
    <w:rsid w:val="007D4EE2"/>
    <w:rsid w:val="007D4F2D"/>
    <w:rsid w:val="007D5578"/>
    <w:rsid w:val="007D586B"/>
    <w:rsid w:val="007D5940"/>
    <w:rsid w:val="007D5A21"/>
    <w:rsid w:val="007D5DDC"/>
    <w:rsid w:val="007D5DF8"/>
    <w:rsid w:val="007D6604"/>
    <w:rsid w:val="007D661E"/>
    <w:rsid w:val="007D6A04"/>
    <w:rsid w:val="007D6D21"/>
    <w:rsid w:val="007D6D99"/>
    <w:rsid w:val="007D7209"/>
    <w:rsid w:val="007D7840"/>
    <w:rsid w:val="007E0117"/>
    <w:rsid w:val="007E02B7"/>
    <w:rsid w:val="007E03B2"/>
    <w:rsid w:val="007E08A1"/>
    <w:rsid w:val="007E08FC"/>
    <w:rsid w:val="007E0D62"/>
    <w:rsid w:val="007E0E17"/>
    <w:rsid w:val="007E0F49"/>
    <w:rsid w:val="007E1057"/>
    <w:rsid w:val="007E115D"/>
    <w:rsid w:val="007E14AA"/>
    <w:rsid w:val="007E1929"/>
    <w:rsid w:val="007E1CC9"/>
    <w:rsid w:val="007E1DA2"/>
    <w:rsid w:val="007E22B6"/>
    <w:rsid w:val="007E28A1"/>
    <w:rsid w:val="007E29BF"/>
    <w:rsid w:val="007E2A2C"/>
    <w:rsid w:val="007E2A36"/>
    <w:rsid w:val="007E2A8C"/>
    <w:rsid w:val="007E2C2B"/>
    <w:rsid w:val="007E318E"/>
    <w:rsid w:val="007E346A"/>
    <w:rsid w:val="007E34A8"/>
    <w:rsid w:val="007E3A8C"/>
    <w:rsid w:val="007E451A"/>
    <w:rsid w:val="007E4899"/>
    <w:rsid w:val="007E49B0"/>
    <w:rsid w:val="007E4F87"/>
    <w:rsid w:val="007E5074"/>
    <w:rsid w:val="007E5294"/>
    <w:rsid w:val="007E5433"/>
    <w:rsid w:val="007E5666"/>
    <w:rsid w:val="007E56CB"/>
    <w:rsid w:val="007E58EF"/>
    <w:rsid w:val="007E59BC"/>
    <w:rsid w:val="007E5D66"/>
    <w:rsid w:val="007E5EA3"/>
    <w:rsid w:val="007E6238"/>
    <w:rsid w:val="007E69E0"/>
    <w:rsid w:val="007E6AD9"/>
    <w:rsid w:val="007E6B58"/>
    <w:rsid w:val="007E6B76"/>
    <w:rsid w:val="007E6CA6"/>
    <w:rsid w:val="007E6ED9"/>
    <w:rsid w:val="007E74A2"/>
    <w:rsid w:val="007E7A27"/>
    <w:rsid w:val="007E7A52"/>
    <w:rsid w:val="007E7CA4"/>
    <w:rsid w:val="007E7E00"/>
    <w:rsid w:val="007E7E80"/>
    <w:rsid w:val="007F04EC"/>
    <w:rsid w:val="007F0E60"/>
    <w:rsid w:val="007F11A6"/>
    <w:rsid w:val="007F121C"/>
    <w:rsid w:val="007F14A9"/>
    <w:rsid w:val="007F1551"/>
    <w:rsid w:val="007F15D5"/>
    <w:rsid w:val="007F17FF"/>
    <w:rsid w:val="007F1890"/>
    <w:rsid w:val="007F1994"/>
    <w:rsid w:val="007F1A3B"/>
    <w:rsid w:val="007F1DC1"/>
    <w:rsid w:val="007F20D7"/>
    <w:rsid w:val="007F258E"/>
    <w:rsid w:val="007F2596"/>
    <w:rsid w:val="007F262D"/>
    <w:rsid w:val="007F2660"/>
    <w:rsid w:val="007F27F3"/>
    <w:rsid w:val="007F289F"/>
    <w:rsid w:val="007F2C21"/>
    <w:rsid w:val="007F2E11"/>
    <w:rsid w:val="007F30F7"/>
    <w:rsid w:val="007F34C6"/>
    <w:rsid w:val="007F34D0"/>
    <w:rsid w:val="007F35F4"/>
    <w:rsid w:val="007F3744"/>
    <w:rsid w:val="007F3C54"/>
    <w:rsid w:val="007F4BB0"/>
    <w:rsid w:val="007F4C4B"/>
    <w:rsid w:val="007F50EF"/>
    <w:rsid w:val="007F5170"/>
    <w:rsid w:val="007F51BC"/>
    <w:rsid w:val="007F54E0"/>
    <w:rsid w:val="007F555A"/>
    <w:rsid w:val="007F56D3"/>
    <w:rsid w:val="007F5922"/>
    <w:rsid w:val="007F5C60"/>
    <w:rsid w:val="007F5C89"/>
    <w:rsid w:val="007F5ED8"/>
    <w:rsid w:val="007F62DB"/>
    <w:rsid w:val="007F6445"/>
    <w:rsid w:val="007F6559"/>
    <w:rsid w:val="007F65C5"/>
    <w:rsid w:val="007F672B"/>
    <w:rsid w:val="007F67D5"/>
    <w:rsid w:val="007F6BBF"/>
    <w:rsid w:val="007F6C07"/>
    <w:rsid w:val="007F6D6C"/>
    <w:rsid w:val="007F6DA7"/>
    <w:rsid w:val="007F6F82"/>
    <w:rsid w:val="007F749C"/>
    <w:rsid w:val="007F7A25"/>
    <w:rsid w:val="007F7DF1"/>
    <w:rsid w:val="007F7F3F"/>
    <w:rsid w:val="007F7FE5"/>
    <w:rsid w:val="0080009F"/>
    <w:rsid w:val="008003F7"/>
    <w:rsid w:val="00800416"/>
    <w:rsid w:val="008005FF"/>
    <w:rsid w:val="00800F21"/>
    <w:rsid w:val="00801500"/>
    <w:rsid w:val="00801663"/>
    <w:rsid w:val="00801684"/>
    <w:rsid w:val="00801E26"/>
    <w:rsid w:val="00801FD0"/>
    <w:rsid w:val="008020EC"/>
    <w:rsid w:val="00802232"/>
    <w:rsid w:val="00802C64"/>
    <w:rsid w:val="00803025"/>
    <w:rsid w:val="008034FC"/>
    <w:rsid w:val="008038B4"/>
    <w:rsid w:val="00803C63"/>
    <w:rsid w:val="00803DB2"/>
    <w:rsid w:val="00803EB5"/>
    <w:rsid w:val="008042A4"/>
    <w:rsid w:val="0080455A"/>
    <w:rsid w:val="00804728"/>
    <w:rsid w:val="008048CE"/>
    <w:rsid w:val="00804A8A"/>
    <w:rsid w:val="00804E40"/>
    <w:rsid w:val="008053C1"/>
    <w:rsid w:val="00805671"/>
    <w:rsid w:val="00805B9A"/>
    <w:rsid w:val="00805BED"/>
    <w:rsid w:val="00805E85"/>
    <w:rsid w:val="00806231"/>
    <w:rsid w:val="00806293"/>
    <w:rsid w:val="00806794"/>
    <w:rsid w:val="0080689F"/>
    <w:rsid w:val="008069A4"/>
    <w:rsid w:val="00806F6A"/>
    <w:rsid w:val="00807205"/>
    <w:rsid w:val="0080731D"/>
    <w:rsid w:val="00807808"/>
    <w:rsid w:val="0080793D"/>
    <w:rsid w:val="00807A31"/>
    <w:rsid w:val="00807C00"/>
    <w:rsid w:val="00807C0D"/>
    <w:rsid w:val="00807CFA"/>
    <w:rsid w:val="00807FF6"/>
    <w:rsid w:val="00810037"/>
    <w:rsid w:val="008101FA"/>
    <w:rsid w:val="008107DF"/>
    <w:rsid w:val="0081087E"/>
    <w:rsid w:val="008109D9"/>
    <w:rsid w:val="00810C14"/>
    <w:rsid w:val="00810D0F"/>
    <w:rsid w:val="00810E3C"/>
    <w:rsid w:val="00811241"/>
    <w:rsid w:val="00811331"/>
    <w:rsid w:val="008116C6"/>
    <w:rsid w:val="00811771"/>
    <w:rsid w:val="00811824"/>
    <w:rsid w:val="00811B31"/>
    <w:rsid w:val="00811B96"/>
    <w:rsid w:val="00811CA3"/>
    <w:rsid w:val="0081262C"/>
    <w:rsid w:val="008132F0"/>
    <w:rsid w:val="0081343F"/>
    <w:rsid w:val="00813565"/>
    <w:rsid w:val="00813798"/>
    <w:rsid w:val="00813F5D"/>
    <w:rsid w:val="00813FC8"/>
    <w:rsid w:val="008142F2"/>
    <w:rsid w:val="008143B8"/>
    <w:rsid w:val="00814581"/>
    <w:rsid w:val="00814734"/>
    <w:rsid w:val="00814981"/>
    <w:rsid w:val="0081498F"/>
    <w:rsid w:val="00814B10"/>
    <w:rsid w:val="00815354"/>
    <w:rsid w:val="00815F98"/>
    <w:rsid w:val="00815FEF"/>
    <w:rsid w:val="0081622B"/>
    <w:rsid w:val="008166C6"/>
    <w:rsid w:val="008167DB"/>
    <w:rsid w:val="00816AF7"/>
    <w:rsid w:val="00816D92"/>
    <w:rsid w:val="00816FD3"/>
    <w:rsid w:val="00817056"/>
    <w:rsid w:val="0081755B"/>
    <w:rsid w:val="008175DA"/>
    <w:rsid w:val="00817A7A"/>
    <w:rsid w:val="00817B96"/>
    <w:rsid w:val="00820396"/>
    <w:rsid w:val="008203DA"/>
    <w:rsid w:val="008203FF"/>
    <w:rsid w:val="008205EE"/>
    <w:rsid w:val="008212BD"/>
    <w:rsid w:val="0082188F"/>
    <w:rsid w:val="008218E9"/>
    <w:rsid w:val="00821AE5"/>
    <w:rsid w:val="00821D69"/>
    <w:rsid w:val="00821F9A"/>
    <w:rsid w:val="008222FE"/>
    <w:rsid w:val="008223F5"/>
    <w:rsid w:val="00822535"/>
    <w:rsid w:val="008228D2"/>
    <w:rsid w:val="00822B92"/>
    <w:rsid w:val="00822C69"/>
    <w:rsid w:val="00822E55"/>
    <w:rsid w:val="00822EEB"/>
    <w:rsid w:val="00822F20"/>
    <w:rsid w:val="00822F5D"/>
    <w:rsid w:val="00822FD6"/>
    <w:rsid w:val="0082418A"/>
    <w:rsid w:val="00824E46"/>
    <w:rsid w:val="00824E64"/>
    <w:rsid w:val="0082510E"/>
    <w:rsid w:val="008251DD"/>
    <w:rsid w:val="0082535E"/>
    <w:rsid w:val="008253A7"/>
    <w:rsid w:val="008254FD"/>
    <w:rsid w:val="0082593E"/>
    <w:rsid w:val="00826715"/>
    <w:rsid w:val="00826C4A"/>
    <w:rsid w:val="00826D5A"/>
    <w:rsid w:val="00826D97"/>
    <w:rsid w:val="008270D5"/>
    <w:rsid w:val="008270D7"/>
    <w:rsid w:val="008270DE"/>
    <w:rsid w:val="00827372"/>
    <w:rsid w:val="00827687"/>
    <w:rsid w:val="00827700"/>
    <w:rsid w:val="00827861"/>
    <w:rsid w:val="00827881"/>
    <w:rsid w:val="00827D12"/>
    <w:rsid w:val="00827E1D"/>
    <w:rsid w:val="0083044B"/>
    <w:rsid w:val="00830453"/>
    <w:rsid w:val="0083049E"/>
    <w:rsid w:val="008305A6"/>
    <w:rsid w:val="0083087E"/>
    <w:rsid w:val="00830972"/>
    <w:rsid w:val="00830B94"/>
    <w:rsid w:val="00830C62"/>
    <w:rsid w:val="00831403"/>
    <w:rsid w:val="0083160E"/>
    <w:rsid w:val="008318D7"/>
    <w:rsid w:val="008318FC"/>
    <w:rsid w:val="00831952"/>
    <w:rsid w:val="00831A29"/>
    <w:rsid w:val="00831CEF"/>
    <w:rsid w:val="00831E49"/>
    <w:rsid w:val="00832535"/>
    <w:rsid w:val="00832A23"/>
    <w:rsid w:val="00832B0C"/>
    <w:rsid w:val="00832EBC"/>
    <w:rsid w:val="008333D2"/>
    <w:rsid w:val="00833657"/>
    <w:rsid w:val="008336D8"/>
    <w:rsid w:val="00833FB4"/>
    <w:rsid w:val="008340BE"/>
    <w:rsid w:val="00834143"/>
    <w:rsid w:val="008346BE"/>
    <w:rsid w:val="00834814"/>
    <w:rsid w:val="00834848"/>
    <w:rsid w:val="00834A8E"/>
    <w:rsid w:val="00834C23"/>
    <w:rsid w:val="00834C72"/>
    <w:rsid w:val="00835267"/>
    <w:rsid w:val="00835456"/>
    <w:rsid w:val="008354BC"/>
    <w:rsid w:val="0083559A"/>
    <w:rsid w:val="00835BB1"/>
    <w:rsid w:val="00835EFC"/>
    <w:rsid w:val="00836172"/>
    <w:rsid w:val="008362F3"/>
    <w:rsid w:val="00836380"/>
    <w:rsid w:val="00836708"/>
    <w:rsid w:val="00836CBA"/>
    <w:rsid w:val="00837233"/>
    <w:rsid w:val="008377A5"/>
    <w:rsid w:val="008379C6"/>
    <w:rsid w:val="00837CE4"/>
    <w:rsid w:val="008401E4"/>
    <w:rsid w:val="0084061F"/>
    <w:rsid w:val="008407A6"/>
    <w:rsid w:val="00840ACD"/>
    <w:rsid w:val="00840B41"/>
    <w:rsid w:val="00840C95"/>
    <w:rsid w:val="00840D7C"/>
    <w:rsid w:val="008410E4"/>
    <w:rsid w:val="0084134C"/>
    <w:rsid w:val="0084175D"/>
    <w:rsid w:val="008417AA"/>
    <w:rsid w:val="00841A2A"/>
    <w:rsid w:val="008420A5"/>
    <w:rsid w:val="008420E1"/>
    <w:rsid w:val="00842152"/>
    <w:rsid w:val="00842250"/>
    <w:rsid w:val="008422BC"/>
    <w:rsid w:val="008423F4"/>
    <w:rsid w:val="008424FB"/>
    <w:rsid w:val="00842635"/>
    <w:rsid w:val="008426B1"/>
    <w:rsid w:val="0084286D"/>
    <w:rsid w:val="00842D4C"/>
    <w:rsid w:val="00842EFA"/>
    <w:rsid w:val="00842F13"/>
    <w:rsid w:val="0084336A"/>
    <w:rsid w:val="00843374"/>
    <w:rsid w:val="0084386E"/>
    <w:rsid w:val="008439C0"/>
    <w:rsid w:val="00843B8B"/>
    <w:rsid w:val="008441AE"/>
    <w:rsid w:val="00844826"/>
    <w:rsid w:val="0084487D"/>
    <w:rsid w:val="008449A7"/>
    <w:rsid w:val="00844BEA"/>
    <w:rsid w:val="00844EC0"/>
    <w:rsid w:val="00845219"/>
    <w:rsid w:val="008453BF"/>
    <w:rsid w:val="00845882"/>
    <w:rsid w:val="00845BAF"/>
    <w:rsid w:val="00845C14"/>
    <w:rsid w:val="00845EA8"/>
    <w:rsid w:val="00846159"/>
    <w:rsid w:val="00846594"/>
    <w:rsid w:val="00846AD0"/>
    <w:rsid w:val="00846B55"/>
    <w:rsid w:val="00846FB7"/>
    <w:rsid w:val="0084716C"/>
    <w:rsid w:val="008476F4"/>
    <w:rsid w:val="008477DF"/>
    <w:rsid w:val="008479A4"/>
    <w:rsid w:val="008479DD"/>
    <w:rsid w:val="00847DB9"/>
    <w:rsid w:val="00847ED5"/>
    <w:rsid w:val="008501D1"/>
    <w:rsid w:val="008503D6"/>
    <w:rsid w:val="00850423"/>
    <w:rsid w:val="0085069B"/>
    <w:rsid w:val="008506A6"/>
    <w:rsid w:val="008508B6"/>
    <w:rsid w:val="00850908"/>
    <w:rsid w:val="0085136E"/>
    <w:rsid w:val="00851420"/>
    <w:rsid w:val="0085152F"/>
    <w:rsid w:val="0085188D"/>
    <w:rsid w:val="0085222C"/>
    <w:rsid w:val="008524C0"/>
    <w:rsid w:val="008527A8"/>
    <w:rsid w:val="00852CE6"/>
    <w:rsid w:val="00853195"/>
    <w:rsid w:val="00853735"/>
    <w:rsid w:val="00853E3E"/>
    <w:rsid w:val="0085418D"/>
    <w:rsid w:val="00854554"/>
    <w:rsid w:val="00855375"/>
    <w:rsid w:val="00855409"/>
    <w:rsid w:val="00855435"/>
    <w:rsid w:val="00855845"/>
    <w:rsid w:val="008559F1"/>
    <w:rsid w:val="0085620E"/>
    <w:rsid w:val="0085628A"/>
    <w:rsid w:val="00856309"/>
    <w:rsid w:val="00856329"/>
    <w:rsid w:val="00856A45"/>
    <w:rsid w:val="00856FE5"/>
    <w:rsid w:val="008570D9"/>
    <w:rsid w:val="0085728F"/>
    <w:rsid w:val="008575E3"/>
    <w:rsid w:val="00857661"/>
    <w:rsid w:val="00857717"/>
    <w:rsid w:val="00857966"/>
    <w:rsid w:val="0086017B"/>
    <w:rsid w:val="00860B89"/>
    <w:rsid w:val="00860D31"/>
    <w:rsid w:val="00860E3D"/>
    <w:rsid w:val="0086107D"/>
    <w:rsid w:val="00861145"/>
    <w:rsid w:val="00861802"/>
    <w:rsid w:val="008618A9"/>
    <w:rsid w:val="00861D0B"/>
    <w:rsid w:val="00861DA1"/>
    <w:rsid w:val="00862488"/>
    <w:rsid w:val="008628EA"/>
    <w:rsid w:val="00862919"/>
    <w:rsid w:val="00862F05"/>
    <w:rsid w:val="00863588"/>
    <w:rsid w:val="00863874"/>
    <w:rsid w:val="00863CC2"/>
    <w:rsid w:val="00863EC6"/>
    <w:rsid w:val="00863F3A"/>
    <w:rsid w:val="00864248"/>
    <w:rsid w:val="00864353"/>
    <w:rsid w:val="00864382"/>
    <w:rsid w:val="00864443"/>
    <w:rsid w:val="008644E1"/>
    <w:rsid w:val="00864500"/>
    <w:rsid w:val="008647BA"/>
    <w:rsid w:val="008649C7"/>
    <w:rsid w:val="008649DA"/>
    <w:rsid w:val="00864ABE"/>
    <w:rsid w:val="0086530C"/>
    <w:rsid w:val="00865424"/>
    <w:rsid w:val="008658A3"/>
    <w:rsid w:val="00865D65"/>
    <w:rsid w:val="008660FC"/>
    <w:rsid w:val="00866C32"/>
    <w:rsid w:val="00867B2A"/>
    <w:rsid w:val="00867F58"/>
    <w:rsid w:val="00867F86"/>
    <w:rsid w:val="0087003F"/>
    <w:rsid w:val="008701DD"/>
    <w:rsid w:val="00870524"/>
    <w:rsid w:val="00870705"/>
    <w:rsid w:val="008707CE"/>
    <w:rsid w:val="0087095D"/>
    <w:rsid w:val="00870A20"/>
    <w:rsid w:val="00870CE5"/>
    <w:rsid w:val="00870ED3"/>
    <w:rsid w:val="00871234"/>
    <w:rsid w:val="00871FCE"/>
    <w:rsid w:val="0087209C"/>
    <w:rsid w:val="0087240D"/>
    <w:rsid w:val="00872543"/>
    <w:rsid w:val="008725FD"/>
    <w:rsid w:val="00872D6F"/>
    <w:rsid w:val="00872FCB"/>
    <w:rsid w:val="008730D8"/>
    <w:rsid w:val="0087353F"/>
    <w:rsid w:val="00873698"/>
    <w:rsid w:val="00873775"/>
    <w:rsid w:val="008740CC"/>
    <w:rsid w:val="00874308"/>
    <w:rsid w:val="00874693"/>
    <w:rsid w:val="00874774"/>
    <w:rsid w:val="0087519D"/>
    <w:rsid w:val="008753D1"/>
    <w:rsid w:val="008754A9"/>
    <w:rsid w:val="008754BA"/>
    <w:rsid w:val="008756A0"/>
    <w:rsid w:val="008759B1"/>
    <w:rsid w:val="00875A6D"/>
    <w:rsid w:val="00875F66"/>
    <w:rsid w:val="0087621F"/>
    <w:rsid w:val="008764AF"/>
    <w:rsid w:val="00876649"/>
    <w:rsid w:val="0087669B"/>
    <w:rsid w:val="0087678C"/>
    <w:rsid w:val="00876A19"/>
    <w:rsid w:val="00876FE3"/>
    <w:rsid w:val="008770C5"/>
    <w:rsid w:val="008770F2"/>
    <w:rsid w:val="00877745"/>
    <w:rsid w:val="00877809"/>
    <w:rsid w:val="00877843"/>
    <w:rsid w:val="008779CD"/>
    <w:rsid w:val="008779F4"/>
    <w:rsid w:val="00877C89"/>
    <w:rsid w:val="00880019"/>
    <w:rsid w:val="008800A5"/>
    <w:rsid w:val="00880B03"/>
    <w:rsid w:val="00880C48"/>
    <w:rsid w:val="00880F29"/>
    <w:rsid w:val="0088142E"/>
    <w:rsid w:val="008814B1"/>
    <w:rsid w:val="0088160D"/>
    <w:rsid w:val="0088196B"/>
    <w:rsid w:val="00881DBE"/>
    <w:rsid w:val="00881E93"/>
    <w:rsid w:val="00881EF1"/>
    <w:rsid w:val="00881FC0"/>
    <w:rsid w:val="0088207A"/>
    <w:rsid w:val="00882291"/>
    <w:rsid w:val="008822BC"/>
    <w:rsid w:val="008823EF"/>
    <w:rsid w:val="0088284C"/>
    <w:rsid w:val="008828F1"/>
    <w:rsid w:val="00882F49"/>
    <w:rsid w:val="00882F80"/>
    <w:rsid w:val="00882FF6"/>
    <w:rsid w:val="00883217"/>
    <w:rsid w:val="0088333B"/>
    <w:rsid w:val="008837CC"/>
    <w:rsid w:val="008837D8"/>
    <w:rsid w:val="008837DC"/>
    <w:rsid w:val="00883873"/>
    <w:rsid w:val="00883CE3"/>
    <w:rsid w:val="008844FB"/>
    <w:rsid w:val="00884DA0"/>
    <w:rsid w:val="00884DE1"/>
    <w:rsid w:val="00885167"/>
    <w:rsid w:val="00885207"/>
    <w:rsid w:val="00885328"/>
    <w:rsid w:val="008853E5"/>
    <w:rsid w:val="008859FD"/>
    <w:rsid w:val="00885D39"/>
    <w:rsid w:val="0088698E"/>
    <w:rsid w:val="00886A53"/>
    <w:rsid w:val="00886B82"/>
    <w:rsid w:val="00886D47"/>
    <w:rsid w:val="00886DA5"/>
    <w:rsid w:val="00886DD4"/>
    <w:rsid w:val="0088716C"/>
    <w:rsid w:val="0088745A"/>
    <w:rsid w:val="00887A19"/>
    <w:rsid w:val="00887AFC"/>
    <w:rsid w:val="00887C0C"/>
    <w:rsid w:val="00887CD2"/>
    <w:rsid w:val="00887D82"/>
    <w:rsid w:val="00887E31"/>
    <w:rsid w:val="0089000B"/>
    <w:rsid w:val="00890149"/>
    <w:rsid w:val="00890FE5"/>
    <w:rsid w:val="008910B7"/>
    <w:rsid w:val="008910EF"/>
    <w:rsid w:val="00891116"/>
    <w:rsid w:val="008915A9"/>
    <w:rsid w:val="008918CD"/>
    <w:rsid w:val="008919D5"/>
    <w:rsid w:val="00891A18"/>
    <w:rsid w:val="00891C1A"/>
    <w:rsid w:val="00891C1C"/>
    <w:rsid w:val="00891C24"/>
    <w:rsid w:val="00891C70"/>
    <w:rsid w:val="008921FB"/>
    <w:rsid w:val="00892223"/>
    <w:rsid w:val="00892876"/>
    <w:rsid w:val="008929B3"/>
    <w:rsid w:val="00892AF2"/>
    <w:rsid w:val="00892B16"/>
    <w:rsid w:val="00892C34"/>
    <w:rsid w:val="00893030"/>
    <w:rsid w:val="00893E95"/>
    <w:rsid w:val="0089473C"/>
    <w:rsid w:val="008949D5"/>
    <w:rsid w:val="00894B71"/>
    <w:rsid w:val="00894D83"/>
    <w:rsid w:val="00894EEF"/>
    <w:rsid w:val="008957C5"/>
    <w:rsid w:val="008958F2"/>
    <w:rsid w:val="008958F5"/>
    <w:rsid w:val="0089595D"/>
    <w:rsid w:val="00895B14"/>
    <w:rsid w:val="00895E60"/>
    <w:rsid w:val="00896302"/>
    <w:rsid w:val="00896BF5"/>
    <w:rsid w:val="00896E13"/>
    <w:rsid w:val="00896E4F"/>
    <w:rsid w:val="008970C5"/>
    <w:rsid w:val="00897370"/>
    <w:rsid w:val="00897454"/>
    <w:rsid w:val="00897625"/>
    <w:rsid w:val="00897730"/>
    <w:rsid w:val="008978C1"/>
    <w:rsid w:val="00897A63"/>
    <w:rsid w:val="00897C8F"/>
    <w:rsid w:val="008A05E6"/>
    <w:rsid w:val="008A093F"/>
    <w:rsid w:val="008A09C1"/>
    <w:rsid w:val="008A0AF5"/>
    <w:rsid w:val="008A0CE0"/>
    <w:rsid w:val="008A0D3B"/>
    <w:rsid w:val="008A107D"/>
    <w:rsid w:val="008A11A5"/>
    <w:rsid w:val="008A11EB"/>
    <w:rsid w:val="008A1565"/>
    <w:rsid w:val="008A19A2"/>
    <w:rsid w:val="008A1CF4"/>
    <w:rsid w:val="008A26BF"/>
    <w:rsid w:val="008A2D0F"/>
    <w:rsid w:val="008A2DB3"/>
    <w:rsid w:val="008A33C3"/>
    <w:rsid w:val="008A347D"/>
    <w:rsid w:val="008A38F3"/>
    <w:rsid w:val="008A4070"/>
    <w:rsid w:val="008A41CA"/>
    <w:rsid w:val="008A42B2"/>
    <w:rsid w:val="008A4385"/>
    <w:rsid w:val="008A43F4"/>
    <w:rsid w:val="008A4788"/>
    <w:rsid w:val="008A495E"/>
    <w:rsid w:val="008A49B2"/>
    <w:rsid w:val="008A4EA7"/>
    <w:rsid w:val="008A4FEA"/>
    <w:rsid w:val="008A5620"/>
    <w:rsid w:val="008A5D4C"/>
    <w:rsid w:val="008A5F48"/>
    <w:rsid w:val="008A618A"/>
    <w:rsid w:val="008A6B0D"/>
    <w:rsid w:val="008A6EAF"/>
    <w:rsid w:val="008A70C3"/>
    <w:rsid w:val="008A761C"/>
    <w:rsid w:val="008A76C1"/>
    <w:rsid w:val="008A77A5"/>
    <w:rsid w:val="008A7B9F"/>
    <w:rsid w:val="008B0194"/>
    <w:rsid w:val="008B0498"/>
    <w:rsid w:val="008B0889"/>
    <w:rsid w:val="008B08F8"/>
    <w:rsid w:val="008B1186"/>
    <w:rsid w:val="008B1240"/>
    <w:rsid w:val="008B1744"/>
    <w:rsid w:val="008B1759"/>
    <w:rsid w:val="008B1AB3"/>
    <w:rsid w:val="008B1F29"/>
    <w:rsid w:val="008B21D3"/>
    <w:rsid w:val="008B2406"/>
    <w:rsid w:val="008B25C8"/>
    <w:rsid w:val="008B29D2"/>
    <w:rsid w:val="008B2F9F"/>
    <w:rsid w:val="008B32B8"/>
    <w:rsid w:val="008B366F"/>
    <w:rsid w:val="008B373E"/>
    <w:rsid w:val="008B3846"/>
    <w:rsid w:val="008B3D12"/>
    <w:rsid w:val="008B4093"/>
    <w:rsid w:val="008B4121"/>
    <w:rsid w:val="008B4D5D"/>
    <w:rsid w:val="008B4E4C"/>
    <w:rsid w:val="008B503B"/>
    <w:rsid w:val="008B5285"/>
    <w:rsid w:val="008B528A"/>
    <w:rsid w:val="008B5479"/>
    <w:rsid w:val="008B5D4D"/>
    <w:rsid w:val="008B5DAF"/>
    <w:rsid w:val="008B5DE8"/>
    <w:rsid w:val="008B5E73"/>
    <w:rsid w:val="008B61FC"/>
    <w:rsid w:val="008B67E3"/>
    <w:rsid w:val="008B6A2D"/>
    <w:rsid w:val="008B6ABF"/>
    <w:rsid w:val="008B6B61"/>
    <w:rsid w:val="008B6B91"/>
    <w:rsid w:val="008B6CAE"/>
    <w:rsid w:val="008B6D99"/>
    <w:rsid w:val="008B785C"/>
    <w:rsid w:val="008B7985"/>
    <w:rsid w:val="008B79BE"/>
    <w:rsid w:val="008B7AA2"/>
    <w:rsid w:val="008B7AC5"/>
    <w:rsid w:val="008B7B3B"/>
    <w:rsid w:val="008B7E99"/>
    <w:rsid w:val="008C00B6"/>
    <w:rsid w:val="008C0394"/>
    <w:rsid w:val="008C0665"/>
    <w:rsid w:val="008C0768"/>
    <w:rsid w:val="008C0C3F"/>
    <w:rsid w:val="008C10BD"/>
    <w:rsid w:val="008C1160"/>
    <w:rsid w:val="008C1221"/>
    <w:rsid w:val="008C13AE"/>
    <w:rsid w:val="008C1CC6"/>
    <w:rsid w:val="008C1DCF"/>
    <w:rsid w:val="008C1FA8"/>
    <w:rsid w:val="008C21A2"/>
    <w:rsid w:val="008C228E"/>
    <w:rsid w:val="008C22B1"/>
    <w:rsid w:val="008C27FF"/>
    <w:rsid w:val="008C2A80"/>
    <w:rsid w:val="008C2ADB"/>
    <w:rsid w:val="008C2CCE"/>
    <w:rsid w:val="008C2FC0"/>
    <w:rsid w:val="008C3147"/>
    <w:rsid w:val="008C33D7"/>
    <w:rsid w:val="008C3613"/>
    <w:rsid w:val="008C3C2B"/>
    <w:rsid w:val="008C3F46"/>
    <w:rsid w:val="008C3F7D"/>
    <w:rsid w:val="008C3F95"/>
    <w:rsid w:val="008C4032"/>
    <w:rsid w:val="008C464B"/>
    <w:rsid w:val="008C4733"/>
    <w:rsid w:val="008C4AB3"/>
    <w:rsid w:val="008C4D6C"/>
    <w:rsid w:val="008C4EEB"/>
    <w:rsid w:val="008C5004"/>
    <w:rsid w:val="008C54AA"/>
    <w:rsid w:val="008C57E6"/>
    <w:rsid w:val="008C5A98"/>
    <w:rsid w:val="008C5AF6"/>
    <w:rsid w:val="008C5D73"/>
    <w:rsid w:val="008C5F36"/>
    <w:rsid w:val="008C60C7"/>
    <w:rsid w:val="008C6402"/>
    <w:rsid w:val="008C65D0"/>
    <w:rsid w:val="008C6659"/>
    <w:rsid w:val="008C72DB"/>
    <w:rsid w:val="008C737C"/>
    <w:rsid w:val="008C73E4"/>
    <w:rsid w:val="008C76BC"/>
    <w:rsid w:val="008C7A1C"/>
    <w:rsid w:val="008C7B1D"/>
    <w:rsid w:val="008C7F9C"/>
    <w:rsid w:val="008D0653"/>
    <w:rsid w:val="008D065B"/>
    <w:rsid w:val="008D0725"/>
    <w:rsid w:val="008D0746"/>
    <w:rsid w:val="008D07BB"/>
    <w:rsid w:val="008D0D50"/>
    <w:rsid w:val="008D131D"/>
    <w:rsid w:val="008D14A4"/>
    <w:rsid w:val="008D16B2"/>
    <w:rsid w:val="008D175D"/>
    <w:rsid w:val="008D1D0C"/>
    <w:rsid w:val="008D2312"/>
    <w:rsid w:val="008D2632"/>
    <w:rsid w:val="008D27CC"/>
    <w:rsid w:val="008D2907"/>
    <w:rsid w:val="008D294E"/>
    <w:rsid w:val="008D29D2"/>
    <w:rsid w:val="008D2A6B"/>
    <w:rsid w:val="008D2B49"/>
    <w:rsid w:val="008D2CD5"/>
    <w:rsid w:val="008D2F1B"/>
    <w:rsid w:val="008D34B8"/>
    <w:rsid w:val="008D38E1"/>
    <w:rsid w:val="008D3982"/>
    <w:rsid w:val="008D3AD9"/>
    <w:rsid w:val="008D3D76"/>
    <w:rsid w:val="008D3FB0"/>
    <w:rsid w:val="008D42F6"/>
    <w:rsid w:val="008D4528"/>
    <w:rsid w:val="008D4877"/>
    <w:rsid w:val="008D49E4"/>
    <w:rsid w:val="008D4C44"/>
    <w:rsid w:val="008D4D76"/>
    <w:rsid w:val="008D4E05"/>
    <w:rsid w:val="008D4EDE"/>
    <w:rsid w:val="008D51C7"/>
    <w:rsid w:val="008D5356"/>
    <w:rsid w:val="008D543B"/>
    <w:rsid w:val="008D54EC"/>
    <w:rsid w:val="008D58F4"/>
    <w:rsid w:val="008D5916"/>
    <w:rsid w:val="008D5BC6"/>
    <w:rsid w:val="008D5CEA"/>
    <w:rsid w:val="008D5D93"/>
    <w:rsid w:val="008D5E77"/>
    <w:rsid w:val="008D5F97"/>
    <w:rsid w:val="008D603E"/>
    <w:rsid w:val="008D61BC"/>
    <w:rsid w:val="008D6A1D"/>
    <w:rsid w:val="008D71D3"/>
    <w:rsid w:val="008D7240"/>
    <w:rsid w:val="008D734E"/>
    <w:rsid w:val="008D7378"/>
    <w:rsid w:val="008D739C"/>
    <w:rsid w:val="008D7490"/>
    <w:rsid w:val="008D7CBE"/>
    <w:rsid w:val="008E0002"/>
    <w:rsid w:val="008E03A3"/>
    <w:rsid w:val="008E04E2"/>
    <w:rsid w:val="008E052D"/>
    <w:rsid w:val="008E0638"/>
    <w:rsid w:val="008E0644"/>
    <w:rsid w:val="008E084C"/>
    <w:rsid w:val="008E087B"/>
    <w:rsid w:val="008E093F"/>
    <w:rsid w:val="008E0DFE"/>
    <w:rsid w:val="008E107E"/>
    <w:rsid w:val="008E12C5"/>
    <w:rsid w:val="008E1690"/>
    <w:rsid w:val="008E1AC6"/>
    <w:rsid w:val="008E1B2A"/>
    <w:rsid w:val="008E1E3B"/>
    <w:rsid w:val="008E2035"/>
    <w:rsid w:val="008E204D"/>
    <w:rsid w:val="008E220B"/>
    <w:rsid w:val="008E2318"/>
    <w:rsid w:val="008E23EA"/>
    <w:rsid w:val="008E2626"/>
    <w:rsid w:val="008E2A60"/>
    <w:rsid w:val="008E2A7C"/>
    <w:rsid w:val="008E2CC7"/>
    <w:rsid w:val="008E2F8A"/>
    <w:rsid w:val="008E3386"/>
    <w:rsid w:val="008E33F3"/>
    <w:rsid w:val="008E34FC"/>
    <w:rsid w:val="008E3685"/>
    <w:rsid w:val="008E372E"/>
    <w:rsid w:val="008E37CF"/>
    <w:rsid w:val="008E3948"/>
    <w:rsid w:val="008E3BEA"/>
    <w:rsid w:val="008E3C68"/>
    <w:rsid w:val="008E3CE7"/>
    <w:rsid w:val="008E3D8B"/>
    <w:rsid w:val="008E3EE1"/>
    <w:rsid w:val="008E4002"/>
    <w:rsid w:val="008E4195"/>
    <w:rsid w:val="008E4623"/>
    <w:rsid w:val="008E4AD3"/>
    <w:rsid w:val="008E4C80"/>
    <w:rsid w:val="008E51A1"/>
    <w:rsid w:val="008E5252"/>
    <w:rsid w:val="008E59AD"/>
    <w:rsid w:val="008E5A9D"/>
    <w:rsid w:val="008E5D09"/>
    <w:rsid w:val="008E5DD5"/>
    <w:rsid w:val="008E6208"/>
    <w:rsid w:val="008E622B"/>
    <w:rsid w:val="008E62CD"/>
    <w:rsid w:val="008E665B"/>
    <w:rsid w:val="008E6A31"/>
    <w:rsid w:val="008E6E75"/>
    <w:rsid w:val="008E6EEC"/>
    <w:rsid w:val="008E6F02"/>
    <w:rsid w:val="008E71CA"/>
    <w:rsid w:val="008E71E0"/>
    <w:rsid w:val="008E72DB"/>
    <w:rsid w:val="008E7373"/>
    <w:rsid w:val="008E75A3"/>
    <w:rsid w:val="008E76DD"/>
    <w:rsid w:val="008F004F"/>
    <w:rsid w:val="008F0465"/>
    <w:rsid w:val="008F0B6A"/>
    <w:rsid w:val="008F0C27"/>
    <w:rsid w:val="008F0C39"/>
    <w:rsid w:val="008F1168"/>
    <w:rsid w:val="008F17F3"/>
    <w:rsid w:val="008F18CC"/>
    <w:rsid w:val="008F19B2"/>
    <w:rsid w:val="008F1A5C"/>
    <w:rsid w:val="008F1D7D"/>
    <w:rsid w:val="008F231C"/>
    <w:rsid w:val="008F286B"/>
    <w:rsid w:val="008F287B"/>
    <w:rsid w:val="008F2AAB"/>
    <w:rsid w:val="008F3066"/>
    <w:rsid w:val="008F3951"/>
    <w:rsid w:val="008F3C8B"/>
    <w:rsid w:val="008F3CCE"/>
    <w:rsid w:val="008F3CF6"/>
    <w:rsid w:val="008F3F01"/>
    <w:rsid w:val="008F406C"/>
    <w:rsid w:val="008F40B7"/>
    <w:rsid w:val="008F4234"/>
    <w:rsid w:val="008F4323"/>
    <w:rsid w:val="008F432E"/>
    <w:rsid w:val="008F4366"/>
    <w:rsid w:val="008F438B"/>
    <w:rsid w:val="008F4431"/>
    <w:rsid w:val="008F47BA"/>
    <w:rsid w:val="008F47D4"/>
    <w:rsid w:val="008F482D"/>
    <w:rsid w:val="008F4B93"/>
    <w:rsid w:val="008F5289"/>
    <w:rsid w:val="008F5565"/>
    <w:rsid w:val="008F59BF"/>
    <w:rsid w:val="008F5B69"/>
    <w:rsid w:val="008F5FC6"/>
    <w:rsid w:val="008F6033"/>
    <w:rsid w:val="008F62D9"/>
    <w:rsid w:val="008F63E4"/>
    <w:rsid w:val="008F6421"/>
    <w:rsid w:val="008F6985"/>
    <w:rsid w:val="008F6B4A"/>
    <w:rsid w:val="008F6B70"/>
    <w:rsid w:val="008F6BDC"/>
    <w:rsid w:val="008F6FF6"/>
    <w:rsid w:val="008F732F"/>
    <w:rsid w:val="008F7352"/>
    <w:rsid w:val="008F77FF"/>
    <w:rsid w:val="008F785A"/>
    <w:rsid w:val="008F7E8C"/>
    <w:rsid w:val="009000A2"/>
    <w:rsid w:val="00900297"/>
    <w:rsid w:val="009002F6"/>
    <w:rsid w:val="0090033D"/>
    <w:rsid w:val="00900A36"/>
    <w:rsid w:val="00900F21"/>
    <w:rsid w:val="0090117D"/>
    <w:rsid w:val="00901264"/>
    <w:rsid w:val="009016CD"/>
    <w:rsid w:val="0090192B"/>
    <w:rsid w:val="00901C2D"/>
    <w:rsid w:val="00901C37"/>
    <w:rsid w:val="00901E54"/>
    <w:rsid w:val="009022DC"/>
    <w:rsid w:val="0090245A"/>
    <w:rsid w:val="009025B1"/>
    <w:rsid w:val="0090270E"/>
    <w:rsid w:val="00902721"/>
    <w:rsid w:val="00902D7B"/>
    <w:rsid w:val="00902DD3"/>
    <w:rsid w:val="00902EC8"/>
    <w:rsid w:val="009036F0"/>
    <w:rsid w:val="00903755"/>
    <w:rsid w:val="009038E5"/>
    <w:rsid w:val="00903CD4"/>
    <w:rsid w:val="0090461C"/>
    <w:rsid w:val="00904911"/>
    <w:rsid w:val="00904A65"/>
    <w:rsid w:val="00904BCE"/>
    <w:rsid w:val="00904DCE"/>
    <w:rsid w:val="00904F39"/>
    <w:rsid w:val="009054E2"/>
    <w:rsid w:val="00905AF1"/>
    <w:rsid w:val="00905F9F"/>
    <w:rsid w:val="009060B3"/>
    <w:rsid w:val="0090618B"/>
    <w:rsid w:val="00906392"/>
    <w:rsid w:val="009063DA"/>
    <w:rsid w:val="009065DA"/>
    <w:rsid w:val="00906980"/>
    <w:rsid w:val="009069F0"/>
    <w:rsid w:val="00906D1D"/>
    <w:rsid w:val="009071B2"/>
    <w:rsid w:val="00907312"/>
    <w:rsid w:val="00907F02"/>
    <w:rsid w:val="00907F51"/>
    <w:rsid w:val="009105D8"/>
    <w:rsid w:val="0091062B"/>
    <w:rsid w:val="00910C5E"/>
    <w:rsid w:val="00911577"/>
    <w:rsid w:val="009115D0"/>
    <w:rsid w:val="009119F4"/>
    <w:rsid w:val="00912230"/>
    <w:rsid w:val="00912D6C"/>
    <w:rsid w:val="009130F4"/>
    <w:rsid w:val="00913328"/>
    <w:rsid w:val="009138EA"/>
    <w:rsid w:val="0091391D"/>
    <w:rsid w:val="009140EB"/>
    <w:rsid w:val="00914408"/>
    <w:rsid w:val="00914514"/>
    <w:rsid w:val="009145FE"/>
    <w:rsid w:val="0091474C"/>
    <w:rsid w:val="009147B2"/>
    <w:rsid w:val="00914C84"/>
    <w:rsid w:val="00914E2F"/>
    <w:rsid w:val="009152FD"/>
    <w:rsid w:val="00915692"/>
    <w:rsid w:val="00915865"/>
    <w:rsid w:val="009158B4"/>
    <w:rsid w:val="00915906"/>
    <w:rsid w:val="00916093"/>
    <w:rsid w:val="00916162"/>
    <w:rsid w:val="00916237"/>
    <w:rsid w:val="0091631C"/>
    <w:rsid w:val="009166CE"/>
    <w:rsid w:val="0091672A"/>
    <w:rsid w:val="009169AE"/>
    <w:rsid w:val="00916E23"/>
    <w:rsid w:val="00917028"/>
    <w:rsid w:val="0091716C"/>
    <w:rsid w:val="009174B2"/>
    <w:rsid w:val="0092009B"/>
    <w:rsid w:val="009200A9"/>
    <w:rsid w:val="009201D3"/>
    <w:rsid w:val="009202FD"/>
    <w:rsid w:val="00920407"/>
    <w:rsid w:val="00920777"/>
    <w:rsid w:val="009207FD"/>
    <w:rsid w:val="00920945"/>
    <w:rsid w:val="0092096E"/>
    <w:rsid w:val="00920CAC"/>
    <w:rsid w:val="0092126D"/>
    <w:rsid w:val="0092127E"/>
    <w:rsid w:val="00921485"/>
    <w:rsid w:val="00921532"/>
    <w:rsid w:val="0092163D"/>
    <w:rsid w:val="00921689"/>
    <w:rsid w:val="00921718"/>
    <w:rsid w:val="0092180C"/>
    <w:rsid w:val="00921BAE"/>
    <w:rsid w:val="00921DD2"/>
    <w:rsid w:val="00922066"/>
    <w:rsid w:val="00922285"/>
    <w:rsid w:val="00922823"/>
    <w:rsid w:val="00922B5E"/>
    <w:rsid w:val="00922C31"/>
    <w:rsid w:val="00922CFE"/>
    <w:rsid w:val="00922EDC"/>
    <w:rsid w:val="009232DC"/>
    <w:rsid w:val="009239E9"/>
    <w:rsid w:val="00923E89"/>
    <w:rsid w:val="00924914"/>
    <w:rsid w:val="00924C50"/>
    <w:rsid w:val="00924E76"/>
    <w:rsid w:val="00925107"/>
    <w:rsid w:val="00925514"/>
    <w:rsid w:val="00925516"/>
    <w:rsid w:val="00925A8D"/>
    <w:rsid w:val="00925D4B"/>
    <w:rsid w:val="00925FAF"/>
    <w:rsid w:val="00925FBF"/>
    <w:rsid w:val="00926127"/>
    <w:rsid w:val="00926606"/>
    <w:rsid w:val="00926EF8"/>
    <w:rsid w:val="00927055"/>
    <w:rsid w:val="009270BD"/>
    <w:rsid w:val="009270E5"/>
    <w:rsid w:val="00927525"/>
    <w:rsid w:val="00927595"/>
    <w:rsid w:val="00927821"/>
    <w:rsid w:val="00927CD1"/>
    <w:rsid w:val="00927E25"/>
    <w:rsid w:val="009300DE"/>
    <w:rsid w:val="00930197"/>
    <w:rsid w:val="009304C2"/>
    <w:rsid w:val="00930539"/>
    <w:rsid w:val="00930943"/>
    <w:rsid w:val="00930E3C"/>
    <w:rsid w:val="00930F49"/>
    <w:rsid w:val="00931115"/>
    <w:rsid w:val="00931126"/>
    <w:rsid w:val="009316F2"/>
    <w:rsid w:val="00931C9E"/>
    <w:rsid w:val="009329CF"/>
    <w:rsid w:val="00932EA6"/>
    <w:rsid w:val="00933433"/>
    <w:rsid w:val="009338B5"/>
    <w:rsid w:val="00933AD4"/>
    <w:rsid w:val="00933CAB"/>
    <w:rsid w:val="00933E44"/>
    <w:rsid w:val="00933EC9"/>
    <w:rsid w:val="0093430D"/>
    <w:rsid w:val="009344BA"/>
    <w:rsid w:val="009345D0"/>
    <w:rsid w:val="00934644"/>
    <w:rsid w:val="0093467D"/>
    <w:rsid w:val="00934DAB"/>
    <w:rsid w:val="00934FD7"/>
    <w:rsid w:val="00935220"/>
    <w:rsid w:val="0093536C"/>
    <w:rsid w:val="009355DE"/>
    <w:rsid w:val="00935989"/>
    <w:rsid w:val="00935D38"/>
    <w:rsid w:val="009361D7"/>
    <w:rsid w:val="0093620F"/>
    <w:rsid w:val="00936457"/>
    <w:rsid w:val="00936869"/>
    <w:rsid w:val="00936A2C"/>
    <w:rsid w:val="00936F77"/>
    <w:rsid w:val="00937160"/>
    <w:rsid w:val="00937208"/>
    <w:rsid w:val="009372DC"/>
    <w:rsid w:val="009375DF"/>
    <w:rsid w:val="00937675"/>
    <w:rsid w:val="009376D9"/>
    <w:rsid w:val="0093770F"/>
    <w:rsid w:val="00937E4A"/>
    <w:rsid w:val="009409F0"/>
    <w:rsid w:val="00940D30"/>
    <w:rsid w:val="00940F41"/>
    <w:rsid w:val="009410D7"/>
    <w:rsid w:val="009411B6"/>
    <w:rsid w:val="0094141A"/>
    <w:rsid w:val="00941C4F"/>
    <w:rsid w:val="00941D13"/>
    <w:rsid w:val="00942158"/>
    <w:rsid w:val="009421B3"/>
    <w:rsid w:val="009422CF"/>
    <w:rsid w:val="00942402"/>
    <w:rsid w:val="0094255D"/>
    <w:rsid w:val="0094279C"/>
    <w:rsid w:val="009427D0"/>
    <w:rsid w:val="009428FA"/>
    <w:rsid w:val="009429E2"/>
    <w:rsid w:val="00942BFA"/>
    <w:rsid w:val="009430CB"/>
    <w:rsid w:val="0094349B"/>
    <w:rsid w:val="009438A8"/>
    <w:rsid w:val="00943B32"/>
    <w:rsid w:val="00943E22"/>
    <w:rsid w:val="00943FA8"/>
    <w:rsid w:val="0094444A"/>
    <w:rsid w:val="00944734"/>
    <w:rsid w:val="0094495C"/>
    <w:rsid w:val="00944BDA"/>
    <w:rsid w:val="00944CDB"/>
    <w:rsid w:val="00944E18"/>
    <w:rsid w:val="009450B1"/>
    <w:rsid w:val="00945532"/>
    <w:rsid w:val="009457EA"/>
    <w:rsid w:val="0094592F"/>
    <w:rsid w:val="00945FC1"/>
    <w:rsid w:val="00946657"/>
    <w:rsid w:val="00946929"/>
    <w:rsid w:val="009469D7"/>
    <w:rsid w:val="00946E0C"/>
    <w:rsid w:val="00946E16"/>
    <w:rsid w:val="00946EBC"/>
    <w:rsid w:val="00947208"/>
    <w:rsid w:val="00947CDB"/>
    <w:rsid w:val="009501D8"/>
    <w:rsid w:val="0095031E"/>
    <w:rsid w:val="00950344"/>
    <w:rsid w:val="009503BC"/>
    <w:rsid w:val="009505FC"/>
    <w:rsid w:val="00950837"/>
    <w:rsid w:val="00950A1E"/>
    <w:rsid w:val="00950DB5"/>
    <w:rsid w:val="00950EF7"/>
    <w:rsid w:val="00950FA9"/>
    <w:rsid w:val="00951159"/>
    <w:rsid w:val="009512F0"/>
    <w:rsid w:val="009513AE"/>
    <w:rsid w:val="0095150B"/>
    <w:rsid w:val="00951721"/>
    <w:rsid w:val="009518C8"/>
    <w:rsid w:val="009519D7"/>
    <w:rsid w:val="00952065"/>
    <w:rsid w:val="009520DF"/>
    <w:rsid w:val="00952429"/>
    <w:rsid w:val="00952669"/>
    <w:rsid w:val="00952832"/>
    <w:rsid w:val="00953133"/>
    <w:rsid w:val="0095333E"/>
    <w:rsid w:val="009535DE"/>
    <w:rsid w:val="0095414D"/>
    <w:rsid w:val="009546CD"/>
    <w:rsid w:val="0095490E"/>
    <w:rsid w:val="009549B6"/>
    <w:rsid w:val="00954A1B"/>
    <w:rsid w:val="00955475"/>
    <w:rsid w:val="009556A9"/>
    <w:rsid w:val="00955741"/>
    <w:rsid w:val="00955D72"/>
    <w:rsid w:val="00955F17"/>
    <w:rsid w:val="00955F39"/>
    <w:rsid w:val="009560B7"/>
    <w:rsid w:val="009561DA"/>
    <w:rsid w:val="00956231"/>
    <w:rsid w:val="009563B1"/>
    <w:rsid w:val="009569A3"/>
    <w:rsid w:val="00956CA6"/>
    <w:rsid w:val="009573E8"/>
    <w:rsid w:val="009575BF"/>
    <w:rsid w:val="00957729"/>
    <w:rsid w:val="00957B0F"/>
    <w:rsid w:val="00957B2C"/>
    <w:rsid w:val="00957B9B"/>
    <w:rsid w:val="00957BC1"/>
    <w:rsid w:val="00957C59"/>
    <w:rsid w:val="0096010F"/>
    <w:rsid w:val="00960175"/>
    <w:rsid w:val="009601B7"/>
    <w:rsid w:val="00960800"/>
    <w:rsid w:val="009609FE"/>
    <w:rsid w:val="00960B28"/>
    <w:rsid w:val="00960B69"/>
    <w:rsid w:val="00960B6F"/>
    <w:rsid w:val="00961110"/>
    <w:rsid w:val="00961597"/>
    <w:rsid w:val="0096193E"/>
    <w:rsid w:val="00961E15"/>
    <w:rsid w:val="00961EE4"/>
    <w:rsid w:val="0096231D"/>
    <w:rsid w:val="0096285E"/>
    <w:rsid w:val="0096293D"/>
    <w:rsid w:val="00962CF2"/>
    <w:rsid w:val="00962D1F"/>
    <w:rsid w:val="009631B2"/>
    <w:rsid w:val="009632F2"/>
    <w:rsid w:val="009633BC"/>
    <w:rsid w:val="009633CB"/>
    <w:rsid w:val="0096343D"/>
    <w:rsid w:val="009636F0"/>
    <w:rsid w:val="0096374E"/>
    <w:rsid w:val="00963B95"/>
    <w:rsid w:val="00963D73"/>
    <w:rsid w:val="00963FE6"/>
    <w:rsid w:val="00964250"/>
    <w:rsid w:val="0096449C"/>
    <w:rsid w:val="0096451F"/>
    <w:rsid w:val="00964720"/>
    <w:rsid w:val="00964B34"/>
    <w:rsid w:val="00964CA9"/>
    <w:rsid w:val="00964D6C"/>
    <w:rsid w:val="0096528F"/>
    <w:rsid w:val="009658A3"/>
    <w:rsid w:val="00965CAC"/>
    <w:rsid w:val="00965D3A"/>
    <w:rsid w:val="00965E63"/>
    <w:rsid w:val="00966409"/>
    <w:rsid w:val="00966E0A"/>
    <w:rsid w:val="00967374"/>
    <w:rsid w:val="009673E2"/>
    <w:rsid w:val="009674D1"/>
    <w:rsid w:val="0096752A"/>
    <w:rsid w:val="00967A01"/>
    <w:rsid w:val="00967EBB"/>
    <w:rsid w:val="0097078C"/>
    <w:rsid w:val="00970852"/>
    <w:rsid w:val="009708A6"/>
    <w:rsid w:val="009709AA"/>
    <w:rsid w:val="00970A1F"/>
    <w:rsid w:val="009710C9"/>
    <w:rsid w:val="0097121F"/>
    <w:rsid w:val="009712D5"/>
    <w:rsid w:val="009714DD"/>
    <w:rsid w:val="009714DE"/>
    <w:rsid w:val="00971BED"/>
    <w:rsid w:val="00971CA5"/>
    <w:rsid w:val="00971DD3"/>
    <w:rsid w:val="00972264"/>
    <w:rsid w:val="009728D7"/>
    <w:rsid w:val="00972A2C"/>
    <w:rsid w:val="00972A63"/>
    <w:rsid w:val="00972E0A"/>
    <w:rsid w:val="00972E20"/>
    <w:rsid w:val="00972E69"/>
    <w:rsid w:val="00972ED3"/>
    <w:rsid w:val="00973064"/>
    <w:rsid w:val="0097316E"/>
    <w:rsid w:val="0097319C"/>
    <w:rsid w:val="009732F9"/>
    <w:rsid w:val="00973326"/>
    <w:rsid w:val="0097382A"/>
    <w:rsid w:val="00973C5F"/>
    <w:rsid w:val="00973D89"/>
    <w:rsid w:val="00973E42"/>
    <w:rsid w:val="00974038"/>
    <w:rsid w:val="00974242"/>
    <w:rsid w:val="00974506"/>
    <w:rsid w:val="009751CF"/>
    <w:rsid w:val="009754A4"/>
    <w:rsid w:val="00975AA8"/>
    <w:rsid w:val="00975C6B"/>
    <w:rsid w:val="00975DAA"/>
    <w:rsid w:val="00976BA1"/>
    <w:rsid w:val="00976CF0"/>
    <w:rsid w:val="009771F8"/>
    <w:rsid w:val="009774E2"/>
    <w:rsid w:val="009777EA"/>
    <w:rsid w:val="009777FC"/>
    <w:rsid w:val="00977B27"/>
    <w:rsid w:val="0098005D"/>
    <w:rsid w:val="009802D0"/>
    <w:rsid w:val="00980307"/>
    <w:rsid w:val="00980502"/>
    <w:rsid w:val="00980701"/>
    <w:rsid w:val="00980771"/>
    <w:rsid w:val="00980D07"/>
    <w:rsid w:val="00980F0A"/>
    <w:rsid w:val="009810B8"/>
    <w:rsid w:val="00981A63"/>
    <w:rsid w:val="00981A8E"/>
    <w:rsid w:val="009824D5"/>
    <w:rsid w:val="00982504"/>
    <w:rsid w:val="00982581"/>
    <w:rsid w:val="00982754"/>
    <w:rsid w:val="00982A4B"/>
    <w:rsid w:val="00982BFE"/>
    <w:rsid w:val="00982DA1"/>
    <w:rsid w:val="00983551"/>
    <w:rsid w:val="0098404A"/>
    <w:rsid w:val="0098410C"/>
    <w:rsid w:val="009842A8"/>
    <w:rsid w:val="00984387"/>
    <w:rsid w:val="00984846"/>
    <w:rsid w:val="00984C18"/>
    <w:rsid w:val="00984F97"/>
    <w:rsid w:val="00985161"/>
    <w:rsid w:val="009852A4"/>
    <w:rsid w:val="009853FA"/>
    <w:rsid w:val="009856DA"/>
    <w:rsid w:val="009859F1"/>
    <w:rsid w:val="00986739"/>
    <w:rsid w:val="00986824"/>
    <w:rsid w:val="00986ADA"/>
    <w:rsid w:val="00986B6A"/>
    <w:rsid w:val="00986D6D"/>
    <w:rsid w:val="00986FC5"/>
    <w:rsid w:val="009870CD"/>
    <w:rsid w:val="00987149"/>
    <w:rsid w:val="00987436"/>
    <w:rsid w:val="009877FE"/>
    <w:rsid w:val="0098795D"/>
    <w:rsid w:val="00987E1A"/>
    <w:rsid w:val="00987F11"/>
    <w:rsid w:val="00990053"/>
    <w:rsid w:val="0099008F"/>
    <w:rsid w:val="009901AD"/>
    <w:rsid w:val="00990560"/>
    <w:rsid w:val="009905C6"/>
    <w:rsid w:val="0099073C"/>
    <w:rsid w:val="00990962"/>
    <w:rsid w:val="00990B10"/>
    <w:rsid w:val="00990E5C"/>
    <w:rsid w:val="0099136D"/>
    <w:rsid w:val="0099172E"/>
    <w:rsid w:val="00991803"/>
    <w:rsid w:val="00991A69"/>
    <w:rsid w:val="00991B4D"/>
    <w:rsid w:val="00991B70"/>
    <w:rsid w:val="00991CC0"/>
    <w:rsid w:val="00992338"/>
    <w:rsid w:val="00992DD5"/>
    <w:rsid w:val="00992EB5"/>
    <w:rsid w:val="00992EC2"/>
    <w:rsid w:val="009935A3"/>
    <w:rsid w:val="00993A42"/>
    <w:rsid w:val="00993F33"/>
    <w:rsid w:val="0099402D"/>
    <w:rsid w:val="00994160"/>
    <w:rsid w:val="0099488F"/>
    <w:rsid w:val="009949DB"/>
    <w:rsid w:val="00994EB8"/>
    <w:rsid w:val="00994FF2"/>
    <w:rsid w:val="009951E1"/>
    <w:rsid w:val="009952CB"/>
    <w:rsid w:val="009953CE"/>
    <w:rsid w:val="00995760"/>
    <w:rsid w:val="00995803"/>
    <w:rsid w:val="0099595B"/>
    <w:rsid w:val="00995A36"/>
    <w:rsid w:val="00995AD1"/>
    <w:rsid w:val="00995B65"/>
    <w:rsid w:val="00995CD7"/>
    <w:rsid w:val="00996051"/>
    <w:rsid w:val="0099616B"/>
    <w:rsid w:val="00996572"/>
    <w:rsid w:val="009965E0"/>
    <w:rsid w:val="00996836"/>
    <w:rsid w:val="0099683D"/>
    <w:rsid w:val="009968F7"/>
    <w:rsid w:val="00996912"/>
    <w:rsid w:val="00996B09"/>
    <w:rsid w:val="00996B64"/>
    <w:rsid w:val="00996B8B"/>
    <w:rsid w:val="00996BCD"/>
    <w:rsid w:val="00996F68"/>
    <w:rsid w:val="00997070"/>
    <w:rsid w:val="0099726A"/>
    <w:rsid w:val="0099738D"/>
    <w:rsid w:val="0099768E"/>
    <w:rsid w:val="009979C9"/>
    <w:rsid w:val="00997A59"/>
    <w:rsid w:val="00997E00"/>
    <w:rsid w:val="009A0586"/>
    <w:rsid w:val="009A0714"/>
    <w:rsid w:val="009A076F"/>
    <w:rsid w:val="009A0815"/>
    <w:rsid w:val="009A0C0B"/>
    <w:rsid w:val="009A0C52"/>
    <w:rsid w:val="009A1601"/>
    <w:rsid w:val="009A19C6"/>
    <w:rsid w:val="009A1CFE"/>
    <w:rsid w:val="009A272A"/>
    <w:rsid w:val="009A2867"/>
    <w:rsid w:val="009A2A2E"/>
    <w:rsid w:val="009A2DDB"/>
    <w:rsid w:val="009A2F86"/>
    <w:rsid w:val="009A4164"/>
    <w:rsid w:val="009A42B5"/>
    <w:rsid w:val="009A42C8"/>
    <w:rsid w:val="009A45FF"/>
    <w:rsid w:val="009A4702"/>
    <w:rsid w:val="009A4B55"/>
    <w:rsid w:val="009A5078"/>
    <w:rsid w:val="009A51A9"/>
    <w:rsid w:val="009A51AF"/>
    <w:rsid w:val="009A51F9"/>
    <w:rsid w:val="009A5412"/>
    <w:rsid w:val="009A57F3"/>
    <w:rsid w:val="009A58D8"/>
    <w:rsid w:val="009A591B"/>
    <w:rsid w:val="009A6186"/>
    <w:rsid w:val="009A632C"/>
    <w:rsid w:val="009A639E"/>
    <w:rsid w:val="009A6414"/>
    <w:rsid w:val="009A645F"/>
    <w:rsid w:val="009A67AA"/>
    <w:rsid w:val="009A6AE7"/>
    <w:rsid w:val="009A6B20"/>
    <w:rsid w:val="009A6B21"/>
    <w:rsid w:val="009A6CD2"/>
    <w:rsid w:val="009A6CFA"/>
    <w:rsid w:val="009A6EB8"/>
    <w:rsid w:val="009A702C"/>
    <w:rsid w:val="009A730B"/>
    <w:rsid w:val="009A7340"/>
    <w:rsid w:val="009A73DA"/>
    <w:rsid w:val="009A740E"/>
    <w:rsid w:val="009A758E"/>
    <w:rsid w:val="009A766C"/>
    <w:rsid w:val="009A797D"/>
    <w:rsid w:val="009A7B57"/>
    <w:rsid w:val="009A7CCF"/>
    <w:rsid w:val="009B04E3"/>
    <w:rsid w:val="009B08BD"/>
    <w:rsid w:val="009B0C2D"/>
    <w:rsid w:val="009B0EC2"/>
    <w:rsid w:val="009B102B"/>
    <w:rsid w:val="009B1375"/>
    <w:rsid w:val="009B1529"/>
    <w:rsid w:val="009B17F2"/>
    <w:rsid w:val="009B19A5"/>
    <w:rsid w:val="009B1B1C"/>
    <w:rsid w:val="009B1EB5"/>
    <w:rsid w:val="009B20E5"/>
    <w:rsid w:val="009B2979"/>
    <w:rsid w:val="009B2D5A"/>
    <w:rsid w:val="009B30C3"/>
    <w:rsid w:val="009B32AA"/>
    <w:rsid w:val="009B330C"/>
    <w:rsid w:val="009B39CC"/>
    <w:rsid w:val="009B40EB"/>
    <w:rsid w:val="009B4509"/>
    <w:rsid w:val="009B45DC"/>
    <w:rsid w:val="009B4741"/>
    <w:rsid w:val="009B4826"/>
    <w:rsid w:val="009B4AC2"/>
    <w:rsid w:val="009B5135"/>
    <w:rsid w:val="009B52AC"/>
    <w:rsid w:val="009B5422"/>
    <w:rsid w:val="009B5530"/>
    <w:rsid w:val="009B5635"/>
    <w:rsid w:val="009B5694"/>
    <w:rsid w:val="009B5B9B"/>
    <w:rsid w:val="009B5EDE"/>
    <w:rsid w:val="009B60D7"/>
    <w:rsid w:val="009B61D6"/>
    <w:rsid w:val="009B6521"/>
    <w:rsid w:val="009B65C9"/>
    <w:rsid w:val="009B674C"/>
    <w:rsid w:val="009B678F"/>
    <w:rsid w:val="009B6901"/>
    <w:rsid w:val="009B693A"/>
    <w:rsid w:val="009B6C68"/>
    <w:rsid w:val="009B70D9"/>
    <w:rsid w:val="009B7251"/>
    <w:rsid w:val="009B7380"/>
    <w:rsid w:val="009B7583"/>
    <w:rsid w:val="009B7C37"/>
    <w:rsid w:val="009B7D3F"/>
    <w:rsid w:val="009B7ECE"/>
    <w:rsid w:val="009C0111"/>
    <w:rsid w:val="009C0247"/>
    <w:rsid w:val="009C03D8"/>
    <w:rsid w:val="009C053F"/>
    <w:rsid w:val="009C07D6"/>
    <w:rsid w:val="009C0941"/>
    <w:rsid w:val="009C0D06"/>
    <w:rsid w:val="009C1077"/>
    <w:rsid w:val="009C1501"/>
    <w:rsid w:val="009C1A4B"/>
    <w:rsid w:val="009C2035"/>
    <w:rsid w:val="009C206B"/>
    <w:rsid w:val="009C21C0"/>
    <w:rsid w:val="009C2232"/>
    <w:rsid w:val="009C22BA"/>
    <w:rsid w:val="009C23AA"/>
    <w:rsid w:val="009C2597"/>
    <w:rsid w:val="009C2ABF"/>
    <w:rsid w:val="009C2DAA"/>
    <w:rsid w:val="009C3153"/>
    <w:rsid w:val="009C316F"/>
    <w:rsid w:val="009C31A6"/>
    <w:rsid w:val="009C33AA"/>
    <w:rsid w:val="009C35EB"/>
    <w:rsid w:val="009C362D"/>
    <w:rsid w:val="009C3880"/>
    <w:rsid w:val="009C38C1"/>
    <w:rsid w:val="009C392D"/>
    <w:rsid w:val="009C3AD7"/>
    <w:rsid w:val="009C3D38"/>
    <w:rsid w:val="009C3EAE"/>
    <w:rsid w:val="009C401B"/>
    <w:rsid w:val="009C434F"/>
    <w:rsid w:val="009C43AB"/>
    <w:rsid w:val="009C43D2"/>
    <w:rsid w:val="009C445C"/>
    <w:rsid w:val="009C4734"/>
    <w:rsid w:val="009C49BC"/>
    <w:rsid w:val="009C5069"/>
    <w:rsid w:val="009C5085"/>
    <w:rsid w:val="009C52D0"/>
    <w:rsid w:val="009C567D"/>
    <w:rsid w:val="009C5717"/>
    <w:rsid w:val="009C578C"/>
    <w:rsid w:val="009C57B1"/>
    <w:rsid w:val="009C5B32"/>
    <w:rsid w:val="009C6204"/>
    <w:rsid w:val="009C635A"/>
    <w:rsid w:val="009C65E7"/>
    <w:rsid w:val="009C684E"/>
    <w:rsid w:val="009C6C16"/>
    <w:rsid w:val="009C6C76"/>
    <w:rsid w:val="009C6E28"/>
    <w:rsid w:val="009C7150"/>
    <w:rsid w:val="009C74D0"/>
    <w:rsid w:val="009C7D88"/>
    <w:rsid w:val="009C7FFD"/>
    <w:rsid w:val="009D01BF"/>
    <w:rsid w:val="009D01CD"/>
    <w:rsid w:val="009D048C"/>
    <w:rsid w:val="009D09ED"/>
    <w:rsid w:val="009D0A7A"/>
    <w:rsid w:val="009D0B5A"/>
    <w:rsid w:val="009D0C28"/>
    <w:rsid w:val="009D0D24"/>
    <w:rsid w:val="009D1096"/>
    <w:rsid w:val="009D15C6"/>
    <w:rsid w:val="009D166A"/>
    <w:rsid w:val="009D197A"/>
    <w:rsid w:val="009D1C2F"/>
    <w:rsid w:val="009D1C79"/>
    <w:rsid w:val="009D20E9"/>
    <w:rsid w:val="009D2168"/>
    <w:rsid w:val="009D2E5A"/>
    <w:rsid w:val="009D303A"/>
    <w:rsid w:val="009D30B3"/>
    <w:rsid w:val="009D31BC"/>
    <w:rsid w:val="009D3458"/>
    <w:rsid w:val="009D3553"/>
    <w:rsid w:val="009D36FE"/>
    <w:rsid w:val="009D37FA"/>
    <w:rsid w:val="009D3837"/>
    <w:rsid w:val="009D389B"/>
    <w:rsid w:val="009D3951"/>
    <w:rsid w:val="009D39C8"/>
    <w:rsid w:val="009D3A37"/>
    <w:rsid w:val="009D3AC6"/>
    <w:rsid w:val="009D3FB6"/>
    <w:rsid w:val="009D3FDA"/>
    <w:rsid w:val="009D44AA"/>
    <w:rsid w:val="009D4626"/>
    <w:rsid w:val="009D4D07"/>
    <w:rsid w:val="009D51B1"/>
    <w:rsid w:val="009D53F2"/>
    <w:rsid w:val="009D5429"/>
    <w:rsid w:val="009D54BA"/>
    <w:rsid w:val="009D55D8"/>
    <w:rsid w:val="009D5624"/>
    <w:rsid w:val="009D5D34"/>
    <w:rsid w:val="009D5E2A"/>
    <w:rsid w:val="009D607B"/>
    <w:rsid w:val="009D6134"/>
    <w:rsid w:val="009D620C"/>
    <w:rsid w:val="009D6402"/>
    <w:rsid w:val="009D67CA"/>
    <w:rsid w:val="009D68A2"/>
    <w:rsid w:val="009D6D16"/>
    <w:rsid w:val="009D6DF9"/>
    <w:rsid w:val="009D6F08"/>
    <w:rsid w:val="009D6FD2"/>
    <w:rsid w:val="009D7029"/>
    <w:rsid w:val="009D7F34"/>
    <w:rsid w:val="009E061E"/>
    <w:rsid w:val="009E071E"/>
    <w:rsid w:val="009E090B"/>
    <w:rsid w:val="009E0A45"/>
    <w:rsid w:val="009E0F77"/>
    <w:rsid w:val="009E16FF"/>
    <w:rsid w:val="009E1DC7"/>
    <w:rsid w:val="009E1FAF"/>
    <w:rsid w:val="009E1FBB"/>
    <w:rsid w:val="009E1FCE"/>
    <w:rsid w:val="009E20AD"/>
    <w:rsid w:val="009E2212"/>
    <w:rsid w:val="009E2516"/>
    <w:rsid w:val="009E2631"/>
    <w:rsid w:val="009E29C9"/>
    <w:rsid w:val="009E2A74"/>
    <w:rsid w:val="009E2B27"/>
    <w:rsid w:val="009E303E"/>
    <w:rsid w:val="009E3092"/>
    <w:rsid w:val="009E30A8"/>
    <w:rsid w:val="009E327C"/>
    <w:rsid w:val="009E32B7"/>
    <w:rsid w:val="009E35D0"/>
    <w:rsid w:val="009E39FC"/>
    <w:rsid w:val="009E3B08"/>
    <w:rsid w:val="009E3B10"/>
    <w:rsid w:val="009E3CF9"/>
    <w:rsid w:val="009E3F62"/>
    <w:rsid w:val="009E43E4"/>
    <w:rsid w:val="009E444B"/>
    <w:rsid w:val="009E47D2"/>
    <w:rsid w:val="009E4903"/>
    <w:rsid w:val="009E4991"/>
    <w:rsid w:val="009E53D4"/>
    <w:rsid w:val="009E564D"/>
    <w:rsid w:val="009E5927"/>
    <w:rsid w:val="009E5A3C"/>
    <w:rsid w:val="009E614F"/>
    <w:rsid w:val="009E62F9"/>
    <w:rsid w:val="009E64F1"/>
    <w:rsid w:val="009E6610"/>
    <w:rsid w:val="009E6A09"/>
    <w:rsid w:val="009E6CE7"/>
    <w:rsid w:val="009E6E09"/>
    <w:rsid w:val="009E6FBE"/>
    <w:rsid w:val="009E71B3"/>
    <w:rsid w:val="009E7670"/>
    <w:rsid w:val="009E7771"/>
    <w:rsid w:val="009E78EE"/>
    <w:rsid w:val="009E7D05"/>
    <w:rsid w:val="009E7D2B"/>
    <w:rsid w:val="009F0125"/>
    <w:rsid w:val="009F05FC"/>
    <w:rsid w:val="009F06BD"/>
    <w:rsid w:val="009F070E"/>
    <w:rsid w:val="009F07AF"/>
    <w:rsid w:val="009F088D"/>
    <w:rsid w:val="009F0CD9"/>
    <w:rsid w:val="009F0D37"/>
    <w:rsid w:val="009F0D60"/>
    <w:rsid w:val="009F0DEA"/>
    <w:rsid w:val="009F0E32"/>
    <w:rsid w:val="009F1049"/>
    <w:rsid w:val="009F11A9"/>
    <w:rsid w:val="009F122F"/>
    <w:rsid w:val="009F1914"/>
    <w:rsid w:val="009F1CD5"/>
    <w:rsid w:val="009F1F9B"/>
    <w:rsid w:val="009F2197"/>
    <w:rsid w:val="009F23F6"/>
    <w:rsid w:val="009F25E8"/>
    <w:rsid w:val="009F2673"/>
    <w:rsid w:val="009F2FBB"/>
    <w:rsid w:val="009F3029"/>
    <w:rsid w:val="009F3147"/>
    <w:rsid w:val="009F3353"/>
    <w:rsid w:val="009F3484"/>
    <w:rsid w:val="009F3B0A"/>
    <w:rsid w:val="009F4055"/>
    <w:rsid w:val="009F42C5"/>
    <w:rsid w:val="009F4658"/>
    <w:rsid w:val="009F474B"/>
    <w:rsid w:val="009F5272"/>
    <w:rsid w:val="009F55E9"/>
    <w:rsid w:val="009F58E3"/>
    <w:rsid w:val="009F5B16"/>
    <w:rsid w:val="009F604D"/>
    <w:rsid w:val="009F6196"/>
    <w:rsid w:val="009F6428"/>
    <w:rsid w:val="009F65B4"/>
    <w:rsid w:val="009F6A77"/>
    <w:rsid w:val="009F6AEB"/>
    <w:rsid w:val="009F6B4F"/>
    <w:rsid w:val="009F6EA1"/>
    <w:rsid w:val="009F6FE5"/>
    <w:rsid w:val="009F71AE"/>
    <w:rsid w:val="009F71B9"/>
    <w:rsid w:val="009F7502"/>
    <w:rsid w:val="009F7D19"/>
    <w:rsid w:val="00A000FC"/>
    <w:rsid w:val="00A0026F"/>
    <w:rsid w:val="00A00359"/>
    <w:rsid w:val="00A0039D"/>
    <w:rsid w:val="00A00749"/>
    <w:rsid w:val="00A009D5"/>
    <w:rsid w:val="00A00AD0"/>
    <w:rsid w:val="00A00E4E"/>
    <w:rsid w:val="00A00EDA"/>
    <w:rsid w:val="00A00FD5"/>
    <w:rsid w:val="00A01634"/>
    <w:rsid w:val="00A01858"/>
    <w:rsid w:val="00A018E0"/>
    <w:rsid w:val="00A01C60"/>
    <w:rsid w:val="00A02041"/>
    <w:rsid w:val="00A021CE"/>
    <w:rsid w:val="00A0287C"/>
    <w:rsid w:val="00A02BB4"/>
    <w:rsid w:val="00A02D09"/>
    <w:rsid w:val="00A03153"/>
    <w:rsid w:val="00A03410"/>
    <w:rsid w:val="00A03557"/>
    <w:rsid w:val="00A03863"/>
    <w:rsid w:val="00A03E38"/>
    <w:rsid w:val="00A03ED9"/>
    <w:rsid w:val="00A043E2"/>
    <w:rsid w:val="00A044E1"/>
    <w:rsid w:val="00A045CC"/>
    <w:rsid w:val="00A04ADD"/>
    <w:rsid w:val="00A04FA3"/>
    <w:rsid w:val="00A0554D"/>
    <w:rsid w:val="00A05620"/>
    <w:rsid w:val="00A057CA"/>
    <w:rsid w:val="00A058B5"/>
    <w:rsid w:val="00A0593C"/>
    <w:rsid w:val="00A05CAE"/>
    <w:rsid w:val="00A05CFE"/>
    <w:rsid w:val="00A05D99"/>
    <w:rsid w:val="00A05E71"/>
    <w:rsid w:val="00A05E87"/>
    <w:rsid w:val="00A062A8"/>
    <w:rsid w:val="00A06328"/>
    <w:rsid w:val="00A066D0"/>
    <w:rsid w:val="00A067F7"/>
    <w:rsid w:val="00A06A9D"/>
    <w:rsid w:val="00A07034"/>
    <w:rsid w:val="00A07212"/>
    <w:rsid w:val="00A073A1"/>
    <w:rsid w:val="00A1053D"/>
    <w:rsid w:val="00A10ADC"/>
    <w:rsid w:val="00A10E2B"/>
    <w:rsid w:val="00A10F29"/>
    <w:rsid w:val="00A10F6C"/>
    <w:rsid w:val="00A120F1"/>
    <w:rsid w:val="00A12813"/>
    <w:rsid w:val="00A12AC6"/>
    <w:rsid w:val="00A12FA1"/>
    <w:rsid w:val="00A13060"/>
    <w:rsid w:val="00A1344A"/>
    <w:rsid w:val="00A13980"/>
    <w:rsid w:val="00A13B2C"/>
    <w:rsid w:val="00A13BD5"/>
    <w:rsid w:val="00A13CF3"/>
    <w:rsid w:val="00A14109"/>
    <w:rsid w:val="00A14258"/>
    <w:rsid w:val="00A149EA"/>
    <w:rsid w:val="00A149F0"/>
    <w:rsid w:val="00A1548E"/>
    <w:rsid w:val="00A1560F"/>
    <w:rsid w:val="00A15ABC"/>
    <w:rsid w:val="00A160D8"/>
    <w:rsid w:val="00A162A8"/>
    <w:rsid w:val="00A162B0"/>
    <w:rsid w:val="00A16383"/>
    <w:rsid w:val="00A16587"/>
    <w:rsid w:val="00A16ECE"/>
    <w:rsid w:val="00A17416"/>
    <w:rsid w:val="00A1753A"/>
    <w:rsid w:val="00A1794E"/>
    <w:rsid w:val="00A17A10"/>
    <w:rsid w:val="00A17A16"/>
    <w:rsid w:val="00A17B83"/>
    <w:rsid w:val="00A2002D"/>
    <w:rsid w:val="00A20041"/>
    <w:rsid w:val="00A20054"/>
    <w:rsid w:val="00A20307"/>
    <w:rsid w:val="00A205AF"/>
    <w:rsid w:val="00A2089F"/>
    <w:rsid w:val="00A20ECA"/>
    <w:rsid w:val="00A210B0"/>
    <w:rsid w:val="00A210B1"/>
    <w:rsid w:val="00A21790"/>
    <w:rsid w:val="00A22050"/>
    <w:rsid w:val="00A22077"/>
    <w:rsid w:val="00A22D8F"/>
    <w:rsid w:val="00A22FB2"/>
    <w:rsid w:val="00A2324F"/>
    <w:rsid w:val="00A2387F"/>
    <w:rsid w:val="00A23A9A"/>
    <w:rsid w:val="00A2412E"/>
    <w:rsid w:val="00A241EE"/>
    <w:rsid w:val="00A246E4"/>
    <w:rsid w:val="00A249B2"/>
    <w:rsid w:val="00A24C32"/>
    <w:rsid w:val="00A25002"/>
    <w:rsid w:val="00A254A3"/>
    <w:rsid w:val="00A25EF3"/>
    <w:rsid w:val="00A25FF3"/>
    <w:rsid w:val="00A26075"/>
    <w:rsid w:val="00A2618F"/>
    <w:rsid w:val="00A2669E"/>
    <w:rsid w:val="00A2694F"/>
    <w:rsid w:val="00A26997"/>
    <w:rsid w:val="00A26A78"/>
    <w:rsid w:val="00A26A85"/>
    <w:rsid w:val="00A26BAA"/>
    <w:rsid w:val="00A26EAE"/>
    <w:rsid w:val="00A26EF5"/>
    <w:rsid w:val="00A27AD5"/>
    <w:rsid w:val="00A27B32"/>
    <w:rsid w:val="00A27B53"/>
    <w:rsid w:val="00A3078E"/>
    <w:rsid w:val="00A3087C"/>
    <w:rsid w:val="00A30888"/>
    <w:rsid w:val="00A309E8"/>
    <w:rsid w:val="00A30B43"/>
    <w:rsid w:val="00A30D6C"/>
    <w:rsid w:val="00A30E4A"/>
    <w:rsid w:val="00A30FB0"/>
    <w:rsid w:val="00A313D3"/>
    <w:rsid w:val="00A314BB"/>
    <w:rsid w:val="00A314EB"/>
    <w:rsid w:val="00A3193E"/>
    <w:rsid w:val="00A3199B"/>
    <w:rsid w:val="00A31C82"/>
    <w:rsid w:val="00A31DBC"/>
    <w:rsid w:val="00A31F7A"/>
    <w:rsid w:val="00A32031"/>
    <w:rsid w:val="00A32460"/>
    <w:rsid w:val="00A32518"/>
    <w:rsid w:val="00A32A23"/>
    <w:rsid w:val="00A32AB3"/>
    <w:rsid w:val="00A32AD0"/>
    <w:rsid w:val="00A32C03"/>
    <w:rsid w:val="00A32D6B"/>
    <w:rsid w:val="00A32D90"/>
    <w:rsid w:val="00A32DD9"/>
    <w:rsid w:val="00A334A9"/>
    <w:rsid w:val="00A334FA"/>
    <w:rsid w:val="00A33674"/>
    <w:rsid w:val="00A33962"/>
    <w:rsid w:val="00A33AD0"/>
    <w:rsid w:val="00A33B01"/>
    <w:rsid w:val="00A33F66"/>
    <w:rsid w:val="00A3408A"/>
    <w:rsid w:val="00A343D9"/>
    <w:rsid w:val="00A3463A"/>
    <w:rsid w:val="00A34F2F"/>
    <w:rsid w:val="00A35055"/>
    <w:rsid w:val="00A3522C"/>
    <w:rsid w:val="00A35325"/>
    <w:rsid w:val="00A3542C"/>
    <w:rsid w:val="00A35783"/>
    <w:rsid w:val="00A3580D"/>
    <w:rsid w:val="00A3586F"/>
    <w:rsid w:val="00A35BE3"/>
    <w:rsid w:val="00A35E68"/>
    <w:rsid w:val="00A36591"/>
    <w:rsid w:val="00A3672D"/>
    <w:rsid w:val="00A36853"/>
    <w:rsid w:val="00A3686B"/>
    <w:rsid w:val="00A368CD"/>
    <w:rsid w:val="00A36966"/>
    <w:rsid w:val="00A36984"/>
    <w:rsid w:val="00A369A0"/>
    <w:rsid w:val="00A36A41"/>
    <w:rsid w:val="00A36B6A"/>
    <w:rsid w:val="00A36DE3"/>
    <w:rsid w:val="00A37057"/>
    <w:rsid w:val="00A37202"/>
    <w:rsid w:val="00A37E0E"/>
    <w:rsid w:val="00A400B2"/>
    <w:rsid w:val="00A40228"/>
    <w:rsid w:val="00A40238"/>
    <w:rsid w:val="00A407AF"/>
    <w:rsid w:val="00A40891"/>
    <w:rsid w:val="00A40ACA"/>
    <w:rsid w:val="00A40F25"/>
    <w:rsid w:val="00A41051"/>
    <w:rsid w:val="00A410EF"/>
    <w:rsid w:val="00A41326"/>
    <w:rsid w:val="00A41399"/>
    <w:rsid w:val="00A41892"/>
    <w:rsid w:val="00A419B4"/>
    <w:rsid w:val="00A41E4C"/>
    <w:rsid w:val="00A42013"/>
    <w:rsid w:val="00A42516"/>
    <w:rsid w:val="00A42581"/>
    <w:rsid w:val="00A4276F"/>
    <w:rsid w:val="00A427FC"/>
    <w:rsid w:val="00A42C48"/>
    <w:rsid w:val="00A43097"/>
    <w:rsid w:val="00A4369D"/>
    <w:rsid w:val="00A436BD"/>
    <w:rsid w:val="00A43774"/>
    <w:rsid w:val="00A43A42"/>
    <w:rsid w:val="00A44206"/>
    <w:rsid w:val="00A44225"/>
    <w:rsid w:val="00A44262"/>
    <w:rsid w:val="00A44DC7"/>
    <w:rsid w:val="00A4512B"/>
    <w:rsid w:val="00A453CD"/>
    <w:rsid w:val="00A4541F"/>
    <w:rsid w:val="00A45658"/>
    <w:rsid w:val="00A45A69"/>
    <w:rsid w:val="00A45A7D"/>
    <w:rsid w:val="00A45AD3"/>
    <w:rsid w:val="00A45E06"/>
    <w:rsid w:val="00A46451"/>
    <w:rsid w:val="00A4706F"/>
    <w:rsid w:val="00A475EF"/>
    <w:rsid w:val="00A47954"/>
    <w:rsid w:val="00A5005D"/>
    <w:rsid w:val="00A502B4"/>
    <w:rsid w:val="00A506ED"/>
    <w:rsid w:val="00A50714"/>
    <w:rsid w:val="00A50808"/>
    <w:rsid w:val="00A5096E"/>
    <w:rsid w:val="00A50E58"/>
    <w:rsid w:val="00A50FC8"/>
    <w:rsid w:val="00A5116C"/>
    <w:rsid w:val="00A51719"/>
    <w:rsid w:val="00A51AED"/>
    <w:rsid w:val="00A51EB2"/>
    <w:rsid w:val="00A522E4"/>
    <w:rsid w:val="00A5252C"/>
    <w:rsid w:val="00A525FC"/>
    <w:rsid w:val="00A52DDC"/>
    <w:rsid w:val="00A52F76"/>
    <w:rsid w:val="00A52FE9"/>
    <w:rsid w:val="00A530F0"/>
    <w:rsid w:val="00A53730"/>
    <w:rsid w:val="00A53952"/>
    <w:rsid w:val="00A539B0"/>
    <w:rsid w:val="00A539BC"/>
    <w:rsid w:val="00A53BCB"/>
    <w:rsid w:val="00A53C49"/>
    <w:rsid w:val="00A54474"/>
    <w:rsid w:val="00A5498B"/>
    <w:rsid w:val="00A54ADA"/>
    <w:rsid w:val="00A54B6C"/>
    <w:rsid w:val="00A54D0E"/>
    <w:rsid w:val="00A54F14"/>
    <w:rsid w:val="00A5508F"/>
    <w:rsid w:val="00A55134"/>
    <w:rsid w:val="00A555AB"/>
    <w:rsid w:val="00A55666"/>
    <w:rsid w:val="00A556A3"/>
    <w:rsid w:val="00A55A14"/>
    <w:rsid w:val="00A55AA2"/>
    <w:rsid w:val="00A56108"/>
    <w:rsid w:val="00A564E8"/>
    <w:rsid w:val="00A56728"/>
    <w:rsid w:val="00A5674F"/>
    <w:rsid w:val="00A570C9"/>
    <w:rsid w:val="00A572A2"/>
    <w:rsid w:val="00A572D3"/>
    <w:rsid w:val="00A5743E"/>
    <w:rsid w:val="00A57A27"/>
    <w:rsid w:val="00A57DC2"/>
    <w:rsid w:val="00A601A4"/>
    <w:rsid w:val="00A60296"/>
    <w:rsid w:val="00A60348"/>
    <w:rsid w:val="00A6052D"/>
    <w:rsid w:val="00A60CDD"/>
    <w:rsid w:val="00A60DBB"/>
    <w:rsid w:val="00A60E75"/>
    <w:rsid w:val="00A614FB"/>
    <w:rsid w:val="00A61554"/>
    <w:rsid w:val="00A61832"/>
    <w:rsid w:val="00A61AF2"/>
    <w:rsid w:val="00A61C61"/>
    <w:rsid w:val="00A61E02"/>
    <w:rsid w:val="00A61E62"/>
    <w:rsid w:val="00A61F10"/>
    <w:rsid w:val="00A6210A"/>
    <w:rsid w:val="00A62363"/>
    <w:rsid w:val="00A623EF"/>
    <w:rsid w:val="00A625CA"/>
    <w:rsid w:val="00A6294A"/>
    <w:rsid w:val="00A62A39"/>
    <w:rsid w:val="00A62EE5"/>
    <w:rsid w:val="00A631A5"/>
    <w:rsid w:val="00A633A3"/>
    <w:rsid w:val="00A6361E"/>
    <w:rsid w:val="00A63702"/>
    <w:rsid w:val="00A63951"/>
    <w:rsid w:val="00A63B1C"/>
    <w:rsid w:val="00A63EF2"/>
    <w:rsid w:val="00A640D0"/>
    <w:rsid w:val="00A64285"/>
    <w:rsid w:val="00A64667"/>
    <w:rsid w:val="00A6475B"/>
    <w:rsid w:val="00A64A3B"/>
    <w:rsid w:val="00A64C11"/>
    <w:rsid w:val="00A64D38"/>
    <w:rsid w:val="00A64D69"/>
    <w:rsid w:val="00A654A1"/>
    <w:rsid w:val="00A6558B"/>
    <w:rsid w:val="00A65912"/>
    <w:rsid w:val="00A65A31"/>
    <w:rsid w:val="00A65E4F"/>
    <w:rsid w:val="00A6632D"/>
    <w:rsid w:val="00A6656B"/>
    <w:rsid w:val="00A668FE"/>
    <w:rsid w:val="00A6694A"/>
    <w:rsid w:val="00A66953"/>
    <w:rsid w:val="00A66A09"/>
    <w:rsid w:val="00A67006"/>
    <w:rsid w:val="00A67459"/>
    <w:rsid w:val="00A67460"/>
    <w:rsid w:val="00A67966"/>
    <w:rsid w:val="00A67A5D"/>
    <w:rsid w:val="00A67B68"/>
    <w:rsid w:val="00A67C90"/>
    <w:rsid w:val="00A67E50"/>
    <w:rsid w:val="00A67FD5"/>
    <w:rsid w:val="00A67FE7"/>
    <w:rsid w:val="00A7054B"/>
    <w:rsid w:val="00A7074D"/>
    <w:rsid w:val="00A70999"/>
    <w:rsid w:val="00A70A83"/>
    <w:rsid w:val="00A70C4B"/>
    <w:rsid w:val="00A70D12"/>
    <w:rsid w:val="00A70DDA"/>
    <w:rsid w:val="00A71035"/>
    <w:rsid w:val="00A71043"/>
    <w:rsid w:val="00A715C1"/>
    <w:rsid w:val="00A715F6"/>
    <w:rsid w:val="00A7257D"/>
    <w:rsid w:val="00A72AF7"/>
    <w:rsid w:val="00A72EA7"/>
    <w:rsid w:val="00A7382C"/>
    <w:rsid w:val="00A73A02"/>
    <w:rsid w:val="00A73F85"/>
    <w:rsid w:val="00A74001"/>
    <w:rsid w:val="00A74087"/>
    <w:rsid w:val="00A740DA"/>
    <w:rsid w:val="00A74310"/>
    <w:rsid w:val="00A74958"/>
    <w:rsid w:val="00A74D68"/>
    <w:rsid w:val="00A75234"/>
    <w:rsid w:val="00A75512"/>
    <w:rsid w:val="00A755F9"/>
    <w:rsid w:val="00A75CF7"/>
    <w:rsid w:val="00A75D6A"/>
    <w:rsid w:val="00A75EAF"/>
    <w:rsid w:val="00A75EBE"/>
    <w:rsid w:val="00A75EF1"/>
    <w:rsid w:val="00A75FE5"/>
    <w:rsid w:val="00A7603B"/>
    <w:rsid w:val="00A76109"/>
    <w:rsid w:val="00A76113"/>
    <w:rsid w:val="00A764B7"/>
    <w:rsid w:val="00A767BA"/>
    <w:rsid w:val="00A76832"/>
    <w:rsid w:val="00A76D05"/>
    <w:rsid w:val="00A77550"/>
    <w:rsid w:val="00A7760E"/>
    <w:rsid w:val="00A77D0B"/>
    <w:rsid w:val="00A77D6E"/>
    <w:rsid w:val="00A77E59"/>
    <w:rsid w:val="00A77FAF"/>
    <w:rsid w:val="00A77FE2"/>
    <w:rsid w:val="00A8011E"/>
    <w:rsid w:val="00A8087D"/>
    <w:rsid w:val="00A80E52"/>
    <w:rsid w:val="00A8107A"/>
    <w:rsid w:val="00A81179"/>
    <w:rsid w:val="00A818CA"/>
    <w:rsid w:val="00A819AC"/>
    <w:rsid w:val="00A81A78"/>
    <w:rsid w:val="00A81BE2"/>
    <w:rsid w:val="00A821C4"/>
    <w:rsid w:val="00A8233E"/>
    <w:rsid w:val="00A823F1"/>
    <w:rsid w:val="00A82C6C"/>
    <w:rsid w:val="00A82D8E"/>
    <w:rsid w:val="00A83081"/>
    <w:rsid w:val="00A8322B"/>
    <w:rsid w:val="00A834DE"/>
    <w:rsid w:val="00A834FB"/>
    <w:rsid w:val="00A8374D"/>
    <w:rsid w:val="00A837B0"/>
    <w:rsid w:val="00A838E4"/>
    <w:rsid w:val="00A83D09"/>
    <w:rsid w:val="00A83DD4"/>
    <w:rsid w:val="00A8400E"/>
    <w:rsid w:val="00A842EB"/>
    <w:rsid w:val="00A84715"/>
    <w:rsid w:val="00A84944"/>
    <w:rsid w:val="00A84969"/>
    <w:rsid w:val="00A84A88"/>
    <w:rsid w:val="00A84F54"/>
    <w:rsid w:val="00A8528E"/>
    <w:rsid w:val="00A85326"/>
    <w:rsid w:val="00A855CF"/>
    <w:rsid w:val="00A858FC"/>
    <w:rsid w:val="00A85D41"/>
    <w:rsid w:val="00A85DAE"/>
    <w:rsid w:val="00A86284"/>
    <w:rsid w:val="00A86984"/>
    <w:rsid w:val="00A86E13"/>
    <w:rsid w:val="00A86EC4"/>
    <w:rsid w:val="00A87029"/>
    <w:rsid w:val="00A870CF"/>
    <w:rsid w:val="00A87132"/>
    <w:rsid w:val="00A873C4"/>
    <w:rsid w:val="00A87731"/>
    <w:rsid w:val="00A879C3"/>
    <w:rsid w:val="00A87C54"/>
    <w:rsid w:val="00A87CFA"/>
    <w:rsid w:val="00A903BA"/>
    <w:rsid w:val="00A9058B"/>
    <w:rsid w:val="00A90CBA"/>
    <w:rsid w:val="00A90CBD"/>
    <w:rsid w:val="00A90F46"/>
    <w:rsid w:val="00A90FCE"/>
    <w:rsid w:val="00A910FE"/>
    <w:rsid w:val="00A913C2"/>
    <w:rsid w:val="00A9157F"/>
    <w:rsid w:val="00A915B5"/>
    <w:rsid w:val="00A918BE"/>
    <w:rsid w:val="00A91A39"/>
    <w:rsid w:val="00A91EBB"/>
    <w:rsid w:val="00A91ECD"/>
    <w:rsid w:val="00A92139"/>
    <w:rsid w:val="00A92177"/>
    <w:rsid w:val="00A92D8C"/>
    <w:rsid w:val="00A930C4"/>
    <w:rsid w:val="00A93464"/>
    <w:rsid w:val="00A937C0"/>
    <w:rsid w:val="00A937F2"/>
    <w:rsid w:val="00A93B9B"/>
    <w:rsid w:val="00A93CB5"/>
    <w:rsid w:val="00A93D16"/>
    <w:rsid w:val="00A93F8E"/>
    <w:rsid w:val="00A9431A"/>
    <w:rsid w:val="00A948AF"/>
    <w:rsid w:val="00A948E3"/>
    <w:rsid w:val="00A94A48"/>
    <w:rsid w:val="00A94B8E"/>
    <w:rsid w:val="00A94C6D"/>
    <w:rsid w:val="00A9503C"/>
    <w:rsid w:val="00A960A6"/>
    <w:rsid w:val="00A960D3"/>
    <w:rsid w:val="00A960D9"/>
    <w:rsid w:val="00A967C0"/>
    <w:rsid w:val="00A967D9"/>
    <w:rsid w:val="00A9681F"/>
    <w:rsid w:val="00A9689E"/>
    <w:rsid w:val="00A96BC5"/>
    <w:rsid w:val="00A96BE3"/>
    <w:rsid w:val="00A96E82"/>
    <w:rsid w:val="00A970F4"/>
    <w:rsid w:val="00A97217"/>
    <w:rsid w:val="00A972E4"/>
    <w:rsid w:val="00A973A2"/>
    <w:rsid w:val="00A97464"/>
    <w:rsid w:val="00A97D51"/>
    <w:rsid w:val="00A97E53"/>
    <w:rsid w:val="00A97F37"/>
    <w:rsid w:val="00A97F8D"/>
    <w:rsid w:val="00AA010E"/>
    <w:rsid w:val="00AA01BB"/>
    <w:rsid w:val="00AA01FA"/>
    <w:rsid w:val="00AA034D"/>
    <w:rsid w:val="00AA0441"/>
    <w:rsid w:val="00AA0480"/>
    <w:rsid w:val="00AA0817"/>
    <w:rsid w:val="00AA0974"/>
    <w:rsid w:val="00AA0B3E"/>
    <w:rsid w:val="00AA0BEB"/>
    <w:rsid w:val="00AA0D5B"/>
    <w:rsid w:val="00AA106E"/>
    <w:rsid w:val="00AA14DC"/>
    <w:rsid w:val="00AA151E"/>
    <w:rsid w:val="00AA182E"/>
    <w:rsid w:val="00AA191A"/>
    <w:rsid w:val="00AA19DA"/>
    <w:rsid w:val="00AA1B5E"/>
    <w:rsid w:val="00AA1CD7"/>
    <w:rsid w:val="00AA1E36"/>
    <w:rsid w:val="00AA25DA"/>
    <w:rsid w:val="00AA29B9"/>
    <w:rsid w:val="00AA32BF"/>
    <w:rsid w:val="00AA3401"/>
    <w:rsid w:val="00AA3849"/>
    <w:rsid w:val="00AA3BC1"/>
    <w:rsid w:val="00AA3C54"/>
    <w:rsid w:val="00AA3DC0"/>
    <w:rsid w:val="00AA4183"/>
    <w:rsid w:val="00AA41A4"/>
    <w:rsid w:val="00AA47EC"/>
    <w:rsid w:val="00AA483A"/>
    <w:rsid w:val="00AA4DCE"/>
    <w:rsid w:val="00AA4F8C"/>
    <w:rsid w:val="00AA5061"/>
    <w:rsid w:val="00AA555F"/>
    <w:rsid w:val="00AA57A3"/>
    <w:rsid w:val="00AA5BF3"/>
    <w:rsid w:val="00AA5D96"/>
    <w:rsid w:val="00AA6039"/>
    <w:rsid w:val="00AA654E"/>
    <w:rsid w:val="00AA6606"/>
    <w:rsid w:val="00AA6753"/>
    <w:rsid w:val="00AA6828"/>
    <w:rsid w:val="00AA6867"/>
    <w:rsid w:val="00AA6CA1"/>
    <w:rsid w:val="00AA6DA3"/>
    <w:rsid w:val="00AA7019"/>
    <w:rsid w:val="00AA711A"/>
    <w:rsid w:val="00AA72B7"/>
    <w:rsid w:val="00AA731C"/>
    <w:rsid w:val="00AA7355"/>
    <w:rsid w:val="00AA741F"/>
    <w:rsid w:val="00AA7522"/>
    <w:rsid w:val="00AA75FA"/>
    <w:rsid w:val="00AA7D4A"/>
    <w:rsid w:val="00AB0A82"/>
    <w:rsid w:val="00AB0E55"/>
    <w:rsid w:val="00AB0F43"/>
    <w:rsid w:val="00AB148E"/>
    <w:rsid w:val="00AB176A"/>
    <w:rsid w:val="00AB1779"/>
    <w:rsid w:val="00AB17EE"/>
    <w:rsid w:val="00AB190E"/>
    <w:rsid w:val="00AB1C7F"/>
    <w:rsid w:val="00AB2536"/>
    <w:rsid w:val="00AB2BCE"/>
    <w:rsid w:val="00AB3230"/>
    <w:rsid w:val="00AB343C"/>
    <w:rsid w:val="00AB348C"/>
    <w:rsid w:val="00AB3615"/>
    <w:rsid w:val="00AB37CE"/>
    <w:rsid w:val="00AB39AE"/>
    <w:rsid w:val="00AB3B26"/>
    <w:rsid w:val="00AB3C0F"/>
    <w:rsid w:val="00AB3D01"/>
    <w:rsid w:val="00AB40C9"/>
    <w:rsid w:val="00AB45A5"/>
    <w:rsid w:val="00AB4B06"/>
    <w:rsid w:val="00AB4B0F"/>
    <w:rsid w:val="00AB4BAA"/>
    <w:rsid w:val="00AB567B"/>
    <w:rsid w:val="00AB5697"/>
    <w:rsid w:val="00AB598A"/>
    <w:rsid w:val="00AB617A"/>
    <w:rsid w:val="00AB6C5F"/>
    <w:rsid w:val="00AB6ED6"/>
    <w:rsid w:val="00AB73A1"/>
    <w:rsid w:val="00AB799E"/>
    <w:rsid w:val="00AB7B38"/>
    <w:rsid w:val="00AC02E3"/>
    <w:rsid w:val="00AC05F9"/>
    <w:rsid w:val="00AC087C"/>
    <w:rsid w:val="00AC0C2A"/>
    <w:rsid w:val="00AC0F5E"/>
    <w:rsid w:val="00AC100F"/>
    <w:rsid w:val="00AC118C"/>
    <w:rsid w:val="00AC121E"/>
    <w:rsid w:val="00AC170E"/>
    <w:rsid w:val="00AC17C4"/>
    <w:rsid w:val="00AC1C4D"/>
    <w:rsid w:val="00AC248A"/>
    <w:rsid w:val="00AC256F"/>
    <w:rsid w:val="00AC2884"/>
    <w:rsid w:val="00AC299C"/>
    <w:rsid w:val="00AC2BBE"/>
    <w:rsid w:val="00AC2BCD"/>
    <w:rsid w:val="00AC2E4C"/>
    <w:rsid w:val="00AC2E85"/>
    <w:rsid w:val="00AC2FE1"/>
    <w:rsid w:val="00AC30D0"/>
    <w:rsid w:val="00AC38A1"/>
    <w:rsid w:val="00AC39F5"/>
    <w:rsid w:val="00AC3A89"/>
    <w:rsid w:val="00AC3C81"/>
    <w:rsid w:val="00AC3CE1"/>
    <w:rsid w:val="00AC3D21"/>
    <w:rsid w:val="00AC3EE1"/>
    <w:rsid w:val="00AC3F1C"/>
    <w:rsid w:val="00AC4280"/>
    <w:rsid w:val="00AC4577"/>
    <w:rsid w:val="00AC4779"/>
    <w:rsid w:val="00AC49A3"/>
    <w:rsid w:val="00AC4B66"/>
    <w:rsid w:val="00AC4D27"/>
    <w:rsid w:val="00AC4E06"/>
    <w:rsid w:val="00AC4EB5"/>
    <w:rsid w:val="00AC52AE"/>
    <w:rsid w:val="00AC5550"/>
    <w:rsid w:val="00AC5BEE"/>
    <w:rsid w:val="00AC5EA8"/>
    <w:rsid w:val="00AC5EAD"/>
    <w:rsid w:val="00AC6142"/>
    <w:rsid w:val="00AC7001"/>
    <w:rsid w:val="00AC772D"/>
    <w:rsid w:val="00AC7CEE"/>
    <w:rsid w:val="00AD03C2"/>
    <w:rsid w:val="00AD0480"/>
    <w:rsid w:val="00AD0625"/>
    <w:rsid w:val="00AD0793"/>
    <w:rsid w:val="00AD0817"/>
    <w:rsid w:val="00AD10FE"/>
    <w:rsid w:val="00AD1579"/>
    <w:rsid w:val="00AD1602"/>
    <w:rsid w:val="00AD1684"/>
    <w:rsid w:val="00AD1741"/>
    <w:rsid w:val="00AD17D4"/>
    <w:rsid w:val="00AD1817"/>
    <w:rsid w:val="00AD189F"/>
    <w:rsid w:val="00AD18B4"/>
    <w:rsid w:val="00AD2186"/>
    <w:rsid w:val="00AD2202"/>
    <w:rsid w:val="00AD2274"/>
    <w:rsid w:val="00AD24E7"/>
    <w:rsid w:val="00AD2A75"/>
    <w:rsid w:val="00AD2C39"/>
    <w:rsid w:val="00AD2DC8"/>
    <w:rsid w:val="00AD31AB"/>
    <w:rsid w:val="00AD3432"/>
    <w:rsid w:val="00AD3551"/>
    <w:rsid w:val="00AD3891"/>
    <w:rsid w:val="00AD3992"/>
    <w:rsid w:val="00AD399B"/>
    <w:rsid w:val="00AD3C79"/>
    <w:rsid w:val="00AD3CEA"/>
    <w:rsid w:val="00AD420E"/>
    <w:rsid w:val="00AD4249"/>
    <w:rsid w:val="00AD4D1D"/>
    <w:rsid w:val="00AD4D78"/>
    <w:rsid w:val="00AD54B0"/>
    <w:rsid w:val="00AD5780"/>
    <w:rsid w:val="00AD5914"/>
    <w:rsid w:val="00AD5AC5"/>
    <w:rsid w:val="00AD5AC6"/>
    <w:rsid w:val="00AD5C2E"/>
    <w:rsid w:val="00AD5C63"/>
    <w:rsid w:val="00AD5F49"/>
    <w:rsid w:val="00AD605D"/>
    <w:rsid w:val="00AD62D1"/>
    <w:rsid w:val="00AD65F0"/>
    <w:rsid w:val="00AD664C"/>
    <w:rsid w:val="00AD6667"/>
    <w:rsid w:val="00AD6A4E"/>
    <w:rsid w:val="00AD6D4C"/>
    <w:rsid w:val="00AD7143"/>
    <w:rsid w:val="00AD72DD"/>
    <w:rsid w:val="00AD77C2"/>
    <w:rsid w:val="00AE0548"/>
    <w:rsid w:val="00AE0932"/>
    <w:rsid w:val="00AE0B86"/>
    <w:rsid w:val="00AE12B4"/>
    <w:rsid w:val="00AE170D"/>
    <w:rsid w:val="00AE17BA"/>
    <w:rsid w:val="00AE1D8A"/>
    <w:rsid w:val="00AE1FDF"/>
    <w:rsid w:val="00AE2194"/>
    <w:rsid w:val="00AE236C"/>
    <w:rsid w:val="00AE24A6"/>
    <w:rsid w:val="00AE25A8"/>
    <w:rsid w:val="00AE25C5"/>
    <w:rsid w:val="00AE25F6"/>
    <w:rsid w:val="00AE2902"/>
    <w:rsid w:val="00AE2CB5"/>
    <w:rsid w:val="00AE2E39"/>
    <w:rsid w:val="00AE306A"/>
    <w:rsid w:val="00AE318C"/>
    <w:rsid w:val="00AE334F"/>
    <w:rsid w:val="00AE3359"/>
    <w:rsid w:val="00AE33A6"/>
    <w:rsid w:val="00AE3697"/>
    <w:rsid w:val="00AE37F0"/>
    <w:rsid w:val="00AE3908"/>
    <w:rsid w:val="00AE39A1"/>
    <w:rsid w:val="00AE3B5B"/>
    <w:rsid w:val="00AE3B91"/>
    <w:rsid w:val="00AE3D94"/>
    <w:rsid w:val="00AE3F57"/>
    <w:rsid w:val="00AE4013"/>
    <w:rsid w:val="00AE4302"/>
    <w:rsid w:val="00AE465B"/>
    <w:rsid w:val="00AE4C6A"/>
    <w:rsid w:val="00AE4CD5"/>
    <w:rsid w:val="00AE4DCF"/>
    <w:rsid w:val="00AE5125"/>
    <w:rsid w:val="00AE514A"/>
    <w:rsid w:val="00AE532E"/>
    <w:rsid w:val="00AE5D84"/>
    <w:rsid w:val="00AE5E24"/>
    <w:rsid w:val="00AE62AE"/>
    <w:rsid w:val="00AE6651"/>
    <w:rsid w:val="00AE6985"/>
    <w:rsid w:val="00AE6EED"/>
    <w:rsid w:val="00AE73D0"/>
    <w:rsid w:val="00AE74F2"/>
    <w:rsid w:val="00AE7BAF"/>
    <w:rsid w:val="00AE7ED2"/>
    <w:rsid w:val="00AE7F0B"/>
    <w:rsid w:val="00AF0506"/>
    <w:rsid w:val="00AF059B"/>
    <w:rsid w:val="00AF0A0A"/>
    <w:rsid w:val="00AF0AC6"/>
    <w:rsid w:val="00AF0E32"/>
    <w:rsid w:val="00AF105B"/>
    <w:rsid w:val="00AF14CE"/>
    <w:rsid w:val="00AF1569"/>
    <w:rsid w:val="00AF15BD"/>
    <w:rsid w:val="00AF1B03"/>
    <w:rsid w:val="00AF1ED3"/>
    <w:rsid w:val="00AF1F5C"/>
    <w:rsid w:val="00AF262E"/>
    <w:rsid w:val="00AF2767"/>
    <w:rsid w:val="00AF2980"/>
    <w:rsid w:val="00AF2BEF"/>
    <w:rsid w:val="00AF2FF0"/>
    <w:rsid w:val="00AF339C"/>
    <w:rsid w:val="00AF37BB"/>
    <w:rsid w:val="00AF3B21"/>
    <w:rsid w:val="00AF4221"/>
    <w:rsid w:val="00AF4361"/>
    <w:rsid w:val="00AF4919"/>
    <w:rsid w:val="00AF4BE4"/>
    <w:rsid w:val="00AF58EC"/>
    <w:rsid w:val="00AF61A4"/>
    <w:rsid w:val="00AF6AE7"/>
    <w:rsid w:val="00AF6D7C"/>
    <w:rsid w:val="00AF72A9"/>
    <w:rsid w:val="00AF749F"/>
    <w:rsid w:val="00AF77F2"/>
    <w:rsid w:val="00AF7A31"/>
    <w:rsid w:val="00AF7E63"/>
    <w:rsid w:val="00B000B1"/>
    <w:rsid w:val="00B001D5"/>
    <w:rsid w:val="00B00271"/>
    <w:rsid w:val="00B003B1"/>
    <w:rsid w:val="00B007D4"/>
    <w:rsid w:val="00B0086C"/>
    <w:rsid w:val="00B00894"/>
    <w:rsid w:val="00B008C0"/>
    <w:rsid w:val="00B00C26"/>
    <w:rsid w:val="00B01164"/>
    <w:rsid w:val="00B0149E"/>
    <w:rsid w:val="00B01671"/>
    <w:rsid w:val="00B01906"/>
    <w:rsid w:val="00B01DE9"/>
    <w:rsid w:val="00B0214F"/>
    <w:rsid w:val="00B02416"/>
    <w:rsid w:val="00B0245B"/>
    <w:rsid w:val="00B02AD0"/>
    <w:rsid w:val="00B02B73"/>
    <w:rsid w:val="00B02C03"/>
    <w:rsid w:val="00B02CAF"/>
    <w:rsid w:val="00B02EC1"/>
    <w:rsid w:val="00B035F9"/>
    <w:rsid w:val="00B03A1E"/>
    <w:rsid w:val="00B041BF"/>
    <w:rsid w:val="00B04413"/>
    <w:rsid w:val="00B0451D"/>
    <w:rsid w:val="00B04B9E"/>
    <w:rsid w:val="00B0514D"/>
    <w:rsid w:val="00B05218"/>
    <w:rsid w:val="00B05237"/>
    <w:rsid w:val="00B054D1"/>
    <w:rsid w:val="00B05780"/>
    <w:rsid w:val="00B05F77"/>
    <w:rsid w:val="00B060D3"/>
    <w:rsid w:val="00B06301"/>
    <w:rsid w:val="00B0634F"/>
    <w:rsid w:val="00B066FC"/>
    <w:rsid w:val="00B06738"/>
    <w:rsid w:val="00B06772"/>
    <w:rsid w:val="00B06910"/>
    <w:rsid w:val="00B0713C"/>
    <w:rsid w:val="00B07858"/>
    <w:rsid w:val="00B07927"/>
    <w:rsid w:val="00B07B27"/>
    <w:rsid w:val="00B07BB9"/>
    <w:rsid w:val="00B101F4"/>
    <w:rsid w:val="00B102E9"/>
    <w:rsid w:val="00B1039C"/>
    <w:rsid w:val="00B1094C"/>
    <w:rsid w:val="00B10C83"/>
    <w:rsid w:val="00B11216"/>
    <w:rsid w:val="00B113A1"/>
    <w:rsid w:val="00B11457"/>
    <w:rsid w:val="00B11486"/>
    <w:rsid w:val="00B116A9"/>
    <w:rsid w:val="00B11703"/>
    <w:rsid w:val="00B1199D"/>
    <w:rsid w:val="00B11E87"/>
    <w:rsid w:val="00B11EE8"/>
    <w:rsid w:val="00B11F0E"/>
    <w:rsid w:val="00B12149"/>
    <w:rsid w:val="00B12203"/>
    <w:rsid w:val="00B1221E"/>
    <w:rsid w:val="00B125FB"/>
    <w:rsid w:val="00B12A1A"/>
    <w:rsid w:val="00B12AD6"/>
    <w:rsid w:val="00B12B19"/>
    <w:rsid w:val="00B12E3A"/>
    <w:rsid w:val="00B133AF"/>
    <w:rsid w:val="00B134BE"/>
    <w:rsid w:val="00B13AA1"/>
    <w:rsid w:val="00B13BCB"/>
    <w:rsid w:val="00B13DD7"/>
    <w:rsid w:val="00B13FCE"/>
    <w:rsid w:val="00B14268"/>
    <w:rsid w:val="00B14408"/>
    <w:rsid w:val="00B144C2"/>
    <w:rsid w:val="00B14507"/>
    <w:rsid w:val="00B147A2"/>
    <w:rsid w:val="00B14C68"/>
    <w:rsid w:val="00B14CD9"/>
    <w:rsid w:val="00B14F67"/>
    <w:rsid w:val="00B14FC9"/>
    <w:rsid w:val="00B15195"/>
    <w:rsid w:val="00B15762"/>
    <w:rsid w:val="00B15A94"/>
    <w:rsid w:val="00B16482"/>
    <w:rsid w:val="00B1669C"/>
    <w:rsid w:val="00B166AB"/>
    <w:rsid w:val="00B166C1"/>
    <w:rsid w:val="00B16827"/>
    <w:rsid w:val="00B168A2"/>
    <w:rsid w:val="00B168ED"/>
    <w:rsid w:val="00B16FE5"/>
    <w:rsid w:val="00B17214"/>
    <w:rsid w:val="00B17233"/>
    <w:rsid w:val="00B17431"/>
    <w:rsid w:val="00B17650"/>
    <w:rsid w:val="00B1785A"/>
    <w:rsid w:val="00B17D1B"/>
    <w:rsid w:val="00B17E17"/>
    <w:rsid w:val="00B20034"/>
    <w:rsid w:val="00B20A51"/>
    <w:rsid w:val="00B20A55"/>
    <w:rsid w:val="00B2101D"/>
    <w:rsid w:val="00B2129B"/>
    <w:rsid w:val="00B2138E"/>
    <w:rsid w:val="00B2157E"/>
    <w:rsid w:val="00B21866"/>
    <w:rsid w:val="00B21B58"/>
    <w:rsid w:val="00B21CD2"/>
    <w:rsid w:val="00B21EF0"/>
    <w:rsid w:val="00B21FBD"/>
    <w:rsid w:val="00B220D5"/>
    <w:rsid w:val="00B222BE"/>
    <w:rsid w:val="00B22368"/>
    <w:rsid w:val="00B223B8"/>
    <w:rsid w:val="00B2246A"/>
    <w:rsid w:val="00B224A5"/>
    <w:rsid w:val="00B22798"/>
    <w:rsid w:val="00B227E0"/>
    <w:rsid w:val="00B228FE"/>
    <w:rsid w:val="00B22D1C"/>
    <w:rsid w:val="00B22DBE"/>
    <w:rsid w:val="00B230B2"/>
    <w:rsid w:val="00B230CF"/>
    <w:rsid w:val="00B2332D"/>
    <w:rsid w:val="00B233A3"/>
    <w:rsid w:val="00B234AF"/>
    <w:rsid w:val="00B235BC"/>
    <w:rsid w:val="00B238FC"/>
    <w:rsid w:val="00B23DDC"/>
    <w:rsid w:val="00B23E64"/>
    <w:rsid w:val="00B242A6"/>
    <w:rsid w:val="00B242B2"/>
    <w:rsid w:val="00B24656"/>
    <w:rsid w:val="00B24729"/>
    <w:rsid w:val="00B2489C"/>
    <w:rsid w:val="00B24BB9"/>
    <w:rsid w:val="00B24C93"/>
    <w:rsid w:val="00B24EB7"/>
    <w:rsid w:val="00B251CA"/>
    <w:rsid w:val="00B25200"/>
    <w:rsid w:val="00B25431"/>
    <w:rsid w:val="00B254F7"/>
    <w:rsid w:val="00B258DF"/>
    <w:rsid w:val="00B258F0"/>
    <w:rsid w:val="00B25961"/>
    <w:rsid w:val="00B2619A"/>
    <w:rsid w:val="00B262AC"/>
    <w:rsid w:val="00B2664D"/>
    <w:rsid w:val="00B2694A"/>
    <w:rsid w:val="00B26E59"/>
    <w:rsid w:val="00B26EE0"/>
    <w:rsid w:val="00B27247"/>
    <w:rsid w:val="00B27348"/>
    <w:rsid w:val="00B27809"/>
    <w:rsid w:val="00B27BEE"/>
    <w:rsid w:val="00B27CA7"/>
    <w:rsid w:val="00B27E56"/>
    <w:rsid w:val="00B27FE3"/>
    <w:rsid w:val="00B30287"/>
    <w:rsid w:val="00B3068E"/>
    <w:rsid w:val="00B306A5"/>
    <w:rsid w:val="00B308A3"/>
    <w:rsid w:val="00B30B85"/>
    <w:rsid w:val="00B30C43"/>
    <w:rsid w:val="00B30DBD"/>
    <w:rsid w:val="00B30ED2"/>
    <w:rsid w:val="00B3151F"/>
    <w:rsid w:val="00B315C6"/>
    <w:rsid w:val="00B31CDB"/>
    <w:rsid w:val="00B31CEA"/>
    <w:rsid w:val="00B31D17"/>
    <w:rsid w:val="00B31E3B"/>
    <w:rsid w:val="00B32242"/>
    <w:rsid w:val="00B322E8"/>
    <w:rsid w:val="00B323C4"/>
    <w:rsid w:val="00B328BE"/>
    <w:rsid w:val="00B32979"/>
    <w:rsid w:val="00B32A61"/>
    <w:rsid w:val="00B32B17"/>
    <w:rsid w:val="00B32D1C"/>
    <w:rsid w:val="00B32DD7"/>
    <w:rsid w:val="00B3351B"/>
    <w:rsid w:val="00B3362A"/>
    <w:rsid w:val="00B33C0C"/>
    <w:rsid w:val="00B340B8"/>
    <w:rsid w:val="00B343A5"/>
    <w:rsid w:val="00B344AE"/>
    <w:rsid w:val="00B3470A"/>
    <w:rsid w:val="00B34760"/>
    <w:rsid w:val="00B34A9C"/>
    <w:rsid w:val="00B34B5C"/>
    <w:rsid w:val="00B34CAD"/>
    <w:rsid w:val="00B34DD1"/>
    <w:rsid w:val="00B34E12"/>
    <w:rsid w:val="00B34E7B"/>
    <w:rsid w:val="00B35101"/>
    <w:rsid w:val="00B35169"/>
    <w:rsid w:val="00B351A2"/>
    <w:rsid w:val="00B351EC"/>
    <w:rsid w:val="00B35729"/>
    <w:rsid w:val="00B357D7"/>
    <w:rsid w:val="00B35810"/>
    <w:rsid w:val="00B3599F"/>
    <w:rsid w:val="00B35A89"/>
    <w:rsid w:val="00B36054"/>
    <w:rsid w:val="00B36302"/>
    <w:rsid w:val="00B367AF"/>
    <w:rsid w:val="00B36A5C"/>
    <w:rsid w:val="00B36FED"/>
    <w:rsid w:val="00B37226"/>
    <w:rsid w:val="00B37445"/>
    <w:rsid w:val="00B374BD"/>
    <w:rsid w:val="00B3780A"/>
    <w:rsid w:val="00B37F1D"/>
    <w:rsid w:val="00B37FD3"/>
    <w:rsid w:val="00B40130"/>
    <w:rsid w:val="00B4035E"/>
    <w:rsid w:val="00B40794"/>
    <w:rsid w:val="00B40877"/>
    <w:rsid w:val="00B40B99"/>
    <w:rsid w:val="00B40BBB"/>
    <w:rsid w:val="00B40CF6"/>
    <w:rsid w:val="00B4111A"/>
    <w:rsid w:val="00B416E6"/>
    <w:rsid w:val="00B416FF"/>
    <w:rsid w:val="00B41C1A"/>
    <w:rsid w:val="00B41C95"/>
    <w:rsid w:val="00B41E50"/>
    <w:rsid w:val="00B41E99"/>
    <w:rsid w:val="00B4206B"/>
    <w:rsid w:val="00B4235C"/>
    <w:rsid w:val="00B4261E"/>
    <w:rsid w:val="00B42818"/>
    <w:rsid w:val="00B42AA1"/>
    <w:rsid w:val="00B42F03"/>
    <w:rsid w:val="00B4347A"/>
    <w:rsid w:val="00B43579"/>
    <w:rsid w:val="00B43784"/>
    <w:rsid w:val="00B43975"/>
    <w:rsid w:val="00B43AEF"/>
    <w:rsid w:val="00B43B54"/>
    <w:rsid w:val="00B43E90"/>
    <w:rsid w:val="00B43F93"/>
    <w:rsid w:val="00B4498B"/>
    <w:rsid w:val="00B44CAB"/>
    <w:rsid w:val="00B44E33"/>
    <w:rsid w:val="00B45091"/>
    <w:rsid w:val="00B4514D"/>
    <w:rsid w:val="00B45367"/>
    <w:rsid w:val="00B453DE"/>
    <w:rsid w:val="00B45806"/>
    <w:rsid w:val="00B4589F"/>
    <w:rsid w:val="00B458DD"/>
    <w:rsid w:val="00B45C03"/>
    <w:rsid w:val="00B45E5B"/>
    <w:rsid w:val="00B4600F"/>
    <w:rsid w:val="00B460A8"/>
    <w:rsid w:val="00B463D5"/>
    <w:rsid w:val="00B46476"/>
    <w:rsid w:val="00B467AA"/>
    <w:rsid w:val="00B46BC7"/>
    <w:rsid w:val="00B476ED"/>
    <w:rsid w:val="00B47812"/>
    <w:rsid w:val="00B47FE5"/>
    <w:rsid w:val="00B5005B"/>
    <w:rsid w:val="00B50C3D"/>
    <w:rsid w:val="00B50D49"/>
    <w:rsid w:val="00B50EC9"/>
    <w:rsid w:val="00B50F5C"/>
    <w:rsid w:val="00B5104D"/>
    <w:rsid w:val="00B514C9"/>
    <w:rsid w:val="00B516C8"/>
    <w:rsid w:val="00B51706"/>
    <w:rsid w:val="00B5192C"/>
    <w:rsid w:val="00B5193D"/>
    <w:rsid w:val="00B51947"/>
    <w:rsid w:val="00B51A94"/>
    <w:rsid w:val="00B5260D"/>
    <w:rsid w:val="00B5262A"/>
    <w:rsid w:val="00B53052"/>
    <w:rsid w:val="00B531A4"/>
    <w:rsid w:val="00B53945"/>
    <w:rsid w:val="00B53B1C"/>
    <w:rsid w:val="00B53C70"/>
    <w:rsid w:val="00B53DF8"/>
    <w:rsid w:val="00B53E28"/>
    <w:rsid w:val="00B53FDD"/>
    <w:rsid w:val="00B5400C"/>
    <w:rsid w:val="00B5444A"/>
    <w:rsid w:val="00B5453A"/>
    <w:rsid w:val="00B545A3"/>
    <w:rsid w:val="00B54712"/>
    <w:rsid w:val="00B5480C"/>
    <w:rsid w:val="00B5499C"/>
    <w:rsid w:val="00B54B72"/>
    <w:rsid w:val="00B54D97"/>
    <w:rsid w:val="00B54F6A"/>
    <w:rsid w:val="00B55322"/>
    <w:rsid w:val="00B55624"/>
    <w:rsid w:val="00B5568D"/>
    <w:rsid w:val="00B55819"/>
    <w:rsid w:val="00B55857"/>
    <w:rsid w:val="00B5588C"/>
    <w:rsid w:val="00B560C5"/>
    <w:rsid w:val="00B56317"/>
    <w:rsid w:val="00B563F2"/>
    <w:rsid w:val="00B56438"/>
    <w:rsid w:val="00B564C5"/>
    <w:rsid w:val="00B5662F"/>
    <w:rsid w:val="00B566A5"/>
    <w:rsid w:val="00B566C5"/>
    <w:rsid w:val="00B567C4"/>
    <w:rsid w:val="00B56815"/>
    <w:rsid w:val="00B56818"/>
    <w:rsid w:val="00B56877"/>
    <w:rsid w:val="00B569DF"/>
    <w:rsid w:val="00B56A5E"/>
    <w:rsid w:val="00B56AF1"/>
    <w:rsid w:val="00B56B11"/>
    <w:rsid w:val="00B56B68"/>
    <w:rsid w:val="00B57462"/>
    <w:rsid w:val="00B5746F"/>
    <w:rsid w:val="00B5753D"/>
    <w:rsid w:val="00B57648"/>
    <w:rsid w:val="00B60021"/>
    <w:rsid w:val="00B605F5"/>
    <w:rsid w:val="00B6063B"/>
    <w:rsid w:val="00B60897"/>
    <w:rsid w:val="00B60C5A"/>
    <w:rsid w:val="00B60DC4"/>
    <w:rsid w:val="00B612A4"/>
    <w:rsid w:val="00B61520"/>
    <w:rsid w:val="00B61B3C"/>
    <w:rsid w:val="00B61C7C"/>
    <w:rsid w:val="00B621FB"/>
    <w:rsid w:val="00B62687"/>
    <w:rsid w:val="00B6289E"/>
    <w:rsid w:val="00B62C31"/>
    <w:rsid w:val="00B62CA1"/>
    <w:rsid w:val="00B63088"/>
    <w:rsid w:val="00B6355E"/>
    <w:rsid w:val="00B63B7A"/>
    <w:rsid w:val="00B64136"/>
    <w:rsid w:val="00B642A6"/>
    <w:rsid w:val="00B64479"/>
    <w:rsid w:val="00B64558"/>
    <w:rsid w:val="00B64790"/>
    <w:rsid w:val="00B648D6"/>
    <w:rsid w:val="00B64ABF"/>
    <w:rsid w:val="00B64BC3"/>
    <w:rsid w:val="00B6548A"/>
    <w:rsid w:val="00B654D5"/>
    <w:rsid w:val="00B654DE"/>
    <w:rsid w:val="00B65553"/>
    <w:rsid w:val="00B65703"/>
    <w:rsid w:val="00B6571C"/>
    <w:rsid w:val="00B658B2"/>
    <w:rsid w:val="00B65B1D"/>
    <w:rsid w:val="00B65BF2"/>
    <w:rsid w:val="00B65FD2"/>
    <w:rsid w:val="00B664C7"/>
    <w:rsid w:val="00B664DA"/>
    <w:rsid w:val="00B6657E"/>
    <w:rsid w:val="00B66B86"/>
    <w:rsid w:val="00B66EA4"/>
    <w:rsid w:val="00B6722C"/>
    <w:rsid w:val="00B672A0"/>
    <w:rsid w:val="00B676E2"/>
    <w:rsid w:val="00B7013E"/>
    <w:rsid w:val="00B70351"/>
    <w:rsid w:val="00B70E4E"/>
    <w:rsid w:val="00B71412"/>
    <w:rsid w:val="00B71575"/>
    <w:rsid w:val="00B7177D"/>
    <w:rsid w:val="00B717F4"/>
    <w:rsid w:val="00B72069"/>
    <w:rsid w:val="00B727C7"/>
    <w:rsid w:val="00B72B22"/>
    <w:rsid w:val="00B72BEB"/>
    <w:rsid w:val="00B72C18"/>
    <w:rsid w:val="00B72D7E"/>
    <w:rsid w:val="00B72FD6"/>
    <w:rsid w:val="00B73108"/>
    <w:rsid w:val="00B73272"/>
    <w:rsid w:val="00B735EE"/>
    <w:rsid w:val="00B73965"/>
    <w:rsid w:val="00B73AC2"/>
    <w:rsid w:val="00B73F97"/>
    <w:rsid w:val="00B742BD"/>
    <w:rsid w:val="00B742E3"/>
    <w:rsid w:val="00B74582"/>
    <w:rsid w:val="00B7496E"/>
    <w:rsid w:val="00B749C2"/>
    <w:rsid w:val="00B74AB3"/>
    <w:rsid w:val="00B74B71"/>
    <w:rsid w:val="00B74C15"/>
    <w:rsid w:val="00B74C55"/>
    <w:rsid w:val="00B74FE4"/>
    <w:rsid w:val="00B75053"/>
    <w:rsid w:val="00B7513D"/>
    <w:rsid w:val="00B7564C"/>
    <w:rsid w:val="00B756EB"/>
    <w:rsid w:val="00B75850"/>
    <w:rsid w:val="00B7593A"/>
    <w:rsid w:val="00B75A34"/>
    <w:rsid w:val="00B75DC9"/>
    <w:rsid w:val="00B764A7"/>
    <w:rsid w:val="00B7670D"/>
    <w:rsid w:val="00B768C8"/>
    <w:rsid w:val="00B76CC1"/>
    <w:rsid w:val="00B77156"/>
    <w:rsid w:val="00B774FA"/>
    <w:rsid w:val="00B776BF"/>
    <w:rsid w:val="00B77A71"/>
    <w:rsid w:val="00B80074"/>
    <w:rsid w:val="00B8062F"/>
    <w:rsid w:val="00B8075A"/>
    <w:rsid w:val="00B80AAD"/>
    <w:rsid w:val="00B80ED5"/>
    <w:rsid w:val="00B81039"/>
    <w:rsid w:val="00B81045"/>
    <w:rsid w:val="00B81097"/>
    <w:rsid w:val="00B810FB"/>
    <w:rsid w:val="00B81222"/>
    <w:rsid w:val="00B812A7"/>
    <w:rsid w:val="00B8131E"/>
    <w:rsid w:val="00B813EB"/>
    <w:rsid w:val="00B82162"/>
    <w:rsid w:val="00B82229"/>
    <w:rsid w:val="00B824E2"/>
    <w:rsid w:val="00B8277E"/>
    <w:rsid w:val="00B82993"/>
    <w:rsid w:val="00B82C67"/>
    <w:rsid w:val="00B830E4"/>
    <w:rsid w:val="00B8355E"/>
    <w:rsid w:val="00B836EB"/>
    <w:rsid w:val="00B83929"/>
    <w:rsid w:val="00B839B3"/>
    <w:rsid w:val="00B83B8F"/>
    <w:rsid w:val="00B83C9A"/>
    <w:rsid w:val="00B83CA5"/>
    <w:rsid w:val="00B83D22"/>
    <w:rsid w:val="00B83DD8"/>
    <w:rsid w:val="00B841B2"/>
    <w:rsid w:val="00B842EA"/>
    <w:rsid w:val="00B85386"/>
    <w:rsid w:val="00B856DE"/>
    <w:rsid w:val="00B859A6"/>
    <w:rsid w:val="00B85A4B"/>
    <w:rsid w:val="00B85FE2"/>
    <w:rsid w:val="00B86063"/>
    <w:rsid w:val="00B86536"/>
    <w:rsid w:val="00B866B7"/>
    <w:rsid w:val="00B8684C"/>
    <w:rsid w:val="00B86978"/>
    <w:rsid w:val="00B87045"/>
    <w:rsid w:val="00B8715A"/>
    <w:rsid w:val="00B87373"/>
    <w:rsid w:val="00B90823"/>
    <w:rsid w:val="00B909CB"/>
    <w:rsid w:val="00B90B70"/>
    <w:rsid w:val="00B90C28"/>
    <w:rsid w:val="00B90C29"/>
    <w:rsid w:val="00B90D9A"/>
    <w:rsid w:val="00B91369"/>
    <w:rsid w:val="00B91B4C"/>
    <w:rsid w:val="00B91C8D"/>
    <w:rsid w:val="00B91C95"/>
    <w:rsid w:val="00B91D0D"/>
    <w:rsid w:val="00B91E39"/>
    <w:rsid w:val="00B91EFE"/>
    <w:rsid w:val="00B922F2"/>
    <w:rsid w:val="00B92804"/>
    <w:rsid w:val="00B92A6F"/>
    <w:rsid w:val="00B92C81"/>
    <w:rsid w:val="00B92D35"/>
    <w:rsid w:val="00B93156"/>
    <w:rsid w:val="00B932E7"/>
    <w:rsid w:val="00B934B3"/>
    <w:rsid w:val="00B93ECE"/>
    <w:rsid w:val="00B942C1"/>
    <w:rsid w:val="00B947E1"/>
    <w:rsid w:val="00B94811"/>
    <w:rsid w:val="00B9486D"/>
    <w:rsid w:val="00B949E8"/>
    <w:rsid w:val="00B94B93"/>
    <w:rsid w:val="00B94E96"/>
    <w:rsid w:val="00B952F4"/>
    <w:rsid w:val="00B953EE"/>
    <w:rsid w:val="00B95506"/>
    <w:rsid w:val="00B95F48"/>
    <w:rsid w:val="00B96492"/>
    <w:rsid w:val="00B964B1"/>
    <w:rsid w:val="00B96B62"/>
    <w:rsid w:val="00B96CB2"/>
    <w:rsid w:val="00B9714A"/>
    <w:rsid w:val="00B9728D"/>
    <w:rsid w:val="00B97A8A"/>
    <w:rsid w:val="00BA0244"/>
    <w:rsid w:val="00BA0354"/>
    <w:rsid w:val="00BA03F0"/>
    <w:rsid w:val="00BA09C1"/>
    <w:rsid w:val="00BA0A8C"/>
    <w:rsid w:val="00BA0BCC"/>
    <w:rsid w:val="00BA0C5F"/>
    <w:rsid w:val="00BA0E46"/>
    <w:rsid w:val="00BA102E"/>
    <w:rsid w:val="00BA11FB"/>
    <w:rsid w:val="00BA122C"/>
    <w:rsid w:val="00BA13C6"/>
    <w:rsid w:val="00BA1CCE"/>
    <w:rsid w:val="00BA1F8B"/>
    <w:rsid w:val="00BA220E"/>
    <w:rsid w:val="00BA227C"/>
    <w:rsid w:val="00BA2814"/>
    <w:rsid w:val="00BA285D"/>
    <w:rsid w:val="00BA28A7"/>
    <w:rsid w:val="00BA2A98"/>
    <w:rsid w:val="00BA2C7C"/>
    <w:rsid w:val="00BA2E47"/>
    <w:rsid w:val="00BA3971"/>
    <w:rsid w:val="00BA3CE6"/>
    <w:rsid w:val="00BA3F8F"/>
    <w:rsid w:val="00BA54AF"/>
    <w:rsid w:val="00BA57E9"/>
    <w:rsid w:val="00BA5961"/>
    <w:rsid w:val="00BA59B4"/>
    <w:rsid w:val="00BA6120"/>
    <w:rsid w:val="00BA6444"/>
    <w:rsid w:val="00BA6484"/>
    <w:rsid w:val="00BA64E3"/>
    <w:rsid w:val="00BA651A"/>
    <w:rsid w:val="00BA6571"/>
    <w:rsid w:val="00BA65CF"/>
    <w:rsid w:val="00BA65DE"/>
    <w:rsid w:val="00BA66EB"/>
    <w:rsid w:val="00BA6722"/>
    <w:rsid w:val="00BA6AF4"/>
    <w:rsid w:val="00BA6EA1"/>
    <w:rsid w:val="00BA70EE"/>
    <w:rsid w:val="00BA71C4"/>
    <w:rsid w:val="00BA74E0"/>
    <w:rsid w:val="00BA75EE"/>
    <w:rsid w:val="00BA7682"/>
    <w:rsid w:val="00BA7AC5"/>
    <w:rsid w:val="00BB0188"/>
    <w:rsid w:val="00BB01BD"/>
    <w:rsid w:val="00BB025C"/>
    <w:rsid w:val="00BB040C"/>
    <w:rsid w:val="00BB096D"/>
    <w:rsid w:val="00BB0A73"/>
    <w:rsid w:val="00BB0BDA"/>
    <w:rsid w:val="00BB0D88"/>
    <w:rsid w:val="00BB10AE"/>
    <w:rsid w:val="00BB12CC"/>
    <w:rsid w:val="00BB131E"/>
    <w:rsid w:val="00BB15ED"/>
    <w:rsid w:val="00BB20FF"/>
    <w:rsid w:val="00BB22BE"/>
    <w:rsid w:val="00BB23AE"/>
    <w:rsid w:val="00BB2733"/>
    <w:rsid w:val="00BB2C4C"/>
    <w:rsid w:val="00BB2C50"/>
    <w:rsid w:val="00BB2EAB"/>
    <w:rsid w:val="00BB2F0B"/>
    <w:rsid w:val="00BB32CC"/>
    <w:rsid w:val="00BB3CFA"/>
    <w:rsid w:val="00BB44AB"/>
    <w:rsid w:val="00BB48C0"/>
    <w:rsid w:val="00BB4B39"/>
    <w:rsid w:val="00BB4EA4"/>
    <w:rsid w:val="00BB51C8"/>
    <w:rsid w:val="00BB55BB"/>
    <w:rsid w:val="00BB56F0"/>
    <w:rsid w:val="00BB585B"/>
    <w:rsid w:val="00BB59FC"/>
    <w:rsid w:val="00BB5A2C"/>
    <w:rsid w:val="00BB5C38"/>
    <w:rsid w:val="00BB5C8E"/>
    <w:rsid w:val="00BB5D21"/>
    <w:rsid w:val="00BB5EC8"/>
    <w:rsid w:val="00BB6027"/>
    <w:rsid w:val="00BB6072"/>
    <w:rsid w:val="00BB61E2"/>
    <w:rsid w:val="00BB6552"/>
    <w:rsid w:val="00BB6771"/>
    <w:rsid w:val="00BB6B8E"/>
    <w:rsid w:val="00BB7326"/>
    <w:rsid w:val="00BB74F8"/>
    <w:rsid w:val="00BB78D0"/>
    <w:rsid w:val="00BB7CFA"/>
    <w:rsid w:val="00BB7D40"/>
    <w:rsid w:val="00BB7E05"/>
    <w:rsid w:val="00BC02FA"/>
    <w:rsid w:val="00BC03BB"/>
    <w:rsid w:val="00BC0543"/>
    <w:rsid w:val="00BC064B"/>
    <w:rsid w:val="00BC0B46"/>
    <w:rsid w:val="00BC0C61"/>
    <w:rsid w:val="00BC0E0A"/>
    <w:rsid w:val="00BC0F3F"/>
    <w:rsid w:val="00BC114E"/>
    <w:rsid w:val="00BC1191"/>
    <w:rsid w:val="00BC16BF"/>
    <w:rsid w:val="00BC178E"/>
    <w:rsid w:val="00BC1805"/>
    <w:rsid w:val="00BC1E43"/>
    <w:rsid w:val="00BC2073"/>
    <w:rsid w:val="00BC21DB"/>
    <w:rsid w:val="00BC2713"/>
    <w:rsid w:val="00BC2F32"/>
    <w:rsid w:val="00BC3589"/>
    <w:rsid w:val="00BC38B9"/>
    <w:rsid w:val="00BC3B48"/>
    <w:rsid w:val="00BC3FE8"/>
    <w:rsid w:val="00BC400F"/>
    <w:rsid w:val="00BC418C"/>
    <w:rsid w:val="00BC4616"/>
    <w:rsid w:val="00BC46F3"/>
    <w:rsid w:val="00BC485E"/>
    <w:rsid w:val="00BC4AFE"/>
    <w:rsid w:val="00BC4E55"/>
    <w:rsid w:val="00BC4F56"/>
    <w:rsid w:val="00BC536E"/>
    <w:rsid w:val="00BC566C"/>
    <w:rsid w:val="00BC5A40"/>
    <w:rsid w:val="00BC5B46"/>
    <w:rsid w:val="00BC5C02"/>
    <w:rsid w:val="00BC5D8E"/>
    <w:rsid w:val="00BC5E4A"/>
    <w:rsid w:val="00BC5F81"/>
    <w:rsid w:val="00BC5FDE"/>
    <w:rsid w:val="00BC6236"/>
    <w:rsid w:val="00BC6276"/>
    <w:rsid w:val="00BC673B"/>
    <w:rsid w:val="00BC6743"/>
    <w:rsid w:val="00BC675E"/>
    <w:rsid w:val="00BC68EB"/>
    <w:rsid w:val="00BC69BE"/>
    <w:rsid w:val="00BC6FA2"/>
    <w:rsid w:val="00BC7139"/>
    <w:rsid w:val="00BC71DA"/>
    <w:rsid w:val="00BC7551"/>
    <w:rsid w:val="00BC7B49"/>
    <w:rsid w:val="00BD0109"/>
    <w:rsid w:val="00BD03B2"/>
    <w:rsid w:val="00BD05CF"/>
    <w:rsid w:val="00BD0901"/>
    <w:rsid w:val="00BD094E"/>
    <w:rsid w:val="00BD0C20"/>
    <w:rsid w:val="00BD0FBE"/>
    <w:rsid w:val="00BD100C"/>
    <w:rsid w:val="00BD107D"/>
    <w:rsid w:val="00BD12F7"/>
    <w:rsid w:val="00BD1609"/>
    <w:rsid w:val="00BD1C19"/>
    <w:rsid w:val="00BD1E6D"/>
    <w:rsid w:val="00BD209C"/>
    <w:rsid w:val="00BD210D"/>
    <w:rsid w:val="00BD2775"/>
    <w:rsid w:val="00BD28F8"/>
    <w:rsid w:val="00BD2E38"/>
    <w:rsid w:val="00BD2FCC"/>
    <w:rsid w:val="00BD3671"/>
    <w:rsid w:val="00BD37B9"/>
    <w:rsid w:val="00BD3C11"/>
    <w:rsid w:val="00BD3E40"/>
    <w:rsid w:val="00BD3EFC"/>
    <w:rsid w:val="00BD4667"/>
    <w:rsid w:val="00BD4A86"/>
    <w:rsid w:val="00BD4AA8"/>
    <w:rsid w:val="00BD4AE3"/>
    <w:rsid w:val="00BD5170"/>
    <w:rsid w:val="00BD52D0"/>
    <w:rsid w:val="00BD535F"/>
    <w:rsid w:val="00BD570D"/>
    <w:rsid w:val="00BD5FAC"/>
    <w:rsid w:val="00BD5FD6"/>
    <w:rsid w:val="00BD63A6"/>
    <w:rsid w:val="00BD698E"/>
    <w:rsid w:val="00BD6C3B"/>
    <w:rsid w:val="00BD6C64"/>
    <w:rsid w:val="00BD6C85"/>
    <w:rsid w:val="00BD6D3F"/>
    <w:rsid w:val="00BD6E18"/>
    <w:rsid w:val="00BD6FFE"/>
    <w:rsid w:val="00BD72A8"/>
    <w:rsid w:val="00BD73AC"/>
    <w:rsid w:val="00BD7AB4"/>
    <w:rsid w:val="00BE0690"/>
    <w:rsid w:val="00BE06C8"/>
    <w:rsid w:val="00BE0B79"/>
    <w:rsid w:val="00BE1820"/>
    <w:rsid w:val="00BE1AC0"/>
    <w:rsid w:val="00BE1C77"/>
    <w:rsid w:val="00BE1D07"/>
    <w:rsid w:val="00BE1DBC"/>
    <w:rsid w:val="00BE1EB8"/>
    <w:rsid w:val="00BE207D"/>
    <w:rsid w:val="00BE2375"/>
    <w:rsid w:val="00BE24B4"/>
    <w:rsid w:val="00BE2644"/>
    <w:rsid w:val="00BE2972"/>
    <w:rsid w:val="00BE2987"/>
    <w:rsid w:val="00BE2BEF"/>
    <w:rsid w:val="00BE2EBC"/>
    <w:rsid w:val="00BE3242"/>
    <w:rsid w:val="00BE37A5"/>
    <w:rsid w:val="00BE38B9"/>
    <w:rsid w:val="00BE3957"/>
    <w:rsid w:val="00BE4166"/>
    <w:rsid w:val="00BE4207"/>
    <w:rsid w:val="00BE43E4"/>
    <w:rsid w:val="00BE44FC"/>
    <w:rsid w:val="00BE4669"/>
    <w:rsid w:val="00BE46F0"/>
    <w:rsid w:val="00BE47C3"/>
    <w:rsid w:val="00BE49C5"/>
    <w:rsid w:val="00BE4A24"/>
    <w:rsid w:val="00BE4A44"/>
    <w:rsid w:val="00BE4A4A"/>
    <w:rsid w:val="00BE4C23"/>
    <w:rsid w:val="00BE4CCF"/>
    <w:rsid w:val="00BE4EC2"/>
    <w:rsid w:val="00BE5645"/>
    <w:rsid w:val="00BE5BEF"/>
    <w:rsid w:val="00BE5F54"/>
    <w:rsid w:val="00BE5FA7"/>
    <w:rsid w:val="00BE646F"/>
    <w:rsid w:val="00BE64E1"/>
    <w:rsid w:val="00BE69C9"/>
    <w:rsid w:val="00BE7248"/>
    <w:rsid w:val="00BE755E"/>
    <w:rsid w:val="00BE7578"/>
    <w:rsid w:val="00BE75D2"/>
    <w:rsid w:val="00BE7719"/>
    <w:rsid w:val="00BE7E24"/>
    <w:rsid w:val="00BF002A"/>
    <w:rsid w:val="00BF0586"/>
    <w:rsid w:val="00BF05F9"/>
    <w:rsid w:val="00BF0E17"/>
    <w:rsid w:val="00BF0E95"/>
    <w:rsid w:val="00BF1317"/>
    <w:rsid w:val="00BF1613"/>
    <w:rsid w:val="00BF166B"/>
    <w:rsid w:val="00BF1BCA"/>
    <w:rsid w:val="00BF1D9E"/>
    <w:rsid w:val="00BF1F69"/>
    <w:rsid w:val="00BF22F7"/>
    <w:rsid w:val="00BF2822"/>
    <w:rsid w:val="00BF2B68"/>
    <w:rsid w:val="00BF2BC4"/>
    <w:rsid w:val="00BF2DD3"/>
    <w:rsid w:val="00BF2F1D"/>
    <w:rsid w:val="00BF3102"/>
    <w:rsid w:val="00BF370F"/>
    <w:rsid w:val="00BF393D"/>
    <w:rsid w:val="00BF3C57"/>
    <w:rsid w:val="00BF3E9B"/>
    <w:rsid w:val="00BF4358"/>
    <w:rsid w:val="00BF4369"/>
    <w:rsid w:val="00BF4993"/>
    <w:rsid w:val="00BF4D2D"/>
    <w:rsid w:val="00BF4D5B"/>
    <w:rsid w:val="00BF4EF0"/>
    <w:rsid w:val="00BF5863"/>
    <w:rsid w:val="00BF5B9F"/>
    <w:rsid w:val="00BF5D80"/>
    <w:rsid w:val="00BF6030"/>
    <w:rsid w:val="00BF6259"/>
    <w:rsid w:val="00BF662B"/>
    <w:rsid w:val="00BF6ADB"/>
    <w:rsid w:val="00BF7071"/>
    <w:rsid w:val="00BF71AB"/>
    <w:rsid w:val="00BF7213"/>
    <w:rsid w:val="00BF7283"/>
    <w:rsid w:val="00BF7616"/>
    <w:rsid w:val="00BF777C"/>
    <w:rsid w:val="00BF7881"/>
    <w:rsid w:val="00BF7975"/>
    <w:rsid w:val="00BF7F44"/>
    <w:rsid w:val="00C002A6"/>
    <w:rsid w:val="00C005EE"/>
    <w:rsid w:val="00C00747"/>
    <w:rsid w:val="00C00992"/>
    <w:rsid w:val="00C00AFF"/>
    <w:rsid w:val="00C00B7F"/>
    <w:rsid w:val="00C00D8D"/>
    <w:rsid w:val="00C0115C"/>
    <w:rsid w:val="00C01583"/>
    <w:rsid w:val="00C01619"/>
    <w:rsid w:val="00C016C4"/>
    <w:rsid w:val="00C01AE4"/>
    <w:rsid w:val="00C01C1C"/>
    <w:rsid w:val="00C01C3C"/>
    <w:rsid w:val="00C01F43"/>
    <w:rsid w:val="00C02640"/>
    <w:rsid w:val="00C02F33"/>
    <w:rsid w:val="00C0372A"/>
    <w:rsid w:val="00C037CB"/>
    <w:rsid w:val="00C03F24"/>
    <w:rsid w:val="00C040B4"/>
    <w:rsid w:val="00C046A1"/>
    <w:rsid w:val="00C047AA"/>
    <w:rsid w:val="00C048B4"/>
    <w:rsid w:val="00C048D4"/>
    <w:rsid w:val="00C04B83"/>
    <w:rsid w:val="00C04ECE"/>
    <w:rsid w:val="00C050D8"/>
    <w:rsid w:val="00C0515B"/>
    <w:rsid w:val="00C052BC"/>
    <w:rsid w:val="00C059D1"/>
    <w:rsid w:val="00C05C9D"/>
    <w:rsid w:val="00C05D0E"/>
    <w:rsid w:val="00C05E5D"/>
    <w:rsid w:val="00C06060"/>
    <w:rsid w:val="00C060A0"/>
    <w:rsid w:val="00C06184"/>
    <w:rsid w:val="00C06300"/>
    <w:rsid w:val="00C0639D"/>
    <w:rsid w:val="00C06505"/>
    <w:rsid w:val="00C06575"/>
    <w:rsid w:val="00C06795"/>
    <w:rsid w:val="00C069B7"/>
    <w:rsid w:val="00C06C06"/>
    <w:rsid w:val="00C06D9D"/>
    <w:rsid w:val="00C070B5"/>
    <w:rsid w:val="00C0722D"/>
    <w:rsid w:val="00C0795B"/>
    <w:rsid w:val="00C07B11"/>
    <w:rsid w:val="00C07E3F"/>
    <w:rsid w:val="00C10258"/>
    <w:rsid w:val="00C105B3"/>
    <w:rsid w:val="00C10612"/>
    <w:rsid w:val="00C10645"/>
    <w:rsid w:val="00C10971"/>
    <w:rsid w:val="00C10B45"/>
    <w:rsid w:val="00C10EEC"/>
    <w:rsid w:val="00C10EF3"/>
    <w:rsid w:val="00C1101C"/>
    <w:rsid w:val="00C11174"/>
    <w:rsid w:val="00C111FE"/>
    <w:rsid w:val="00C116C2"/>
    <w:rsid w:val="00C11AD3"/>
    <w:rsid w:val="00C1284A"/>
    <w:rsid w:val="00C1284E"/>
    <w:rsid w:val="00C128B1"/>
    <w:rsid w:val="00C12FD7"/>
    <w:rsid w:val="00C13397"/>
    <w:rsid w:val="00C134BE"/>
    <w:rsid w:val="00C13723"/>
    <w:rsid w:val="00C137B7"/>
    <w:rsid w:val="00C14469"/>
    <w:rsid w:val="00C145D7"/>
    <w:rsid w:val="00C14695"/>
    <w:rsid w:val="00C146EF"/>
    <w:rsid w:val="00C15290"/>
    <w:rsid w:val="00C15686"/>
    <w:rsid w:val="00C15894"/>
    <w:rsid w:val="00C15D16"/>
    <w:rsid w:val="00C16282"/>
    <w:rsid w:val="00C16655"/>
    <w:rsid w:val="00C16DA3"/>
    <w:rsid w:val="00C177E4"/>
    <w:rsid w:val="00C17F5F"/>
    <w:rsid w:val="00C20072"/>
    <w:rsid w:val="00C2016F"/>
    <w:rsid w:val="00C2045E"/>
    <w:rsid w:val="00C20616"/>
    <w:rsid w:val="00C206CA"/>
    <w:rsid w:val="00C20B0A"/>
    <w:rsid w:val="00C20B4E"/>
    <w:rsid w:val="00C20BFA"/>
    <w:rsid w:val="00C20C41"/>
    <w:rsid w:val="00C20F41"/>
    <w:rsid w:val="00C211CC"/>
    <w:rsid w:val="00C21A60"/>
    <w:rsid w:val="00C21B41"/>
    <w:rsid w:val="00C21BC4"/>
    <w:rsid w:val="00C21E3A"/>
    <w:rsid w:val="00C223B6"/>
    <w:rsid w:val="00C22564"/>
    <w:rsid w:val="00C22834"/>
    <w:rsid w:val="00C22DD7"/>
    <w:rsid w:val="00C230E6"/>
    <w:rsid w:val="00C2321D"/>
    <w:rsid w:val="00C2341F"/>
    <w:rsid w:val="00C23581"/>
    <w:rsid w:val="00C2358F"/>
    <w:rsid w:val="00C23725"/>
    <w:rsid w:val="00C23743"/>
    <w:rsid w:val="00C23988"/>
    <w:rsid w:val="00C23A19"/>
    <w:rsid w:val="00C23AFD"/>
    <w:rsid w:val="00C23BC4"/>
    <w:rsid w:val="00C23D0F"/>
    <w:rsid w:val="00C23FC0"/>
    <w:rsid w:val="00C2457C"/>
    <w:rsid w:val="00C247C2"/>
    <w:rsid w:val="00C2483F"/>
    <w:rsid w:val="00C249DC"/>
    <w:rsid w:val="00C24A2B"/>
    <w:rsid w:val="00C24C3C"/>
    <w:rsid w:val="00C24CE6"/>
    <w:rsid w:val="00C24E78"/>
    <w:rsid w:val="00C24FCD"/>
    <w:rsid w:val="00C25066"/>
    <w:rsid w:val="00C253B3"/>
    <w:rsid w:val="00C26104"/>
    <w:rsid w:val="00C2620D"/>
    <w:rsid w:val="00C264DE"/>
    <w:rsid w:val="00C2683A"/>
    <w:rsid w:val="00C26CA0"/>
    <w:rsid w:val="00C26F2A"/>
    <w:rsid w:val="00C26FF4"/>
    <w:rsid w:val="00C2716E"/>
    <w:rsid w:val="00C271C3"/>
    <w:rsid w:val="00C279AC"/>
    <w:rsid w:val="00C27BFD"/>
    <w:rsid w:val="00C27D31"/>
    <w:rsid w:val="00C27D6D"/>
    <w:rsid w:val="00C27EF1"/>
    <w:rsid w:val="00C303F8"/>
    <w:rsid w:val="00C3068E"/>
    <w:rsid w:val="00C306DD"/>
    <w:rsid w:val="00C307A7"/>
    <w:rsid w:val="00C30DAF"/>
    <w:rsid w:val="00C30EDE"/>
    <w:rsid w:val="00C30F26"/>
    <w:rsid w:val="00C313CC"/>
    <w:rsid w:val="00C3176A"/>
    <w:rsid w:val="00C31BE8"/>
    <w:rsid w:val="00C31D3F"/>
    <w:rsid w:val="00C31F48"/>
    <w:rsid w:val="00C32027"/>
    <w:rsid w:val="00C3213E"/>
    <w:rsid w:val="00C32257"/>
    <w:rsid w:val="00C3260C"/>
    <w:rsid w:val="00C326A7"/>
    <w:rsid w:val="00C327CD"/>
    <w:rsid w:val="00C32B4D"/>
    <w:rsid w:val="00C32B98"/>
    <w:rsid w:val="00C32FDF"/>
    <w:rsid w:val="00C33032"/>
    <w:rsid w:val="00C33476"/>
    <w:rsid w:val="00C33490"/>
    <w:rsid w:val="00C33739"/>
    <w:rsid w:val="00C33A21"/>
    <w:rsid w:val="00C33BBA"/>
    <w:rsid w:val="00C33CD5"/>
    <w:rsid w:val="00C33E2D"/>
    <w:rsid w:val="00C340A7"/>
    <w:rsid w:val="00C3414D"/>
    <w:rsid w:val="00C344A9"/>
    <w:rsid w:val="00C34736"/>
    <w:rsid w:val="00C347A3"/>
    <w:rsid w:val="00C34BE6"/>
    <w:rsid w:val="00C3551D"/>
    <w:rsid w:val="00C3570C"/>
    <w:rsid w:val="00C35E52"/>
    <w:rsid w:val="00C366B7"/>
    <w:rsid w:val="00C366C0"/>
    <w:rsid w:val="00C36852"/>
    <w:rsid w:val="00C369CF"/>
    <w:rsid w:val="00C36ABA"/>
    <w:rsid w:val="00C37122"/>
    <w:rsid w:val="00C372DD"/>
    <w:rsid w:val="00C3754D"/>
    <w:rsid w:val="00C376A4"/>
    <w:rsid w:val="00C377CE"/>
    <w:rsid w:val="00C37B4E"/>
    <w:rsid w:val="00C40334"/>
    <w:rsid w:val="00C40649"/>
    <w:rsid w:val="00C40816"/>
    <w:rsid w:val="00C4092C"/>
    <w:rsid w:val="00C40BAF"/>
    <w:rsid w:val="00C40C34"/>
    <w:rsid w:val="00C40E9B"/>
    <w:rsid w:val="00C4103A"/>
    <w:rsid w:val="00C4137F"/>
    <w:rsid w:val="00C41535"/>
    <w:rsid w:val="00C41AF2"/>
    <w:rsid w:val="00C421F9"/>
    <w:rsid w:val="00C42376"/>
    <w:rsid w:val="00C42B15"/>
    <w:rsid w:val="00C42E7E"/>
    <w:rsid w:val="00C42FB5"/>
    <w:rsid w:val="00C4328F"/>
    <w:rsid w:val="00C43A3B"/>
    <w:rsid w:val="00C43B2E"/>
    <w:rsid w:val="00C43C35"/>
    <w:rsid w:val="00C43EB3"/>
    <w:rsid w:val="00C441A0"/>
    <w:rsid w:val="00C441FD"/>
    <w:rsid w:val="00C442BA"/>
    <w:rsid w:val="00C444AE"/>
    <w:rsid w:val="00C445CA"/>
    <w:rsid w:val="00C4477D"/>
    <w:rsid w:val="00C447A7"/>
    <w:rsid w:val="00C448F8"/>
    <w:rsid w:val="00C44A0D"/>
    <w:rsid w:val="00C44A71"/>
    <w:rsid w:val="00C44C15"/>
    <w:rsid w:val="00C44DED"/>
    <w:rsid w:val="00C4500A"/>
    <w:rsid w:val="00C4506C"/>
    <w:rsid w:val="00C454E3"/>
    <w:rsid w:val="00C4551F"/>
    <w:rsid w:val="00C4556E"/>
    <w:rsid w:val="00C455BA"/>
    <w:rsid w:val="00C456E6"/>
    <w:rsid w:val="00C459EE"/>
    <w:rsid w:val="00C45A8D"/>
    <w:rsid w:val="00C4607D"/>
    <w:rsid w:val="00C46980"/>
    <w:rsid w:val="00C46B38"/>
    <w:rsid w:val="00C46B84"/>
    <w:rsid w:val="00C47333"/>
    <w:rsid w:val="00C47495"/>
    <w:rsid w:val="00C47634"/>
    <w:rsid w:val="00C47B4C"/>
    <w:rsid w:val="00C504B7"/>
    <w:rsid w:val="00C504D0"/>
    <w:rsid w:val="00C508EF"/>
    <w:rsid w:val="00C50A56"/>
    <w:rsid w:val="00C50B5E"/>
    <w:rsid w:val="00C514D1"/>
    <w:rsid w:val="00C515B7"/>
    <w:rsid w:val="00C51640"/>
    <w:rsid w:val="00C5182A"/>
    <w:rsid w:val="00C51AAA"/>
    <w:rsid w:val="00C51AD4"/>
    <w:rsid w:val="00C51D3D"/>
    <w:rsid w:val="00C51DDF"/>
    <w:rsid w:val="00C5200B"/>
    <w:rsid w:val="00C522E4"/>
    <w:rsid w:val="00C52422"/>
    <w:rsid w:val="00C524C4"/>
    <w:rsid w:val="00C52BA8"/>
    <w:rsid w:val="00C52CC7"/>
    <w:rsid w:val="00C52CD7"/>
    <w:rsid w:val="00C530D6"/>
    <w:rsid w:val="00C53193"/>
    <w:rsid w:val="00C53614"/>
    <w:rsid w:val="00C53720"/>
    <w:rsid w:val="00C541E7"/>
    <w:rsid w:val="00C54418"/>
    <w:rsid w:val="00C5451C"/>
    <w:rsid w:val="00C549CB"/>
    <w:rsid w:val="00C54E6F"/>
    <w:rsid w:val="00C55173"/>
    <w:rsid w:val="00C55414"/>
    <w:rsid w:val="00C55951"/>
    <w:rsid w:val="00C55995"/>
    <w:rsid w:val="00C55AE3"/>
    <w:rsid w:val="00C55BDF"/>
    <w:rsid w:val="00C56669"/>
    <w:rsid w:val="00C56861"/>
    <w:rsid w:val="00C56AEE"/>
    <w:rsid w:val="00C56C87"/>
    <w:rsid w:val="00C5708C"/>
    <w:rsid w:val="00C570B5"/>
    <w:rsid w:val="00C5738B"/>
    <w:rsid w:val="00C5764C"/>
    <w:rsid w:val="00C57705"/>
    <w:rsid w:val="00C57ADD"/>
    <w:rsid w:val="00C57B67"/>
    <w:rsid w:val="00C60454"/>
    <w:rsid w:val="00C6089A"/>
    <w:rsid w:val="00C60C8D"/>
    <w:rsid w:val="00C60F24"/>
    <w:rsid w:val="00C60F65"/>
    <w:rsid w:val="00C61055"/>
    <w:rsid w:val="00C61BD7"/>
    <w:rsid w:val="00C61E33"/>
    <w:rsid w:val="00C62554"/>
    <w:rsid w:val="00C625C4"/>
    <w:rsid w:val="00C62742"/>
    <w:rsid w:val="00C62A74"/>
    <w:rsid w:val="00C62CD0"/>
    <w:rsid w:val="00C62EDE"/>
    <w:rsid w:val="00C62EDF"/>
    <w:rsid w:val="00C62F28"/>
    <w:rsid w:val="00C632BB"/>
    <w:rsid w:val="00C63631"/>
    <w:rsid w:val="00C63B77"/>
    <w:rsid w:val="00C63FF1"/>
    <w:rsid w:val="00C6418F"/>
    <w:rsid w:val="00C641B9"/>
    <w:rsid w:val="00C641C6"/>
    <w:rsid w:val="00C642F1"/>
    <w:rsid w:val="00C648FA"/>
    <w:rsid w:val="00C64A75"/>
    <w:rsid w:val="00C64B3B"/>
    <w:rsid w:val="00C64C53"/>
    <w:rsid w:val="00C65049"/>
    <w:rsid w:val="00C6524F"/>
    <w:rsid w:val="00C654E3"/>
    <w:rsid w:val="00C6555B"/>
    <w:rsid w:val="00C65633"/>
    <w:rsid w:val="00C65E91"/>
    <w:rsid w:val="00C65EE1"/>
    <w:rsid w:val="00C6618C"/>
    <w:rsid w:val="00C663C4"/>
    <w:rsid w:val="00C666B0"/>
    <w:rsid w:val="00C667F9"/>
    <w:rsid w:val="00C66839"/>
    <w:rsid w:val="00C668BF"/>
    <w:rsid w:val="00C669ED"/>
    <w:rsid w:val="00C6720D"/>
    <w:rsid w:val="00C6722C"/>
    <w:rsid w:val="00C673B7"/>
    <w:rsid w:val="00C674C1"/>
    <w:rsid w:val="00C6778E"/>
    <w:rsid w:val="00C679A3"/>
    <w:rsid w:val="00C67A23"/>
    <w:rsid w:val="00C703DC"/>
    <w:rsid w:val="00C7055F"/>
    <w:rsid w:val="00C70885"/>
    <w:rsid w:val="00C70C52"/>
    <w:rsid w:val="00C70EAB"/>
    <w:rsid w:val="00C71203"/>
    <w:rsid w:val="00C71475"/>
    <w:rsid w:val="00C7154E"/>
    <w:rsid w:val="00C715C4"/>
    <w:rsid w:val="00C71811"/>
    <w:rsid w:val="00C71949"/>
    <w:rsid w:val="00C71E13"/>
    <w:rsid w:val="00C72029"/>
    <w:rsid w:val="00C725FE"/>
    <w:rsid w:val="00C7262F"/>
    <w:rsid w:val="00C72DC8"/>
    <w:rsid w:val="00C733CE"/>
    <w:rsid w:val="00C73468"/>
    <w:rsid w:val="00C736C5"/>
    <w:rsid w:val="00C73787"/>
    <w:rsid w:val="00C73846"/>
    <w:rsid w:val="00C7397A"/>
    <w:rsid w:val="00C73BC9"/>
    <w:rsid w:val="00C73CC9"/>
    <w:rsid w:val="00C73F90"/>
    <w:rsid w:val="00C7414E"/>
    <w:rsid w:val="00C7417B"/>
    <w:rsid w:val="00C744CB"/>
    <w:rsid w:val="00C748C2"/>
    <w:rsid w:val="00C74AFF"/>
    <w:rsid w:val="00C74CBB"/>
    <w:rsid w:val="00C74FB7"/>
    <w:rsid w:val="00C74FD6"/>
    <w:rsid w:val="00C75080"/>
    <w:rsid w:val="00C7508B"/>
    <w:rsid w:val="00C754A4"/>
    <w:rsid w:val="00C755DA"/>
    <w:rsid w:val="00C7570F"/>
    <w:rsid w:val="00C75C92"/>
    <w:rsid w:val="00C75DF9"/>
    <w:rsid w:val="00C76279"/>
    <w:rsid w:val="00C762A8"/>
    <w:rsid w:val="00C76868"/>
    <w:rsid w:val="00C76C5A"/>
    <w:rsid w:val="00C76D30"/>
    <w:rsid w:val="00C76FFF"/>
    <w:rsid w:val="00C77589"/>
    <w:rsid w:val="00C77794"/>
    <w:rsid w:val="00C777F7"/>
    <w:rsid w:val="00C77931"/>
    <w:rsid w:val="00C77C82"/>
    <w:rsid w:val="00C77D96"/>
    <w:rsid w:val="00C80169"/>
    <w:rsid w:val="00C80351"/>
    <w:rsid w:val="00C8037C"/>
    <w:rsid w:val="00C80604"/>
    <w:rsid w:val="00C81213"/>
    <w:rsid w:val="00C8123F"/>
    <w:rsid w:val="00C8128E"/>
    <w:rsid w:val="00C812F6"/>
    <w:rsid w:val="00C814E7"/>
    <w:rsid w:val="00C817C8"/>
    <w:rsid w:val="00C8183B"/>
    <w:rsid w:val="00C818B6"/>
    <w:rsid w:val="00C81C64"/>
    <w:rsid w:val="00C81C79"/>
    <w:rsid w:val="00C81CAB"/>
    <w:rsid w:val="00C81EA2"/>
    <w:rsid w:val="00C823DD"/>
    <w:rsid w:val="00C8245D"/>
    <w:rsid w:val="00C827C7"/>
    <w:rsid w:val="00C82AA2"/>
    <w:rsid w:val="00C82E31"/>
    <w:rsid w:val="00C8305A"/>
    <w:rsid w:val="00C834DD"/>
    <w:rsid w:val="00C83525"/>
    <w:rsid w:val="00C83942"/>
    <w:rsid w:val="00C83D94"/>
    <w:rsid w:val="00C8431A"/>
    <w:rsid w:val="00C84445"/>
    <w:rsid w:val="00C84D11"/>
    <w:rsid w:val="00C84D17"/>
    <w:rsid w:val="00C84EAE"/>
    <w:rsid w:val="00C851DD"/>
    <w:rsid w:val="00C854D1"/>
    <w:rsid w:val="00C856E5"/>
    <w:rsid w:val="00C858EC"/>
    <w:rsid w:val="00C8592A"/>
    <w:rsid w:val="00C85997"/>
    <w:rsid w:val="00C85AAC"/>
    <w:rsid w:val="00C861BB"/>
    <w:rsid w:val="00C862BA"/>
    <w:rsid w:val="00C864E7"/>
    <w:rsid w:val="00C86A0E"/>
    <w:rsid w:val="00C86AB9"/>
    <w:rsid w:val="00C86C34"/>
    <w:rsid w:val="00C87083"/>
    <w:rsid w:val="00C87387"/>
    <w:rsid w:val="00C8758D"/>
    <w:rsid w:val="00C87790"/>
    <w:rsid w:val="00C8789D"/>
    <w:rsid w:val="00C87A39"/>
    <w:rsid w:val="00C87AE1"/>
    <w:rsid w:val="00C87CD1"/>
    <w:rsid w:val="00C87F2D"/>
    <w:rsid w:val="00C900C1"/>
    <w:rsid w:val="00C902E7"/>
    <w:rsid w:val="00C90949"/>
    <w:rsid w:val="00C90A79"/>
    <w:rsid w:val="00C90DD4"/>
    <w:rsid w:val="00C90DEE"/>
    <w:rsid w:val="00C90F1E"/>
    <w:rsid w:val="00C913C5"/>
    <w:rsid w:val="00C9142A"/>
    <w:rsid w:val="00C915AC"/>
    <w:rsid w:val="00C91663"/>
    <w:rsid w:val="00C917C4"/>
    <w:rsid w:val="00C91896"/>
    <w:rsid w:val="00C91967"/>
    <w:rsid w:val="00C919C2"/>
    <w:rsid w:val="00C91A03"/>
    <w:rsid w:val="00C91ABE"/>
    <w:rsid w:val="00C91CE8"/>
    <w:rsid w:val="00C922AE"/>
    <w:rsid w:val="00C92395"/>
    <w:rsid w:val="00C923E1"/>
    <w:rsid w:val="00C926E0"/>
    <w:rsid w:val="00C92821"/>
    <w:rsid w:val="00C92FA5"/>
    <w:rsid w:val="00C93199"/>
    <w:rsid w:val="00C93289"/>
    <w:rsid w:val="00C933B2"/>
    <w:rsid w:val="00C935F6"/>
    <w:rsid w:val="00C93A98"/>
    <w:rsid w:val="00C93ABB"/>
    <w:rsid w:val="00C93AE5"/>
    <w:rsid w:val="00C94181"/>
    <w:rsid w:val="00C94331"/>
    <w:rsid w:val="00C946B5"/>
    <w:rsid w:val="00C946F8"/>
    <w:rsid w:val="00C9483D"/>
    <w:rsid w:val="00C94F01"/>
    <w:rsid w:val="00C95586"/>
    <w:rsid w:val="00C9584A"/>
    <w:rsid w:val="00C958B8"/>
    <w:rsid w:val="00C95AAB"/>
    <w:rsid w:val="00C95C21"/>
    <w:rsid w:val="00C962AB"/>
    <w:rsid w:val="00C96534"/>
    <w:rsid w:val="00C96609"/>
    <w:rsid w:val="00C9690F"/>
    <w:rsid w:val="00C96AE7"/>
    <w:rsid w:val="00C96C92"/>
    <w:rsid w:val="00C96D18"/>
    <w:rsid w:val="00C96E95"/>
    <w:rsid w:val="00C970FA"/>
    <w:rsid w:val="00C97189"/>
    <w:rsid w:val="00C9749B"/>
    <w:rsid w:val="00C977D5"/>
    <w:rsid w:val="00C977EF"/>
    <w:rsid w:val="00CA044E"/>
    <w:rsid w:val="00CA0498"/>
    <w:rsid w:val="00CA0574"/>
    <w:rsid w:val="00CA0A9D"/>
    <w:rsid w:val="00CA12BF"/>
    <w:rsid w:val="00CA136B"/>
    <w:rsid w:val="00CA19A3"/>
    <w:rsid w:val="00CA1A45"/>
    <w:rsid w:val="00CA1EFE"/>
    <w:rsid w:val="00CA1F10"/>
    <w:rsid w:val="00CA1F45"/>
    <w:rsid w:val="00CA1F98"/>
    <w:rsid w:val="00CA1FCC"/>
    <w:rsid w:val="00CA1FEA"/>
    <w:rsid w:val="00CA2661"/>
    <w:rsid w:val="00CA27DE"/>
    <w:rsid w:val="00CA2B00"/>
    <w:rsid w:val="00CA2C4B"/>
    <w:rsid w:val="00CA2D89"/>
    <w:rsid w:val="00CA2FAB"/>
    <w:rsid w:val="00CA302C"/>
    <w:rsid w:val="00CA32F2"/>
    <w:rsid w:val="00CA3571"/>
    <w:rsid w:val="00CA36EF"/>
    <w:rsid w:val="00CA382D"/>
    <w:rsid w:val="00CA3B03"/>
    <w:rsid w:val="00CA3C76"/>
    <w:rsid w:val="00CA3F2A"/>
    <w:rsid w:val="00CA42B2"/>
    <w:rsid w:val="00CA4395"/>
    <w:rsid w:val="00CA466B"/>
    <w:rsid w:val="00CA4701"/>
    <w:rsid w:val="00CA4834"/>
    <w:rsid w:val="00CA499B"/>
    <w:rsid w:val="00CA49BB"/>
    <w:rsid w:val="00CA4CFD"/>
    <w:rsid w:val="00CA4E08"/>
    <w:rsid w:val="00CA564D"/>
    <w:rsid w:val="00CA56CF"/>
    <w:rsid w:val="00CA571C"/>
    <w:rsid w:val="00CA5A1C"/>
    <w:rsid w:val="00CA5B28"/>
    <w:rsid w:val="00CA5DDD"/>
    <w:rsid w:val="00CA5F9F"/>
    <w:rsid w:val="00CA60BE"/>
    <w:rsid w:val="00CA63EE"/>
    <w:rsid w:val="00CA675F"/>
    <w:rsid w:val="00CA70B7"/>
    <w:rsid w:val="00CA7164"/>
    <w:rsid w:val="00CA73E7"/>
    <w:rsid w:val="00CA7403"/>
    <w:rsid w:val="00CA759D"/>
    <w:rsid w:val="00CA77D6"/>
    <w:rsid w:val="00CA78C3"/>
    <w:rsid w:val="00CA7A12"/>
    <w:rsid w:val="00CA7AB8"/>
    <w:rsid w:val="00CA7BBE"/>
    <w:rsid w:val="00CA7D29"/>
    <w:rsid w:val="00CA7D5A"/>
    <w:rsid w:val="00CA7E59"/>
    <w:rsid w:val="00CA7EE2"/>
    <w:rsid w:val="00CB01A1"/>
    <w:rsid w:val="00CB0453"/>
    <w:rsid w:val="00CB08B4"/>
    <w:rsid w:val="00CB0D08"/>
    <w:rsid w:val="00CB0EC2"/>
    <w:rsid w:val="00CB0F4B"/>
    <w:rsid w:val="00CB0FC4"/>
    <w:rsid w:val="00CB1025"/>
    <w:rsid w:val="00CB12E1"/>
    <w:rsid w:val="00CB1394"/>
    <w:rsid w:val="00CB1530"/>
    <w:rsid w:val="00CB1748"/>
    <w:rsid w:val="00CB19DD"/>
    <w:rsid w:val="00CB1D0F"/>
    <w:rsid w:val="00CB1E08"/>
    <w:rsid w:val="00CB210B"/>
    <w:rsid w:val="00CB2375"/>
    <w:rsid w:val="00CB264B"/>
    <w:rsid w:val="00CB2673"/>
    <w:rsid w:val="00CB26D0"/>
    <w:rsid w:val="00CB2AA5"/>
    <w:rsid w:val="00CB2B86"/>
    <w:rsid w:val="00CB2D86"/>
    <w:rsid w:val="00CB2F6C"/>
    <w:rsid w:val="00CB2F78"/>
    <w:rsid w:val="00CB30B1"/>
    <w:rsid w:val="00CB33E1"/>
    <w:rsid w:val="00CB3649"/>
    <w:rsid w:val="00CB3713"/>
    <w:rsid w:val="00CB374F"/>
    <w:rsid w:val="00CB3D95"/>
    <w:rsid w:val="00CB3EE1"/>
    <w:rsid w:val="00CB3F62"/>
    <w:rsid w:val="00CB4132"/>
    <w:rsid w:val="00CB4868"/>
    <w:rsid w:val="00CB4BBD"/>
    <w:rsid w:val="00CB4DF8"/>
    <w:rsid w:val="00CB4E7F"/>
    <w:rsid w:val="00CB4EB5"/>
    <w:rsid w:val="00CB4F1A"/>
    <w:rsid w:val="00CB4FA7"/>
    <w:rsid w:val="00CB5842"/>
    <w:rsid w:val="00CB5A03"/>
    <w:rsid w:val="00CB5C6B"/>
    <w:rsid w:val="00CB5FF3"/>
    <w:rsid w:val="00CB625E"/>
    <w:rsid w:val="00CB634C"/>
    <w:rsid w:val="00CB6B36"/>
    <w:rsid w:val="00CB6B86"/>
    <w:rsid w:val="00CB6BF2"/>
    <w:rsid w:val="00CB7028"/>
    <w:rsid w:val="00CB7221"/>
    <w:rsid w:val="00CB7251"/>
    <w:rsid w:val="00CB732E"/>
    <w:rsid w:val="00CB746B"/>
    <w:rsid w:val="00CB7B6E"/>
    <w:rsid w:val="00CB7C8E"/>
    <w:rsid w:val="00CB7D73"/>
    <w:rsid w:val="00CB7E02"/>
    <w:rsid w:val="00CC0060"/>
    <w:rsid w:val="00CC016A"/>
    <w:rsid w:val="00CC03E3"/>
    <w:rsid w:val="00CC0CD4"/>
    <w:rsid w:val="00CC10EB"/>
    <w:rsid w:val="00CC144D"/>
    <w:rsid w:val="00CC157E"/>
    <w:rsid w:val="00CC250E"/>
    <w:rsid w:val="00CC27D1"/>
    <w:rsid w:val="00CC2A83"/>
    <w:rsid w:val="00CC3048"/>
    <w:rsid w:val="00CC3181"/>
    <w:rsid w:val="00CC350C"/>
    <w:rsid w:val="00CC365D"/>
    <w:rsid w:val="00CC394A"/>
    <w:rsid w:val="00CC3A23"/>
    <w:rsid w:val="00CC3C37"/>
    <w:rsid w:val="00CC3CE2"/>
    <w:rsid w:val="00CC3D67"/>
    <w:rsid w:val="00CC40DF"/>
    <w:rsid w:val="00CC4343"/>
    <w:rsid w:val="00CC4356"/>
    <w:rsid w:val="00CC4529"/>
    <w:rsid w:val="00CC46D2"/>
    <w:rsid w:val="00CC47C1"/>
    <w:rsid w:val="00CC4BDB"/>
    <w:rsid w:val="00CC514A"/>
    <w:rsid w:val="00CC52F6"/>
    <w:rsid w:val="00CC531B"/>
    <w:rsid w:val="00CC5320"/>
    <w:rsid w:val="00CC5363"/>
    <w:rsid w:val="00CC540C"/>
    <w:rsid w:val="00CC54AF"/>
    <w:rsid w:val="00CC5714"/>
    <w:rsid w:val="00CC5716"/>
    <w:rsid w:val="00CC5E46"/>
    <w:rsid w:val="00CC60C2"/>
    <w:rsid w:val="00CC635A"/>
    <w:rsid w:val="00CC65EB"/>
    <w:rsid w:val="00CC6718"/>
    <w:rsid w:val="00CC6AED"/>
    <w:rsid w:val="00CC6CBB"/>
    <w:rsid w:val="00CC6E33"/>
    <w:rsid w:val="00CC701B"/>
    <w:rsid w:val="00CC7077"/>
    <w:rsid w:val="00CC74FE"/>
    <w:rsid w:val="00CC7720"/>
    <w:rsid w:val="00CC77DA"/>
    <w:rsid w:val="00CC79DF"/>
    <w:rsid w:val="00CC7AD6"/>
    <w:rsid w:val="00CC7FA0"/>
    <w:rsid w:val="00CD0067"/>
    <w:rsid w:val="00CD025D"/>
    <w:rsid w:val="00CD0272"/>
    <w:rsid w:val="00CD028D"/>
    <w:rsid w:val="00CD0296"/>
    <w:rsid w:val="00CD0418"/>
    <w:rsid w:val="00CD093D"/>
    <w:rsid w:val="00CD0A00"/>
    <w:rsid w:val="00CD0A85"/>
    <w:rsid w:val="00CD0A9D"/>
    <w:rsid w:val="00CD0B0B"/>
    <w:rsid w:val="00CD0C5C"/>
    <w:rsid w:val="00CD0F62"/>
    <w:rsid w:val="00CD0FD2"/>
    <w:rsid w:val="00CD16E7"/>
    <w:rsid w:val="00CD17C7"/>
    <w:rsid w:val="00CD17F8"/>
    <w:rsid w:val="00CD1CA3"/>
    <w:rsid w:val="00CD1EDD"/>
    <w:rsid w:val="00CD2029"/>
    <w:rsid w:val="00CD25E0"/>
    <w:rsid w:val="00CD2639"/>
    <w:rsid w:val="00CD2844"/>
    <w:rsid w:val="00CD2957"/>
    <w:rsid w:val="00CD2AC7"/>
    <w:rsid w:val="00CD3088"/>
    <w:rsid w:val="00CD31E2"/>
    <w:rsid w:val="00CD3346"/>
    <w:rsid w:val="00CD34FE"/>
    <w:rsid w:val="00CD37B0"/>
    <w:rsid w:val="00CD3B2C"/>
    <w:rsid w:val="00CD4215"/>
    <w:rsid w:val="00CD43B4"/>
    <w:rsid w:val="00CD4466"/>
    <w:rsid w:val="00CD46D4"/>
    <w:rsid w:val="00CD48F5"/>
    <w:rsid w:val="00CD4A46"/>
    <w:rsid w:val="00CD544C"/>
    <w:rsid w:val="00CD58EB"/>
    <w:rsid w:val="00CD58F2"/>
    <w:rsid w:val="00CD5BFA"/>
    <w:rsid w:val="00CD5CAF"/>
    <w:rsid w:val="00CD6514"/>
    <w:rsid w:val="00CD6649"/>
    <w:rsid w:val="00CD6683"/>
    <w:rsid w:val="00CD67C6"/>
    <w:rsid w:val="00CD6AA6"/>
    <w:rsid w:val="00CD6CF2"/>
    <w:rsid w:val="00CD74C1"/>
    <w:rsid w:val="00CD789C"/>
    <w:rsid w:val="00CE020E"/>
    <w:rsid w:val="00CE02A2"/>
    <w:rsid w:val="00CE0516"/>
    <w:rsid w:val="00CE0BE6"/>
    <w:rsid w:val="00CE0C66"/>
    <w:rsid w:val="00CE0EC6"/>
    <w:rsid w:val="00CE11B9"/>
    <w:rsid w:val="00CE1471"/>
    <w:rsid w:val="00CE1500"/>
    <w:rsid w:val="00CE1B08"/>
    <w:rsid w:val="00CE1B0A"/>
    <w:rsid w:val="00CE1DBC"/>
    <w:rsid w:val="00CE1FE1"/>
    <w:rsid w:val="00CE2437"/>
    <w:rsid w:val="00CE2552"/>
    <w:rsid w:val="00CE27CA"/>
    <w:rsid w:val="00CE30CD"/>
    <w:rsid w:val="00CE30CF"/>
    <w:rsid w:val="00CE3398"/>
    <w:rsid w:val="00CE3486"/>
    <w:rsid w:val="00CE39E1"/>
    <w:rsid w:val="00CE3BD9"/>
    <w:rsid w:val="00CE3FDE"/>
    <w:rsid w:val="00CE406B"/>
    <w:rsid w:val="00CE45AC"/>
    <w:rsid w:val="00CE45DB"/>
    <w:rsid w:val="00CE4808"/>
    <w:rsid w:val="00CE4F5E"/>
    <w:rsid w:val="00CE521F"/>
    <w:rsid w:val="00CE5291"/>
    <w:rsid w:val="00CE5570"/>
    <w:rsid w:val="00CE570E"/>
    <w:rsid w:val="00CE5AEA"/>
    <w:rsid w:val="00CE5B0F"/>
    <w:rsid w:val="00CE5F41"/>
    <w:rsid w:val="00CE63A9"/>
    <w:rsid w:val="00CE67B5"/>
    <w:rsid w:val="00CE680E"/>
    <w:rsid w:val="00CE68E0"/>
    <w:rsid w:val="00CE6989"/>
    <w:rsid w:val="00CE69B7"/>
    <w:rsid w:val="00CE6D4C"/>
    <w:rsid w:val="00CE6EF7"/>
    <w:rsid w:val="00CE706B"/>
    <w:rsid w:val="00CE7177"/>
    <w:rsid w:val="00CE72AF"/>
    <w:rsid w:val="00CE72B7"/>
    <w:rsid w:val="00CE72C7"/>
    <w:rsid w:val="00CE7310"/>
    <w:rsid w:val="00CE73D6"/>
    <w:rsid w:val="00CE7521"/>
    <w:rsid w:val="00CE7635"/>
    <w:rsid w:val="00CE76B8"/>
    <w:rsid w:val="00CE780A"/>
    <w:rsid w:val="00CE7A6A"/>
    <w:rsid w:val="00CE7B0A"/>
    <w:rsid w:val="00CE7F86"/>
    <w:rsid w:val="00CF01DB"/>
    <w:rsid w:val="00CF06FB"/>
    <w:rsid w:val="00CF08BF"/>
    <w:rsid w:val="00CF0904"/>
    <w:rsid w:val="00CF0942"/>
    <w:rsid w:val="00CF0AE8"/>
    <w:rsid w:val="00CF0BB0"/>
    <w:rsid w:val="00CF0D48"/>
    <w:rsid w:val="00CF0F00"/>
    <w:rsid w:val="00CF0FAD"/>
    <w:rsid w:val="00CF13B1"/>
    <w:rsid w:val="00CF153C"/>
    <w:rsid w:val="00CF1758"/>
    <w:rsid w:val="00CF1969"/>
    <w:rsid w:val="00CF1A8F"/>
    <w:rsid w:val="00CF1BD6"/>
    <w:rsid w:val="00CF1DB3"/>
    <w:rsid w:val="00CF1F74"/>
    <w:rsid w:val="00CF2008"/>
    <w:rsid w:val="00CF2120"/>
    <w:rsid w:val="00CF29C7"/>
    <w:rsid w:val="00CF2BA4"/>
    <w:rsid w:val="00CF2C54"/>
    <w:rsid w:val="00CF368C"/>
    <w:rsid w:val="00CF36B6"/>
    <w:rsid w:val="00CF3A73"/>
    <w:rsid w:val="00CF3D35"/>
    <w:rsid w:val="00CF4058"/>
    <w:rsid w:val="00CF42AB"/>
    <w:rsid w:val="00CF46A7"/>
    <w:rsid w:val="00CF4719"/>
    <w:rsid w:val="00CF4EB5"/>
    <w:rsid w:val="00CF4F6A"/>
    <w:rsid w:val="00CF5179"/>
    <w:rsid w:val="00CF52FF"/>
    <w:rsid w:val="00CF554B"/>
    <w:rsid w:val="00CF591C"/>
    <w:rsid w:val="00CF5A69"/>
    <w:rsid w:val="00CF5BD5"/>
    <w:rsid w:val="00CF5E8C"/>
    <w:rsid w:val="00CF639F"/>
    <w:rsid w:val="00CF655E"/>
    <w:rsid w:val="00CF66D4"/>
    <w:rsid w:val="00CF6EC2"/>
    <w:rsid w:val="00CF6FCB"/>
    <w:rsid w:val="00CF74BD"/>
    <w:rsid w:val="00CF7A35"/>
    <w:rsid w:val="00CF7C85"/>
    <w:rsid w:val="00CF7E6F"/>
    <w:rsid w:val="00CF7F58"/>
    <w:rsid w:val="00D003EF"/>
    <w:rsid w:val="00D00560"/>
    <w:rsid w:val="00D0085A"/>
    <w:rsid w:val="00D00A80"/>
    <w:rsid w:val="00D00E12"/>
    <w:rsid w:val="00D017BE"/>
    <w:rsid w:val="00D017C2"/>
    <w:rsid w:val="00D018D8"/>
    <w:rsid w:val="00D018F9"/>
    <w:rsid w:val="00D01C10"/>
    <w:rsid w:val="00D01CD6"/>
    <w:rsid w:val="00D01E10"/>
    <w:rsid w:val="00D0214E"/>
    <w:rsid w:val="00D023BE"/>
    <w:rsid w:val="00D02A5C"/>
    <w:rsid w:val="00D02B82"/>
    <w:rsid w:val="00D02DD8"/>
    <w:rsid w:val="00D03071"/>
    <w:rsid w:val="00D03174"/>
    <w:rsid w:val="00D0326F"/>
    <w:rsid w:val="00D0373E"/>
    <w:rsid w:val="00D03C03"/>
    <w:rsid w:val="00D04154"/>
    <w:rsid w:val="00D04442"/>
    <w:rsid w:val="00D04496"/>
    <w:rsid w:val="00D04746"/>
    <w:rsid w:val="00D048D5"/>
    <w:rsid w:val="00D04A96"/>
    <w:rsid w:val="00D04D88"/>
    <w:rsid w:val="00D05073"/>
    <w:rsid w:val="00D052CF"/>
    <w:rsid w:val="00D05651"/>
    <w:rsid w:val="00D05873"/>
    <w:rsid w:val="00D05B5D"/>
    <w:rsid w:val="00D06132"/>
    <w:rsid w:val="00D06157"/>
    <w:rsid w:val="00D0657D"/>
    <w:rsid w:val="00D0658F"/>
    <w:rsid w:val="00D06691"/>
    <w:rsid w:val="00D067D6"/>
    <w:rsid w:val="00D06815"/>
    <w:rsid w:val="00D06888"/>
    <w:rsid w:val="00D0729C"/>
    <w:rsid w:val="00D07916"/>
    <w:rsid w:val="00D0794E"/>
    <w:rsid w:val="00D07B2E"/>
    <w:rsid w:val="00D07B69"/>
    <w:rsid w:val="00D07D0D"/>
    <w:rsid w:val="00D07EEE"/>
    <w:rsid w:val="00D1014E"/>
    <w:rsid w:val="00D101E9"/>
    <w:rsid w:val="00D10376"/>
    <w:rsid w:val="00D103D0"/>
    <w:rsid w:val="00D1081A"/>
    <w:rsid w:val="00D108AE"/>
    <w:rsid w:val="00D10A34"/>
    <w:rsid w:val="00D10D51"/>
    <w:rsid w:val="00D10E05"/>
    <w:rsid w:val="00D10FE0"/>
    <w:rsid w:val="00D111EF"/>
    <w:rsid w:val="00D11374"/>
    <w:rsid w:val="00D114D0"/>
    <w:rsid w:val="00D11523"/>
    <w:rsid w:val="00D11670"/>
    <w:rsid w:val="00D11B0F"/>
    <w:rsid w:val="00D11C05"/>
    <w:rsid w:val="00D11CAD"/>
    <w:rsid w:val="00D11CFF"/>
    <w:rsid w:val="00D11D75"/>
    <w:rsid w:val="00D12227"/>
    <w:rsid w:val="00D12304"/>
    <w:rsid w:val="00D129D0"/>
    <w:rsid w:val="00D12DC6"/>
    <w:rsid w:val="00D12EB4"/>
    <w:rsid w:val="00D12F44"/>
    <w:rsid w:val="00D130F3"/>
    <w:rsid w:val="00D1341E"/>
    <w:rsid w:val="00D13E13"/>
    <w:rsid w:val="00D13F77"/>
    <w:rsid w:val="00D141A7"/>
    <w:rsid w:val="00D141C6"/>
    <w:rsid w:val="00D14327"/>
    <w:rsid w:val="00D145BA"/>
    <w:rsid w:val="00D14D3E"/>
    <w:rsid w:val="00D15183"/>
    <w:rsid w:val="00D15698"/>
    <w:rsid w:val="00D15BA6"/>
    <w:rsid w:val="00D15E0C"/>
    <w:rsid w:val="00D16381"/>
    <w:rsid w:val="00D164A9"/>
    <w:rsid w:val="00D16599"/>
    <w:rsid w:val="00D1695D"/>
    <w:rsid w:val="00D17057"/>
    <w:rsid w:val="00D1709C"/>
    <w:rsid w:val="00D1755F"/>
    <w:rsid w:val="00D17875"/>
    <w:rsid w:val="00D17897"/>
    <w:rsid w:val="00D179CF"/>
    <w:rsid w:val="00D17AEF"/>
    <w:rsid w:val="00D17CCE"/>
    <w:rsid w:val="00D20226"/>
    <w:rsid w:val="00D205A9"/>
    <w:rsid w:val="00D20950"/>
    <w:rsid w:val="00D20973"/>
    <w:rsid w:val="00D20D5F"/>
    <w:rsid w:val="00D20FC1"/>
    <w:rsid w:val="00D21039"/>
    <w:rsid w:val="00D210FF"/>
    <w:rsid w:val="00D21349"/>
    <w:rsid w:val="00D21CA4"/>
    <w:rsid w:val="00D22251"/>
    <w:rsid w:val="00D225B3"/>
    <w:rsid w:val="00D225BF"/>
    <w:rsid w:val="00D22C01"/>
    <w:rsid w:val="00D22E12"/>
    <w:rsid w:val="00D236A4"/>
    <w:rsid w:val="00D23950"/>
    <w:rsid w:val="00D23C51"/>
    <w:rsid w:val="00D23D76"/>
    <w:rsid w:val="00D23DB3"/>
    <w:rsid w:val="00D23EE0"/>
    <w:rsid w:val="00D24B5E"/>
    <w:rsid w:val="00D24F74"/>
    <w:rsid w:val="00D2510A"/>
    <w:rsid w:val="00D25117"/>
    <w:rsid w:val="00D25584"/>
    <w:rsid w:val="00D25870"/>
    <w:rsid w:val="00D25D5C"/>
    <w:rsid w:val="00D266AD"/>
    <w:rsid w:val="00D26DA6"/>
    <w:rsid w:val="00D26E73"/>
    <w:rsid w:val="00D271E6"/>
    <w:rsid w:val="00D27594"/>
    <w:rsid w:val="00D27750"/>
    <w:rsid w:val="00D2777A"/>
    <w:rsid w:val="00D279B0"/>
    <w:rsid w:val="00D27CA2"/>
    <w:rsid w:val="00D27E7B"/>
    <w:rsid w:val="00D27ECA"/>
    <w:rsid w:val="00D27EE7"/>
    <w:rsid w:val="00D27F20"/>
    <w:rsid w:val="00D300C6"/>
    <w:rsid w:val="00D30422"/>
    <w:rsid w:val="00D3058A"/>
    <w:rsid w:val="00D305BC"/>
    <w:rsid w:val="00D308AC"/>
    <w:rsid w:val="00D30AFB"/>
    <w:rsid w:val="00D30D7B"/>
    <w:rsid w:val="00D3128F"/>
    <w:rsid w:val="00D31408"/>
    <w:rsid w:val="00D31568"/>
    <w:rsid w:val="00D3163D"/>
    <w:rsid w:val="00D31909"/>
    <w:rsid w:val="00D3198E"/>
    <w:rsid w:val="00D31CB0"/>
    <w:rsid w:val="00D31CBB"/>
    <w:rsid w:val="00D31DB8"/>
    <w:rsid w:val="00D31F38"/>
    <w:rsid w:val="00D32051"/>
    <w:rsid w:val="00D32646"/>
    <w:rsid w:val="00D3285A"/>
    <w:rsid w:val="00D32CAD"/>
    <w:rsid w:val="00D32E4A"/>
    <w:rsid w:val="00D332D4"/>
    <w:rsid w:val="00D334CE"/>
    <w:rsid w:val="00D3356A"/>
    <w:rsid w:val="00D338F2"/>
    <w:rsid w:val="00D33E8B"/>
    <w:rsid w:val="00D33F05"/>
    <w:rsid w:val="00D346EB"/>
    <w:rsid w:val="00D34A1E"/>
    <w:rsid w:val="00D34A73"/>
    <w:rsid w:val="00D34A7C"/>
    <w:rsid w:val="00D34CE1"/>
    <w:rsid w:val="00D34D8C"/>
    <w:rsid w:val="00D35343"/>
    <w:rsid w:val="00D35510"/>
    <w:rsid w:val="00D35797"/>
    <w:rsid w:val="00D357B0"/>
    <w:rsid w:val="00D359DE"/>
    <w:rsid w:val="00D35B83"/>
    <w:rsid w:val="00D35CF0"/>
    <w:rsid w:val="00D360E1"/>
    <w:rsid w:val="00D36265"/>
    <w:rsid w:val="00D362FF"/>
    <w:rsid w:val="00D36CCB"/>
    <w:rsid w:val="00D36D03"/>
    <w:rsid w:val="00D36F35"/>
    <w:rsid w:val="00D370CF"/>
    <w:rsid w:val="00D376B6"/>
    <w:rsid w:val="00D37A58"/>
    <w:rsid w:val="00D37F2A"/>
    <w:rsid w:val="00D40305"/>
    <w:rsid w:val="00D40527"/>
    <w:rsid w:val="00D40A8E"/>
    <w:rsid w:val="00D40E95"/>
    <w:rsid w:val="00D40ED3"/>
    <w:rsid w:val="00D4146D"/>
    <w:rsid w:val="00D414BA"/>
    <w:rsid w:val="00D41869"/>
    <w:rsid w:val="00D41A01"/>
    <w:rsid w:val="00D41B06"/>
    <w:rsid w:val="00D41BE9"/>
    <w:rsid w:val="00D41F1A"/>
    <w:rsid w:val="00D41FE2"/>
    <w:rsid w:val="00D42319"/>
    <w:rsid w:val="00D42680"/>
    <w:rsid w:val="00D42830"/>
    <w:rsid w:val="00D42A69"/>
    <w:rsid w:val="00D42FA3"/>
    <w:rsid w:val="00D42FA6"/>
    <w:rsid w:val="00D434C4"/>
    <w:rsid w:val="00D437F1"/>
    <w:rsid w:val="00D4381C"/>
    <w:rsid w:val="00D43BAC"/>
    <w:rsid w:val="00D4461F"/>
    <w:rsid w:val="00D4528B"/>
    <w:rsid w:val="00D45681"/>
    <w:rsid w:val="00D456D8"/>
    <w:rsid w:val="00D457A1"/>
    <w:rsid w:val="00D45817"/>
    <w:rsid w:val="00D45999"/>
    <w:rsid w:val="00D45A7A"/>
    <w:rsid w:val="00D46390"/>
    <w:rsid w:val="00D464B3"/>
    <w:rsid w:val="00D46BB4"/>
    <w:rsid w:val="00D46C03"/>
    <w:rsid w:val="00D471AC"/>
    <w:rsid w:val="00D475C2"/>
    <w:rsid w:val="00D47724"/>
    <w:rsid w:val="00D47A2A"/>
    <w:rsid w:val="00D47D59"/>
    <w:rsid w:val="00D5005A"/>
    <w:rsid w:val="00D5014F"/>
    <w:rsid w:val="00D50187"/>
    <w:rsid w:val="00D50363"/>
    <w:rsid w:val="00D50455"/>
    <w:rsid w:val="00D505E7"/>
    <w:rsid w:val="00D5088C"/>
    <w:rsid w:val="00D5094D"/>
    <w:rsid w:val="00D50D13"/>
    <w:rsid w:val="00D50DC8"/>
    <w:rsid w:val="00D50E49"/>
    <w:rsid w:val="00D514B2"/>
    <w:rsid w:val="00D514C5"/>
    <w:rsid w:val="00D516A0"/>
    <w:rsid w:val="00D516A9"/>
    <w:rsid w:val="00D519A7"/>
    <w:rsid w:val="00D519AA"/>
    <w:rsid w:val="00D51FB1"/>
    <w:rsid w:val="00D52054"/>
    <w:rsid w:val="00D52191"/>
    <w:rsid w:val="00D5243E"/>
    <w:rsid w:val="00D524CE"/>
    <w:rsid w:val="00D52BD8"/>
    <w:rsid w:val="00D52C0A"/>
    <w:rsid w:val="00D52F66"/>
    <w:rsid w:val="00D5337E"/>
    <w:rsid w:val="00D53477"/>
    <w:rsid w:val="00D539AF"/>
    <w:rsid w:val="00D53A34"/>
    <w:rsid w:val="00D53BD9"/>
    <w:rsid w:val="00D53C6B"/>
    <w:rsid w:val="00D5415F"/>
    <w:rsid w:val="00D54169"/>
    <w:rsid w:val="00D54D0F"/>
    <w:rsid w:val="00D54E83"/>
    <w:rsid w:val="00D54ED8"/>
    <w:rsid w:val="00D55087"/>
    <w:rsid w:val="00D55230"/>
    <w:rsid w:val="00D5547C"/>
    <w:rsid w:val="00D5563C"/>
    <w:rsid w:val="00D55E37"/>
    <w:rsid w:val="00D55FFE"/>
    <w:rsid w:val="00D56109"/>
    <w:rsid w:val="00D565D7"/>
    <w:rsid w:val="00D56A63"/>
    <w:rsid w:val="00D56B18"/>
    <w:rsid w:val="00D56EC2"/>
    <w:rsid w:val="00D57391"/>
    <w:rsid w:val="00D574B2"/>
    <w:rsid w:val="00D57817"/>
    <w:rsid w:val="00D57F3B"/>
    <w:rsid w:val="00D60149"/>
    <w:rsid w:val="00D60241"/>
    <w:rsid w:val="00D6042F"/>
    <w:rsid w:val="00D604E4"/>
    <w:rsid w:val="00D60A99"/>
    <w:rsid w:val="00D60D6E"/>
    <w:rsid w:val="00D61514"/>
    <w:rsid w:val="00D618F2"/>
    <w:rsid w:val="00D61CFD"/>
    <w:rsid w:val="00D62521"/>
    <w:rsid w:val="00D62D9D"/>
    <w:rsid w:val="00D62E3B"/>
    <w:rsid w:val="00D637E6"/>
    <w:rsid w:val="00D63878"/>
    <w:rsid w:val="00D63AED"/>
    <w:rsid w:val="00D63D93"/>
    <w:rsid w:val="00D63E63"/>
    <w:rsid w:val="00D64912"/>
    <w:rsid w:val="00D64D40"/>
    <w:rsid w:val="00D6509D"/>
    <w:rsid w:val="00D651E3"/>
    <w:rsid w:val="00D65741"/>
    <w:rsid w:val="00D65DDF"/>
    <w:rsid w:val="00D65E9A"/>
    <w:rsid w:val="00D660C1"/>
    <w:rsid w:val="00D6669E"/>
    <w:rsid w:val="00D666B4"/>
    <w:rsid w:val="00D66760"/>
    <w:rsid w:val="00D66788"/>
    <w:rsid w:val="00D667DE"/>
    <w:rsid w:val="00D6686B"/>
    <w:rsid w:val="00D66C54"/>
    <w:rsid w:val="00D67C24"/>
    <w:rsid w:val="00D700AC"/>
    <w:rsid w:val="00D70116"/>
    <w:rsid w:val="00D7025A"/>
    <w:rsid w:val="00D702B8"/>
    <w:rsid w:val="00D70332"/>
    <w:rsid w:val="00D7043A"/>
    <w:rsid w:val="00D707CA"/>
    <w:rsid w:val="00D70A16"/>
    <w:rsid w:val="00D70AAB"/>
    <w:rsid w:val="00D70DC9"/>
    <w:rsid w:val="00D70E11"/>
    <w:rsid w:val="00D70EAF"/>
    <w:rsid w:val="00D7104F"/>
    <w:rsid w:val="00D71051"/>
    <w:rsid w:val="00D71227"/>
    <w:rsid w:val="00D713F4"/>
    <w:rsid w:val="00D71433"/>
    <w:rsid w:val="00D7195F"/>
    <w:rsid w:val="00D71A71"/>
    <w:rsid w:val="00D71BAA"/>
    <w:rsid w:val="00D71E26"/>
    <w:rsid w:val="00D71EB9"/>
    <w:rsid w:val="00D71F18"/>
    <w:rsid w:val="00D72346"/>
    <w:rsid w:val="00D729CC"/>
    <w:rsid w:val="00D72A47"/>
    <w:rsid w:val="00D72F34"/>
    <w:rsid w:val="00D73749"/>
    <w:rsid w:val="00D738BA"/>
    <w:rsid w:val="00D73AB5"/>
    <w:rsid w:val="00D73B7B"/>
    <w:rsid w:val="00D73BE1"/>
    <w:rsid w:val="00D73C98"/>
    <w:rsid w:val="00D73D24"/>
    <w:rsid w:val="00D742F1"/>
    <w:rsid w:val="00D745EB"/>
    <w:rsid w:val="00D7478C"/>
    <w:rsid w:val="00D747D5"/>
    <w:rsid w:val="00D748EF"/>
    <w:rsid w:val="00D74F98"/>
    <w:rsid w:val="00D751DA"/>
    <w:rsid w:val="00D75231"/>
    <w:rsid w:val="00D75376"/>
    <w:rsid w:val="00D7537C"/>
    <w:rsid w:val="00D757A6"/>
    <w:rsid w:val="00D75B5F"/>
    <w:rsid w:val="00D75E09"/>
    <w:rsid w:val="00D75E86"/>
    <w:rsid w:val="00D75EE5"/>
    <w:rsid w:val="00D7614A"/>
    <w:rsid w:val="00D761C3"/>
    <w:rsid w:val="00D76250"/>
    <w:rsid w:val="00D76393"/>
    <w:rsid w:val="00D763B2"/>
    <w:rsid w:val="00D765B7"/>
    <w:rsid w:val="00D7695A"/>
    <w:rsid w:val="00D76CEE"/>
    <w:rsid w:val="00D76EE2"/>
    <w:rsid w:val="00D7714E"/>
    <w:rsid w:val="00D77DBD"/>
    <w:rsid w:val="00D80266"/>
    <w:rsid w:val="00D802AE"/>
    <w:rsid w:val="00D80345"/>
    <w:rsid w:val="00D80427"/>
    <w:rsid w:val="00D805BF"/>
    <w:rsid w:val="00D805C7"/>
    <w:rsid w:val="00D80DE3"/>
    <w:rsid w:val="00D80DFD"/>
    <w:rsid w:val="00D810C8"/>
    <w:rsid w:val="00D81103"/>
    <w:rsid w:val="00D812F7"/>
    <w:rsid w:val="00D81898"/>
    <w:rsid w:val="00D826C6"/>
    <w:rsid w:val="00D828AF"/>
    <w:rsid w:val="00D82C4A"/>
    <w:rsid w:val="00D82DE8"/>
    <w:rsid w:val="00D82F7B"/>
    <w:rsid w:val="00D831D3"/>
    <w:rsid w:val="00D8332E"/>
    <w:rsid w:val="00D83561"/>
    <w:rsid w:val="00D8370F"/>
    <w:rsid w:val="00D83DFD"/>
    <w:rsid w:val="00D84116"/>
    <w:rsid w:val="00D843B4"/>
    <w:rsid w:val="00D84726"/>
    <w:rsid w:val="00D84788"/>
    <w:rsid w:val="00D84BC2"/>
    <w:rsid w:val="00D84C5B"/>
    <w:rsid w:val="00D84C89"/>
    <w:rsid w:val="00D84CA3"/>
    <w:rsid w:val="00D84E2B"/>
    <w:rsid w:val="00D85028"/>
    <w:rsid w:val="00D85202"/>
    <w:rsid w:val="00D8541F"/>
    <w:rsid w:val="00D8549A"/>
    <w:rsid w:val="00D85817"/>
    <w:rsid w:val="00D85A57"/>
    <w:rsid w:val="00D85ABF"/>
    <w:rsid w:val="00D85B10"/>
    <w:rsid w:val="00D85B4D"/>
    <w:rsid w:val="00D85CFB"/>
    <w:rsid w:val="00D8633D"/>
    <w:rsid w:val="00D86799"/>
    <w:rsid w:val="00D867D2"/>
    <w:rsid w:val="00D8685D"/>
    <w:rsid w:val="00D86D3E"/>
    <w:rsid w:val="00D86FC3"/>
    <w:rsid w:val="00D86FC5"/>
    <w:rsid w:val="00D87082"/>
    <w:rsid w:val="00D871D7"/>
    <w:rsid w:val="00D87540"/>
    <w:rsid w:val="00D87B8D"/>
    <w:rsid w:val="00D90016"/>
    <w:rsid w:val="00D902AD"/>
    <w:rsid w:val="00D90904"/>
    <w:rsid w:val="00D90C90"/>
    <w:rsid w:val="00D90FD6"/>
    <w:rsid w:val="00D912DF"/>
    <w:rsid w:val="00D912E8"/>
    <w:rsid w:val="00D91321"/>
    <w:rsid w:val="00D91573"/>
    <w:rsid w:val="00D91795"/>
    <w:rsid w:val="00D91808"/>
    <w:rsid w:val="00D919C5"/>
    <w:rsid w:val="00D91D54"/>
    <w:rsid w:val="00D91F2F"/>
    <w:rsid w:val="00D91F4D"/>
    <w:rsid w:val="00D92057"/>
    <w:rsid w:val="00D92A35"/>
    <w:rsid w:val="00D92E02"/>
    <w:rsid w:val="00D92F47"/>
    <w:rsid w:val="00D92FD1"/>
    <w:rsid w:val="00D93247"/>
    <w:rsid w:val="00D933BC"/>
    <w:rsid w:val="00D93422"/>
    <w:rsid w:val="00D93573"/>
    <w:rsid w:val="00D9360E"/>
    <w:rsid w:val="00D936F6"/>
    <w:rsid w:val="00D93CFA"/>
    <w:rsid w:val="00D93FC7"/>
    <w:rsid w:val="00D94425"/>
    <w:rsid w:val="00D9497B"/>
    <w:rsid w:val="00D94A00"/>
    <w:rsid w:val="00D94A12"/>
    <w:rsid w:val="00D94A93"/>
    <w:rsid w:val="00D94C5F"/>
    <w:rsid w:val="00D94DDB"/>
    <w:rsid w:val="00D95098"/>
    <w:rsid w:val="00D95327"/>
    <w:rsid w:val="00D95450"/>
    <w:rsid w:val="00D954D2"/>
    <w:rsid w:val="00D9563C"/>
    <w:rsid w:val="00D95EB6"/>
    <w:rsid w:val="00D96104"/>
    <w:rsid w:val="00D9621D"/>
    <w:rsid w:val="00D962B8"/>
    <w:rsid w:val="00D967AC"/>
    <w:rsid w:val="00D96AD9"/>
    <w:rsid w:val="00D96ADD"/>
    <w:rsid w:val="00D97275"/>
    <w:rsid w:val="00D97B9D"/>
    <w:rsid w:val="00D97CD7"/>
    <w:rsid w:val="00D97E58"/>
    <w:rsid w:val="00DA0313"/>
    <w:rsid w:val="00DA0390"/>
    <w:rsid w:val="00DA08A7"/>
    <w:rsid w:val="00DA08CA"/>
    <w:rsid w:val="00DA0A99"/>
    <w:rsid w:val="00DA0ACF"/>
    <w:rsid w:val="00DA1220"/>
    <w:rsid w:val="00DA149D"/>
    <w:rsid w:val="00DA1A0D"/>
    <w:rsid w:val="00DA1C14"/>
    <w:rsid w:val="00DA1F31"/>
    <w:rsid w:val="00DA212E"/>
    <w:rsid w:val="00DA26B9"/>
    <w:rsid w:val="00DA2881"/>
    <w:rsid w:val="00DA2976"/>
    <w:rsid w:val="00DA31E2"/>
    <w:rsid w:val="00DA3252"/>
    <w:rsid w:val="00DA351D"/>
    <w:rsid w:val="00DA37DD"/>
    <w:rsid w:val="00DA38B4"/>
    <w:rsid w:val="00DA38BF"/>
    <w:rsid w:val="00DA4146"/>
    <w:rsid w:val="00DA436A"/>
    <w:rsid w:val="00DA486A"/>
    <w:rsid w:val="00DA48A4"/>
    <w:rsid w:val="00DA4CC5"/>
    <w:rsid w:val="00DA4E40"/>
    <w:rsid w:val="00DA54F5"/>
    <w:rsid w:val="00DA56BB"/>
    <w:rsid w:val="00DA59B3"/>
    <w:rsid w:val="00DA59B7"/>
    <w:rsid w:val="00DA5A96"/>
    <w:rsid w:val="00DA5B2F"/>
    <w:rsid w:val="00DA5BD1"/>
    <w:rsid w:val="00DA5EA6"/>
    <w:rsid w:val="00DA5EFC"/>
    <w:rsid w:val="00DA64A3"/>
    <w:rsid w:val="00DA6965"/>
    <w:rsid w:val="00DA696B"/>
    <w:rsid w:val="00DA6D3C"/>
    <w:rsid w:val="00DA6E62"/>
    <w:rsid w:val="00DA6E6F"/>
    <w:rsid w:val="00DA6F17"/>
    <w:rsid w:val="00DA6FDF"/>
    <w:rsid w:val="00DA71B7"/>
    <w:rsid w:val="00DA74F4"/>
    <w:rsid w:val="00DA75BD"/>
    <w:rsid w:val="00DA7A76"/>
    <w:rsid w:val="00DA7ADC"/>
    <w:rsid w:val="00DA7B38"/>
    <w:rsid w:val="00DA7F39"/>
    <w:rsid w:val="00DB0785"/>
    <w:rsid w:val="00DB07DD"/>
    <w:rsid w:val="00DB08AD"/>
    <w:rsid w:val="00DB09D9"/>
    <w:rsid w:val="00DB0A8C"/>
    <w:rsid w:val="00DB0CBB"/>
    <w:rsid w:val="00DB0FD1"/>
    <w:rsid w:val="00DB1362"/>
    <w:rsid w:val="00DB1460"/>
    <w:rsid w:val="00DB163C"/>
    <w:rsid w:val="00DB19F4"/>
    <w:rsid w:val="00DB1EC8"/>
    <w:rsid w:val="00DB2217"/>
    <w:rsid w:val="00DB22BE"/>
    <w:rsid w:val="00DB2514"/>
    <w:rsid w:val="00DB2DCD"/>
    <w:rsid w:val="00DB3133"/>
    <w:rsid w:val="00DB35D6"/>
    <w:rsid w:val="00DB38AA"/>
    <w:rsid w:val="00DB3ADA"/>
    <w:rsid w:val="00DB3AFE"/>
    <w:rsid w:val="00DB3C9A"/>
    <w:rsid w:val="00DB4764"/>
    <w:rsid w:val="00DB4B7A"/>
    <w:rsid w:val="00DB5213"/>
    <w:rsid w:val="00DB549F"/>
    <w:rsid w:val="00DB5731"/>
    <w:rsid w:val="00DB5B61"/>
    <w:rsid w:val="00DB5C9B"/>
    <w:rsid w:val="00DB5CF8"/>
    <w:rsid w:val="00DB5D1A"/>
    <w:rsid w:val="00DB5FD2"/>
    <w:rsid w:val="00DB6104"/>
    <w:rsid w:val="00DB64FC"/>
    <w:rsid w:val="00DB6F2D"/>
    <w:rsid w:val="00DB700C"/>
    <w:rsid w:val="00DB707B"/>
    <w:rsid w:val="00DB720F"/>
    <w:rsid w:val="00DB73DE"/>
    <w:rsid w:val="00DB73E7"/>
    <w:rsid w:val="00DB7A68"/>
    <w:rsid w:val="00DC0030"/>
    <w:rsid w:val="00DC02A6"/>
    <w:rsid w:val="00DC0489"/>
    <w:rsid w:val="00DC04EA"/>
    <w:rsid w:val="00DC0645"/>
    <w:rsid w:val="00DC0653"/>
    <w:rsid w:val="00DC06D6"/>
    <w:rsid w:val="00DC0AEA"/>
    <w:rsid w:val="00DC1194"/>
    <w:rsid w:val="00DC1360"/>
    <w:rsid w:val="00DC136B"/>
    <w:rsid w:val="00DC1759"/>
    <w:rsid w:val="00DC1A1C"/>
    <w:rsid w:val="00DC2146"/>
    <w:rsid w:val="00DC2646"/>
    <w:rsid w:val="00DC26DE"/>
    <w:rsid w:val="00DC2945"/>
    <w:rsid w:val="00DC2A0D"/>
    <w:rsid w:val="00DC2B86"/>
    <w:rsid w:val="00DC2DE1"/>
    <w:rsid w:val="00DC3046"/>
    <w:rsid w:val="00DC3483"/>
    <w:rsid w:val="00DC369E"/>
    <w:rsid w:val="00DC36A3"/>
    <w:rsid w:val="00DC3799"/>
    <w:rsid w:val="00DC38D5"/>
    <w:rsid w:val="00DC3987"/>
    <w:rsid w:val="00DC3AAF"/>
    <w:rsid w:val="00DC3C92"/>
    <w:rsid w:val="00DC3E49"/>
    <w:rsid w:val="00DC4602"/>
    <w:rsid w:val="00DC4B59"/>
    <w:rsid w:val="00DC527D"/>
    <w:rsid w:val="00DC5359"/>
    <w:rsid w:val="00DC551D"/>
    <w:rsid w:val="00DC562C"/>
    <w:rsid w:val="00DC5810"/>
    <w:rsid w:val="00DC648E"/>
    <w:rsid w:val="00DC6593"/>
    <w:rsid w:val="00DC6688"/>
    <w:rsid w:val="00DC68D8"/>
    <w:rsid w:val="00DC6AE0"/>
    <w:rsid w:val="00DC6AE5"/>
    <w:rsid w:val="00DC6B57"/>
    <w:rsid w:val="00DC6C48"/>
    <w:rsid w:val="00DC6D3F"/>
    <w:rsid w:val="00DC6E5D"/>
    <w:rsid w:val="00DC7858"/>
    <w:rsid w:val="00DC7F5B"/>
    <w:rsid w:val="00DC7FAB"/>
    <w:rsid w:val="00DD018F"/>
    <w:rsid w:val="00DD08A2"/>
    <w:rsid w:val="00DD0A8B"/>
    <w:rsid w:val="00DD0B09"/>
    <w:rsid w:val="00DD0C34"/>
    <w:rsid w:val="00DD0DF8"/>
    <w:rsid w:val="00DD0FEC"/>
    <w:rsid w:val="00DD1349"/>
    <w:rsid w:val="00DD18AC"/>
    <w:rsid w:val="00DD1971"/>
    <w:rsid w:val="00DD1E87"/>
    <w:rsid w:val="00DD1F60"/>
    <w:rsid w:val="00DD240F"/>
    <w:rsid w:val="00DD261B"/>
    <w:rsid w:val="00DD27C7"/>
    <w:rsid w:val="00DD28FF"/>
    <w:rsid w:val="00DD290B"/>
    <w:rsid w:val="00DD2B03"/>
    <w:rsid w:val="00DD2E82"/>
    <w:rsid w:val="00DD3621"/>
    <w:rsid w:val="00DD364B"/>
    <w:rsid w:val="00DD370E"/>
    <w:rsid w:val="00DD37C4"/>
    <w:rsid w:val="00DD3905"/>
    <w:rsid w:val="00DD3AD4"/>
    <w:rsid w:val="00DD4380"/>
    <w:rsid w:val="00DD45A5"/>
    <w:rsid w:val="00DD46BF"/>
    <w:rsid w:val="00DD491F"/>
    <w:rsid w:val="00DD4DE4"/>
    <w:rsid w:val="00DD50B3"/>
    <w:rsid w:val="00DD512E"/>
    <w:rsid w:val="00DD5627"/>
    <w:rsid w:val="00DD5651"/>
    <w:rsid w:val="00DD5758"/>
    <w:rsid w:val="00DD5BDD"/>
    <w:rsid w:val="00DD5F1F"/>
    <w:rsid w:val="00DD6105"/>
    <w:rsid w:val="00DD624C"/>
    <w:rsid w:val="00DD63C7"/>
    <w:rsid w:val="00DD6467"/>
    <w:rsid w:val="00DD72CA"/>
    <w:rsid w:val="00DD738F"/>
    <w:rsid w:val="00DD7539"/>
    <w:rsid w:val="00DD758A"/>
    <w:rsid w:val="00DD75DB"/>
    <w:rsid w:val="00DD78B1"/>
    <w:rsid w:val="00DD7A38"/>
    <w:rsid w:val="00DD7ACC"/>
    <w:rsid w:val="00DD7BB5"/>
    <w:rsid w:val="00DD7BE6"/>
    <w:rsid w:val="00DD7EF0"/>
    <w:rsid w:val="00DD7F5D"/>
    <w:rsid w:val="00DD7F87"/>
    <w:rsid w:val="00DE0279"/>
    <w:rsid w:val="00DE07EA"/>
    <w:rsid w:val="00DE07FC"/>
    <w:rsid w:val="00DE110A"/>
    <w:rsid w:val="00DE13AB"/>
    <w:rsid w:val="00DE17BA"/>
    <w:rsid w:val="00DE1C4F"/>
    <w:rsid w:val="00DE1CC6"/>
    <w:rsid w:val="00DE1D1E"/>
    <w:rsid w:val="00DE1DC8"/>
    <w:rsid w:val="00DE1E75"/>
    <w:rsid w:val="00DE2128"/>
    <w:rsid w:val="00DE2166"/>
    <w:rsid w:val="00DE23D2"/>
    <w:rsid w:val="00DE25B2"/>
    <w:rsid w:val="00DE26C1"/>
    <w:rsid w:val="00DE27E1"/>
    <w:rsid w:val="00DE28D8"/>
    <w:rsid w:val="00DE2F39"/>
    <w:rsid w:val="00DE328A"/>
    <w:rsid w:val="00DE3357"/>
    <w:rsid w:val="00DE335B"/>
    <w:rsid w:val="00DE33A4"/>
    <w:rsid w:val="00DE369A"/>
    <w:rsid w:val="00DE37E2"/>
    <w:rsid w:val="00DE3B59"/>
    <w:rsid w:val="00DE3BED"/>
    <w:rsid w:val="00DE4673"/>
    <w:rsid w:val="00DE46C7"/>
    <w:rsid w:val="00DE47A6"/>
    <w:rsid w:val="00DE47E4"/>
    <w:rsid w:val="00DE491B"/>
    <w:rsid w:val="00DE49D4"/>
    <w:rsid w:val="00DE5013"/>
    <w:rsid w:val="00DE506A"/>
    <w:rsid w:val="00DE51FD"/>
    <w:rsid w:val="00DE54E0"/>
    <w:rsid w:val="00DE555E"/>
    <w:rsid w:val="00DE5779"/>
    <w:rsid w:val="00DE57AB"/>
    <w:rsid w:val="00DE5E7A"/>
    <w:rsid w:val="00DE6401"/>
    <w:rsid w:val="00DE6527"/>
    <w:rsid w:val="00DE65F4"/>
    <w:rsid w:val="00DE693A"/>
    <w:rsid w:val="00DE6A65"/>
    <w:rsid w:val="00DE71D0"/>
    <w:rsid w:val="00DE7282"/>
    <w:rsid w:val="00DE77D4"/>
    <w:rsid w:val="00DE78F5"/>
    <w:rsid w:val="00DE7C00"/>
    <w:rsid w:val="00DF008D"/>
    <w:rsid w:val="00DF0296"/>
    <w:rsid w:val="00DF049A"/>
    <w:rsid w:val="00DF05E7"/>
    <w:rsid w:val="00DF07D8"/>
    <w:rsid w:val="00DF08AF"/>
    <w:rsid w:val="00DF0B7D"/>
    <w:rsid w:val="00DF0BA3"/>
    <w:rsid w:val="00DF16AA"/>
    <w:rsid w:val="00DF16FD"/>
    <w:rsid w:val="00DF173C"/>
    <w:rsid w:val="00DF1B3E"/>
    <w:rsid w:val="00DF1BBB"/>
    <w:rsid w:val="00DF2066"/>
    <w:rsid w:val="00DF20C0"/>
    <w:rsid w:val="00DF290F"/>
    <w:rsid w:val="00DF2A0B"/>
    <w:rsid w:val="00DF2DA7"/>
    <w:rsid w:val="00DF2FC0"/>
    <w:rsid w:val="00DF306D"/>
    <w:rsid w:val="00DF30ED"/>
    <w:rsid w:val="00DF3880"/>
    <w:rsid w:val="00DF46AB"/>
    <w:rsid w:val="00DF4EFE"/>
    <w:rsid w:val="00DF53C3"/>
    <w:rsid w:val="00DF581A"/>
    <w:rsid w:val="00DF5A05"/>
    <w:rsid w:val="00DF5A99"/>
    <w:rsid w:val="00DF5BF3"/>
    <w:rsid w:val="00DF5D44"/>
    <w:rsid w:val="00DF62BB"/>
    <w:rsid w:val="00DF63FF"/>
    <w:rsid w:val="00DF64BC"/>
    <w:rsid w:val="00DF6566"/>
    <w:rsid w:val="00DF6622"/>
    <w:rsid w:val="00DF680E"/>
    <w:rsid w:val="00DF6928"/>
    <w:rsid w:val="00DF697D"/>
    <w:rsid w:val="00DF6B0B"/>
    <w:rsid w:val="00DF6DC8"/>
    <w:rsid w:val="00DF6F58"/>
    <w:rsid w:val="00DF6F65"/>
    <w:rsid w:val="00DF7513"/>
    <w:rsid w:val="00DF752D"/>
    <w:rsid w:val="00DF7AA6"/>
    <w:rsid w:val="00DF7C43"/>
    <w:rsid w:val="00E00A29"/>
    <w:rsid w:val="00E00CC1"/>
    <w:rsid w:val="00E017DE"/>
    <w:rsid w:val="00E01A05"/>
    <w:rsid w:val="00E01CEE"/>
    <w:rsid w:val="00E0263D"/>
    <w:rsid w:val="00E02691"/>
    <w:rsid w:val="00E026FD"/>
    <w:rsid w:val="00E027FF"/>
    <w:rsid w:val="00E02CD8"/>
    <w:rsid w:val="00E02D43"/>
    <w:rsid w:val="00E02DFE"/>
    <w:rsid w:val="00E032C8"/>
    <w:rsid w:val="00E0343B"/>
    <w:rsid w:val="00E03641"/>
    <w:rsid w:val="00E0386F"/>
    <w:rsid w:val="00E03905"/>
    <w:rsid w:val="00E03BF1"/>
    <w:rsid w:val="00E03C30"/>
    <w:rsid w:val="00E03CE4"/>
    <w:rsid w:val="00E03E6A"/>
    <w:rsid w:val="00E03F81"/>
    <w:rsid w:val="00E042E2"/>
    <w:rsid w:val="00E0458B"/>
    <w:rsid w:val="00E045B0"/>
    <w:rsid w:val="00E04742"/>
    <w:rsid w:val="00E04797"/>
    <w:rsid w:val="00E04DEF"/>
    <w:rsid w:val="00E04ED1"/>
    <w:rsid w:val="00E0562F"/>
    <w:rsid w:val="00E056C1"/>
    <w:rsid w:val="00E057EE"/>
    <w:rsid w:val="00E05A6D"/>
    <w:rsid w:val="00E05BF5"/>
    <w:rsid w:val="00E05D86"/>
    <w:rsid w:val="00E0633F"/>
    <w:rsid w:val="00E0647B"/>
    <w:rsid w:val="00E0648D"/>
    <w:rsid w:val="00E06A97"/>
    <w:rsid w:val="00E06EFC"/>
    <w:rsid w:val="00E06F1D"/>
    <w:rsid w:val="00E07C54"/>
    <w:rsid w:val="00E10403"/>
    <w:rsid w:val="00E10564"/>
    <w:rsid w:val="00E10AD2"/>
    <w:rsid w:val="00E11253"/>
    <w:rsid w:val="00E1153D"/>
    <w:rsid w:val="00E11BF8"/>
    <w:rsid w:val="00E11D9F"/>
    <w:rsid w:val="00E1291E"/>
    <w:rsid w:val="00E12E88"/>
    <w:rsid w:val="00E13003"/>
    <w:rsid w:val="00E13012"/>
    <w:rsid w:val="00E13397"/>
    <w:rsid w:val="00E133FA"/>
    <w:rsid w:val="00E13423"/>
    <w:rsid w:val="00E1353C"/>
    <w:rsid w:val="00E135D9"/>
    <w:rsid w:val="00E135E5"/>
    <w:rsid w:val="00E13B06"/>
    <w:rsid w:val="00E13BF8"/>
    <w:rsid w:val="00E13DAF"/>
    <w:rsid w:val="00E13E7F"/>
    <w:rsid w:val="00E142C6"/>
    <w:rsid w:val="00E14520"/>
    <w:rsid w:val="00E1453E"/>
    <w:rsid w:val="00E14647"/>
    <w:rsid w:val="00E14853"/>
    <w:rsid w:val="00E14B08"/>
    <w:rsid w:val="00E15398"/>
    <w:rsid w:val="00E159AC"/>
    <w:rsid w:val="00E15AFD"/>
    <w:rsid w:val="00E15DA6"/>
    <w:rsid w:val="00E1601C"/>
    <w:rsid w:val="00E16DBB"/>
    <w:rsid w:val="00E175F6"/>
    <w:rsid w:val="00E176A6"/>
    <w:rsid w:val="00E1788C"/>
    <w:rsid w:val="00E178D3"/>
    <w:rsid w:val="00E17C77"/>
    <w:rsid w:val="00E200D4"/>
    <w:rsid w:val="00E201C8"/>
    <w:rsid w:val="00E2069A"/>
    <w:rsid w:val="00E20F9B"/>
    <w:rsid w:val="00E20FAE"/>
    <w:rsid w:val="00E217D7"/>
    <w:rsid w:val="00E21A42"/>
    <w:rsid w:val="00E22494"/>
    <w:rsid w:val="00E229A0"/>
    <w:rsid w:val="00E22A58"/>
    <w:rsid w:val="00E22AA3"/>
    <w:rsid w:val="00E22F44"/>
    <w:rsid w:val="00E2304E"/>
    <w:rsid w:val="00E2321B"/>
    <w:rsid w:val="00E233DA"/>
    <w:rsid w:val="00E23599"/>
    <w:rsid w:val="00E238A9"/>
    <w:rsid w:val="00E23928"/>
    <w:rsid w:val="00E244D9"/>
    <w:rsid w:val="00E24814"/>
    <w:rsid w:val="00E24E3E"/>
    <w:rsid w:val="00E253AE"/>
    <w:rsid w:val="00E25622"/>
    <w:rsid w:val="00E25893"/>
    <w:rsid w:val="00E2589B"/>
    <w:rsid w:val="00E258F6"/>
    <w:rsid w:val="00E2596F"/>
    <w:rsid w:val="00E25DAA"/>
    <w:rsid w:val="00E25F83"/>
    <w:rsid w:val="00E266C4"/>
    <w:rsid w:val="00E267AA"/>
    <w:rsid w:val="00E26A58"/>
    <w:rsid w:val="00E26A84"/>
    <w:rsid w:val="00E26A8D"/>
    <w:rsid w:val="00E26BB6"/>
    <w:rsid w:val="00E26C2B"/>
    <w:rsid w:val="00E26E26"/>
    <w:rsid w:val="00E26FB2"/>
    <w:rsid w:val="00E275AE"/>
    <w:rsid w:val="00E279D3"/>
    <w:rsid w:val="00E27B54"/>
    <w:rsid w:val="00E30225"/>
    <w:rsid w:val="00E303C8"/>
    <w:rsid w:val="00E30438"/>
    <w:rsid w:val="00E30729"/>
    <w:rsid w:val="00E308C3"/>
    <w:rsid w:val="00E30BFE"/>
    <w:rsid w:val="00E30C60"/>
    <w:rsid w:val="00E30ECC"/>
    <w:rsid w:val="00E30FC5"/>
    <w:rsid w:val="00E310B6"/>
    <w:rsid w:val="00E3120F"/>
    <w:rsid w:val="00E313AF"/>
    <w:rsid w:val="00E313C6"/>
    <w:rsid w:val="00E316B3"/>
    <w:rsid w:val="00E31C71"/>
    <w:rsid w:val="00E31CD1"/>
    <w:rsid w:val="00E320C4"/>
    <w:rsid w:val="00E320CF"/>
    <w:rsid w:val="00E3210F"/>
    <w:rsid w:val="00E324A3"/>
    <w:rsid w:val="00E32572"/>
    <w:rsid w:val="00E32A47"/>
    <w:rsid w:val="00E32B56"/>
    <w:rsid w:val="00E32E4F"/>
    <w:rsid w:val="00E330BC"/>
    <w:rsid w:val="00E33161"/>
    <w:rsid w:val="00E333D1"/>
    <w:rsid w:val="00E333FD"/>
    <w:rsid w:val="00E33AF6"/>
    <w:rsid w:val="00E33B17"/>
    <w:rsid w:val="00E33DC3"/>
    <w:rsid w:val="00E33F82"/>
    <w:rsid w:val="00E3417D"/>
    <w:rsid w:val="00E342C2"/>
    <w:rsid w:val="00E345F3"/>
    <w:rsid w:val="00E34616"/>
    <w:rsid w:val="00E347F3"/>
    <w:rsid w:val="00E3489D"/>
    <w:rsid w:val="00E34C15"/>
    <w:rsid w:val="00E3559D"/>
    <w:rsid w:val="00E35633"/>
    <w:rsid w:val="00E35DD3"/>
    <w:rsid w:val="00E35F21"/>
    <w:rsid w:val="00E35FF9"/>
    <w:rsid w:val="00E36482"/>
    <w:rsid w:val="00E365DB"/>
    <w:rsid w:val="00E36A99"/>
    <w:rsid w:val="00E36C26"/>
    <w:rsid w:val="00E36D0E"/>
    <w:rsid w:val="00E36FAA"/>
    <w:rsid w:val="00E370AC"/>
    <w:rsid w:val="00E37142"/>
    <w:rsid w:val="00E3749F"/>
    <w:rsid w:val="00E375B6"/>
    <w:rsid w:val="00E378BD"/>
    <w:rsid w:val="00E379BF"/>
    <w:rsid w:val="00E379E8"/>
    <w:rsid w:val="00E37D3C"/>
    <w:rsid w:val="00E37EFF"/>
    <w:rsid w:val="00E4014B"/>
    <w:rsid w:val="00E40319"/>
    <w:rsid w:val="00E406BA"/>
    <w:rsid w:val="00E40FEF"/>
    <w:rsid w:val="00E41177"/>
    <w:rsid w:val="00E4158E"/>
    <w:rsid w:val="00E41880"/>
    <w:rsid w:val="00E418D7"/>
    <w:rsid w:val="00E41CF3"/>
    <w:rsid w:val="00E41DFA"/>
    <w:rsid w:val="00E41F0F"/>
    <w:rsid w:val="00E4275A"/>
    <w:rsid w:val="00E4276E"/>
    <w:rsid w:val="00E427A6"/>
    <w:rsid w:val="00E429DF"/>
    <w:rsid w:val="00E42D2F"/>
    <w:rsid w:val="00E4304B"/>
    <w:rsid w:val="00E43169"/>
    <w:rsid w:val="00E43E97"/>
    <w:rsid w:val="00E44268"/>
    <w:rsid w:val="00E445BE"/>
    <w:rsid w:val="00E449AB"/>
    <w:rsid w:val="00E4528E"/>
    <w:rsid w:val="00E45327"/>
    <w:rsid w:val="00E4533A"/>
    <w:rsid w:val="00E45605"/>
    <w:rsid w:val="00E4568D"/>
    <w:rsid w:val="00E4573B"/>
    <w:rsid w:val="00E457C2"/>
    <w:rsid w:val="00E457C3"/>
    <w:rsid w:val="00E45F8A"/>
    <w:rsid w:val="00E46264"/>
    <w:rsid w:val="00E4627A"/>
    <w:rsid w:val="00E4641A"/>
    <w:rsid w:val="00E464D9"/>
    <w:rsid w:val="00E4669E"/>
    <w:rsid w:val="00E466CA"/>
    <w:rsid w:val="00E46766"/>
    <w:rsid w:val="00E46B42"/>
    <w:rsid w:val="00E46CBD"/>
    <w:rsid w:val="00E46F8B"/>
    <w:rsid w:val="00E47757"/>
    <w:rsid w:val="00E47969"/>
    <w:rsid w:val="00E47DD1"/>
    <w:rsid w:val="00E50C5C"/>
    <w:rsid w:val="00E50DFF"/>
    <w:rsid w:val="00E510FE"/>
    <w:rsid w:val="00E511D2"/>
    <w:rsid w:val="00E514C2"/>
    <w:rsid w:val="00E5158E"/>
    <w:rsid w:val="00E51887"/>
    <w:rsid w:val="00E5209D"/>
    <w:rsid w:val="00E52351"/>
    <w:rsid w:val="00E52B73"/>
    <w:rsid w:val="00E52D8B"/>
    <w:rsid w:val="00E5300D"/>
    <w:rsid w:val="00E532B9"/>
    <w:rsid w:val="00E53302"/>
    <w:rsid w:val="00E53389"/>
    <w:rsid w:val="00E53530"/>
    <w:rsid w:val="00E536AB"/>
    <w:rsid w:val="00E5376B"/>
    <w:rsid w:val="00E53A66"/>
    <w:rsid w:val="00E53B22"/>
    <w:rsid w:val="00E53D3F"/>
    <w:rsid w:val="00E540DA"/>
    <w:rsid w:val="00E548E5"/>
    <w:rsid w:val="00E54990"/>
    <w:rsid w:val="00E54A05"/>
    <w:rsid w:val="00E54BEC"/>
    <w:rsid w:val="00E5548D"/>
    <w:rsid w:val="00E555AB"/>
    <w:rsid w:val="00E55FB3"/>
    <w:rsid w:val="00E560BA"/>
    <w:rsid w:val="00E5614A"/>
    <w:rsid w:val="00E562F3"/>
    <w:rsid w:val="00E564BA"/>
    <w:rsid w:val="00E565DA"/>
    <w:rsid w:val="00E56C2A"/>
    <w:rsid w:val="00E56C6B"/>
    <w:rsid w:val="00E57006"/>
    <w:rsid w:val="00E57611"/>
    <w:rsid w:val="00E57655"/>
    <w:rsid w:val="00E57A8A"/>
    <w:rsid w:val="00E57BEA"/>
    <w:rsid w:val="00E57EAD"/>
    <w:rsid w:val="00E601F2"/>
    <w:rsid w:val="00E6061D"/>
    <w:rsid w:val="00E60996"/>
    <w:rsid w:val="00E60B4A"/>
    <w:rsid w:val="00E60CE7"/>
    <w:rsid w:val="00E61173"/>
    <w:rsid w:val="00E617B1"/>
    <w:rsid w:val="00E61874"/>
    <w:rsid w:val="00E61CEE"/>
    <w:rsid w:val="00E61E4E"/>
    <w:rsid w:val="00E61FD8"/>
    <w:rsid w:val="00E62031"/>
    <w:rsid w:val="00E62092"/>
    <w:rsid w:val="00E62133"/>
    <w:rsid w:val="00E6218E"/>
    <w:rsid w:val="00E62400"/>
    <w:rsid w:val="00E624EA"/>
    <w:rsid w:val="00E6250D"/>
    <w:rsid w:val="00E625E7"/>
    <w:rsid w:val="00E62BDC"/>
    <w:rsid w:val="00E62EEB"/>
    <w:rsid w:val="00E634AB"/>
    <w:rsid w:val="00E637CA"/>
    <w:rsid w:val="00E63ABB"/>
    <w:rsid w:val="00E63C4F"/>
    <w:rsid w:val="00E64346"/>
    <w:rsid w:val="00E643B6"/>
    <w:rsid w:val="00E643D0"/>
    <w:rsid w:val="00E646E8"/>
    <w:rsid w:val="00E6489B"/>
    <w:rsid w:val="00E64BB5"/>
    <w:rsid w:val="00E64C8A"/>
    <w:rsid w:val="00E64D4D"/>
    <w:rsid w:val="00E64EDF"/>
    <w:rsid w:val="00E64FEC"/>
    <w:rsid w:val="00E65201"/>
    <w:rsid w:val="00E65453"/>
    <w:rsid w:val="00E654B9"/>
    <w:rsid w:val="00E65850"/>
    <w:rsid w:val="00E65A08"/>
    <w:rsid w:val="00E65CDB"/>
    <w:rsid w:val="00E65DC5"/>
    <w:rsid w:val="00E6605E"/>
    <w:rsid w:val="00E66530"/>
    <w:rsid w:val="00E6688C"/>
    <w:rsid w:val="00E66CEE"/>
    <w:rsid w:val="00E66FE2"/>
    <w:rsid w:val="00E6701F"/>
    <w:rsid w:val="00E67645"/>
    <w:rsid w:val="00E67B91"/>
    <w:rsid w:val="00E702D4"/>
    <w:rsid w:val="00E70392"/>
    <w:rsid w:val="00E704CA"/>
    <w:rsid w:val="00E705E7"/>
    <w:rsid w:val="00E70B5E"/>
    <w:rsid w:val="00E70E1C"/>
    <w:rsid w:val="00E70E84"/>
    <w:rsid w:val="00E718BA"/>
    <w:rsid w:val="00E71C0A"/>
    <w:rsid w:val="00E71C95"/>
    <w:rsid w:val="00E71D6B"/>
    <w:rsid w:val="00E71E6E"/>
    <w:rsid w:val="00E71E92"/>
    <w:rsid w:val="00E72071"/>
    <w:rsid w:val="00E72397"/>
    <w:rsid w:val="00E723C0"/>
    <w:rsid w:val="00E72A1B"/>
    <w:rsid w:val="00E72AE9"/>
    <w:rsid w:val="00E72F38"/>
    <w:rsid w:val="00E7301E"/>
    <w:rsid w:val="00E735D7"/>
    <w:rsid w:val="00E7382F"/>
    <w:rsid w:val="00E73868"/>
    <w:rsid w:val="00E738B8"/>
    <w:rsid w:val="00E73B28"/>
    <w:rsid w:val="00E740D0"/>
    <w:rsid w:val="00E741A2"/>
    <w:rsid w:val="00E74733"/>
    <w:rsid w:val="00E74864"/>
    <w:rsid w:val="00E750A4"/>
    <w:rsid w:val="00E75518"/>
    <w:rsid w:val="00E755E5"/>
    <w:rsid w:val="00E75979"/>
    <w:rsid w:val="00E76041"/>
    <w:rsid w:val="00E76055"/>
    <w:rsid w:val="00E76083"/>
    <w:rsid w:val="00E76103"/>
    <w:rsid w:val="00E764D3"/>
    <w:rsid w:val="00E7678B"/>
    <w:rsid w:val="00E76B4B"/>
    <w:rsid w:val="00E76D20"/>
    <w:rsid w:val="00E76D71"/>
    <w:rsid w:val="00E76F66"/>
    <w:rsid w:val="00E77654"/>
    <w:rsid w:val="00E7769C"/>
    <w:rsid w:val="00E776F7"/>
    <w:rsid w:val="00E778AA"/>
    <w:rsid w:val="00E778D2"/>
    <w:rsid w:val="00E77B14"/>
    <w:rsid w:val="00E77E50"/>
    <w:rsid w:val="00E801F2"/>
    <w:rsid w:val="00E809A4"/>
    <w:rsid w:val="00E80E77"/>
    <w:rsid w:val="00E80F06"/>
    <w:rsid w:val="00E81053"/>
    <w:rsid w:val="00E81148"/>
    <w:rsid w:val="00E81187"/>
    <w:rsid w:val="00E8120B"/>
    <w:rsid w:val="00E81347"/>
    <w:rsid w:val="00E8166D"/>
    <w:rsid w:val="00E8172A"/>
    <w:rsid w:val="00E8175F"/>
    <w:rsid w:val="00E817E3"/>
    <w:rsid w:val="00E81B16"/>
    <w:rsid w:val="00E81D57"/>
    <w:rsid w:val="00E81D89"/>
    <w:rsid w:val="00E81E4F"/>
    <w:rsid w:val="00E82336"/>
    <w:rsid w:val="00E824E2"/>
    <w:rsid w:val="00E8261B"/>
    <w:rsid w:val="00E8265A"/>
    <w:rsid w:val="00E828AA"/>
    <w:rsid w:val="00E82AEC"/>
    <w:rsid w:val="00E82B3A"/>
    <w:rsid w:val="00E831BD"/>
    <w:rsid w:val="00E83280"/>
    <w:rsid w:val="00E83365"/>
    <w:rsid w:val="00E83391"/>
    <w:rsid w:val="00E83641"/>
    <w:rsid w:val="00E83710"/>
    <w:rsid w:val="00E8384A"/>
    <w:rsid w:val="00E83930"/>
    <w:rsid w:val="00E83A7C"/>
    <w:rsid w:val="00E83C33"/>
    <w:rsid w:val="00E83DAA"/>
    <w:rsid w:val="00E83F5E"/>
    <w:rsid w:val="00E8400C"/>
    <w:rsid w:val="00E841A0"/>
    <w:rsid w:val="00E84205"/>
    <w:rsid w:val="00E846E0"/>
    <w:rsid w:val="00E847FC"/>
    <w:rsid w:val="00E84990"/>
    <w:rsid w:val="00E84DB7"/>
    <w:rsid w:val="00E854A0"/>
    <w:rsid w:val="00E858AC"/>
    <w:rsid w:val="00E85F0A"/>
    <w:rsid w:val="00E865E1"/>
    <w:rsid w:val="00E8663F"/>
    <w:rsid w:val="00E874F3"/>
    <w:rsid w:val="00E87650"/>
    <w:rsid w:val="00E87707"/>
    <w:rsid w:val="00E87CB8"/>
    <w:rsid w:val="00E900ED"/>
    <w:rsid w:val="00E903A6"/>
    <w:rsid w:val="00E90704"/>
    <w:rsid w:val="00E90C92"/>
    <w:rsid w:val="00E90EC2"/>
    <w:rsid w:val="00E90EF7"/>
    <w:rsid w:val="00E911F5"/>
    <w:rsid w:val="00E9122E"/>
    <w:rsid w:val="00E912A4"/>
    <w:rsid w:val="00E912B3"/>
    <w:rsid w:val="00E913AF"/>
    <w:rsid w:val="00E91D17"/>
    <w:rsid w:val="00E91FAF"/>
    <w:rsid w:val="00E92263"/>
    <w:rsid w:val="00E924FC"/>
    <w:rsid w:val="00E92693"/>
    <w:rsid w:val="00E9287A"/>
    <w:rsid w:val="00E928B7"/>
    <w:rsid w:val="00E93398"/>
    <w:rsid w:val="00E9365D"/>
    <w:rsid w:val="00E938F1"/>
    <w:rsid w:val="00E93903"/>
    <w:rsid w:val="00E939BC"/>
    <w:rsid w:val="00E93B8E"/>
    <w:rsid w:val="00E93D7F"/>
    <w:rsid w:val="00E93ED9"/>
    <w:rsid w:val="00E93F54"/>
    <w:rsid w:val="00E93F63"/>
    <w:rsid w:val="00E942E5"/>
    <w:rsid w:val="00E944AB"/>
    <w:rsid w:val="00E94763"/>
    <w:rsid w:val="00E94A52"/>
    <w:rsid w:val="00E94A9A"/>
    <w:rsid w:val="00E94C1E"/>
    <w:rsid w:val="00E9519D"/>
    <w:rsid w:val="00E95371"/>
    <w:rsid w:val="00E95654"/>
    <w:rsid w:val="00E95705"/>
    <w:rsid w:val="00E95780"/>
    <w:rsid w:val="00E958BB"/>
    <w:rsid w:val="00E95950"/>
    <w:rsid w:val="00E95AFC"/>
    <w:rsid w:val="00E95CC1"/>
    <w:rsid w:val="00E95E68"/>
    <w:rsid w:val="00E95FF8"/>
    <w:rsid w:val="00E96142"/>
    <w:rsid w:val="00E96151"/>
    <w:rsid w:val="00E96173"/>
    <w:rsid w:val="00E96220"/>
    <w:rsid w:val="00E9630A"/>
    <w:rsid w:val="00E96394"/>
    <w:rsid w:val="00E96448"/>
    <w:rsid w:val="00E964E4"/>
    <w:rsid w:val="00E96516"/>
    <w:rsid w:val="00E96F80"/>
    <w:rsid w:val="00E96F84"/>
    <w:rsid w:val="00E96FF5"/>
    <w:rsid w:val="00E971BE"/>
    <w:rsid w:val="00E97334"/>
    <w:rsid w:val="00E974C9"/>
    <w:rsid w:val="00E97746"/>
    <w:rsid w:val="00E9781A"/>
    <w:rsid w:val="00E978B7"/>
    <w:rsid w:val="00E97D38"/>
    <w:rsid w:val="00E97FE1"/>
    <w:rsid w:val="00EA0312"/>
    <w:rsid w:val="00EA0352"/>
    <w:rsid w:val="00EA08F7"/>
    <w:rsid w:val="00EA0BFE"/>
    <w:rsid w:val="00EA0F03"/>
    <w:rsid w:val="00EA1295"/>
    <w:rsid w:val="00EA129C"/>
    <w:rsid w:val="00EA1798"/>
    <w:rsid w:val="00EA1985"/>
    <w:rsid w:val="00EA2136"/>
    <w:rsid w:val="00EA245F"/>
    <w:rsid w:val="00EA2668"/>
    <w:rsid w:val="00EA26DA"/>
    <w:rsid w:val="00EA2714"/>
    <w:rsid w:val="00EA28BA"/>
    <w:rsid w:val="00EA2C39"/>
    <w:rsid w:val="00EA2CFA"/>
    <w:rsid w:val="00EA2D4D"/>
    <w:rsid w:val="00EA2E4D"/>
    <w:rsid w:val="00EA3192"/>
    <w:rsid w:val="00EA3700"/>
    <w:rsid w:val="00EA381C"/>
    <w:rsid w:val="00EA38F8"/>
    <w:rsid w:val="00EA3ADB"/>
    <w:rsid w:val="00EA3BEE"/>
    <w:rsid w:val="00EA3C33"/>
    <w:rsid w:val="00EA3C64"/>
    <w:rsid w:val="00EA3CF1"/>
    <w:rsid w:val="00EA3EA0"/>
    <w:rsid w:val="00EA4319"/>
    <w:rsid w:val="00EA465F"/>
    <w:rsid w:val="00EA4A04"/>
    <w:rsid w:val="00EA4A2D"/>
    <w:rsid w:val="00EA4B70"/>
    <w:rsid w:val="00EA4E9E"/>
    <w:rsid w:val="00EA4F2F"/>
    <w:rsid w:val="00EA5011"/>
    <w:rsid w:val="00EA5307"/>
    <w:rsid w:val="00EA5531"/>
    <w:rsid w:val="00EA5966"/>
    <w:rsid w:val="00EA5A4B"/>
    <w:rsid w:val="00EA5B59"/>
    <w:rsid w:val="00EA6236"/>
    <w:rsid w:val="00EA6250"/>
    <w:rsid w:val="00EA6542"/>
    <w:rsid w:val="00EA6601"/>
    <w:rsid w:val="00EA687E"/>
    <w:rsid w:val="00EA6A5A"/>
    <w:rsid w:val="00EA6D23"/>
    <w:rsid w:val="00EA6D4B"/>
    <w:rsid w:val="00EA6E90"/>
    <w:rsid w:val="00EA71D3"/>
    <w:rsid w:val="00EA73E4"/>
    <w:rsid w:val="00EA73FE"/>
    <w:rsid w:val="00EA7630"/>
    <w:rsid w:val="00EA774C"/>
    <w:rsid w:val="00EA7A1A"/>
    <w:rsid w:val="00EA7CD0"/>
    <w:rsid w:val="00EA7DDF"/>
    <w:rsid w:val="00EA7E7A"/>
    <w:rsid w:val="00EB016C"/>
    <w:rsid w:val="00EB023A"/>
    <w:rsid w:val="00EB05C7"/>
    <w:rsid w:val="00EB06C9"/>
    <w:rsid w:val="00EB0844"/>
    <w:rsid w:val="00EB0885"/>
    <w:rsid w:val="00EB0AEF"/>
    <w:rsid w:val="00EB0CBF"/>
    <w:rsid w:val="00EB0DFD"/>
    <w:rsid w:val="00EB0F21"/>
    <w:rsid w:val="00EB0F71"/>
    <w:rsid w:val="00EB12E0"/>
    <w:rsid w:val="00EB1712"/>
    <w:rsid w:val="00EB1A48"/>
    <w:rsid w:val="00EB1CD4"/>
    <w:rsid w:val="00EB1D19"/>
    <w:rsid w:val="00EB1DB2"/>
    <w:rsid w:val="00EB2847"/>
    <w:rsid w:val="00EB33B3"/>
    <w:rsid w:val="00EB3433"/>
    <w:rsid w:val="00EB3520"/>
    <w:rsid w:val="00EB3C14"/>
    <w:rsid w:val="00EB3CB6"/>
    <w:rsid w:val="00EB3DD1"/>
    <w:rsid w:val="00EB3E32"/>
    <w:rsid w:val="00EB3EE6"/>
    <w:rsid w:val="00EB466E"/>
    <w:rsid w:val="00EB4928"/>
    <w:rsid w:val="00EB4DFC"/>
    <w:rsid w:val="00EB4E6B"/>
    <w:rsid w:val="00EB4E8C"/>
    <w:rsid w:val="00EB53E1"/>
    <w:rsid w:val="00EB549D"/>
    <w:rsid w:val="00EB5530"/>
    <w:rsid w:val="00EB55F9"/>
    <w:rsid w:val="00EB5AA1"/>
    <w:rsid w:val="00EB5AB3"/>
    <w:rsid w:val="00EB5DD8"/>
    <w:rsid w:val="00EB6042"/>
    <w:rsid w:val="00EB62E6"/>
    <w:rsid w:val="00EB65AB"/>
    <w:rsid w:val="00EB67C9"/>
    <w:rsid w:val="00EB6A26"/>
    <w:rsid w:val="00EB6BEA"/>
    <w:rsid w:val="00EB6C19"/>
    <w:rsid w:val="00EB6CB1"/>
    <w:rsid w:val="00EB72AE"/>
    <w:rsid w:val="00EB75DD"/>
    <w:rsid w:val="00EB7812"/>
    <w:rsid w:val="00EB792B"/>
    <w:rsid w:val="00EC023E"/>
    <w:rsid w:val="00EC0785"/>
    <w:rsid w:val="00EC0B17"/>
    <w:rsid w:val="00EC19B6"/>
    <w:rsid w:val="00EC1BA6"/>
    <w:rsid w:val="00EC1BBF"/>
    <w:rsid w:val="00EC2150"/>
    <w:rsid w:val="00EC2154"/>
    <w:rsid w:val="00EC2798"/>
    <w:rsid w:val="00EC296F"/>
    <w:rsid w:val="00EC2983"/>
    <w:rsid w:val="00EC2BA6"/>
    <w:rsid w:val="00EC2CC2"/>
    <w:rsid w:val="00EC2D66"/>
    <w:rsid w:val="00EC2E0B"/>
    <w:rsid w:val="00EC334A"/>
    <w:rsid w:val="00EC3386"/>
    <w:rsid w:val="00EC3B08"/>
    <w:rsid w:val="00EC3F30"/>
    <w:rsid w:val="00EC40AE"/>
    <w:rsid w:val="00EC4111"/>
    <w:rsid w:val="00EC42D8"/>
    <w:rsid w:val="00EC438F"/>
    <w:rsid w:val="00EC4610"/>
    <w:rsid w:val="00EC46D9"/>
    <w:rsid w:val="00EC4A6F"/>
    <w:rsid w:val="00EC4AAE"/>
    <w:rsid w:val="00EC5167"/>
    <w:rsid w:val="00EC5318"/>
    <w:rsid w:val="00EC5678"/>
    <w:rsid w:val="00EC5821"/>
    <w:rsid w:val="00EC5971"/>
    <w:rsid w:val="00EC6384"/>
    <w:rsid w:val="00EC6821"/>
    <w:rsid w:val="00EC69F2"/>
    <w:rsid w:val="00EC6B46"/>
    <w:rsid w:val="00EC6CE0"/>
    <w:rsid w:val="00EC6EB5"/>
    <w:rsid w:val="00EC71A3"/>
    <w:rsid w:val="00EC793B"/>
    <w:rsid w:val="00EC7C14"/>
    <w:rsid w:val="00EC7CC9"/>
    <w:rsid w:val="00EC7F9E"/>
    <w:rsid w:val="00ED02FB"/>
    <w:rsid w:val="00ED0361"/>
    <w:rsid w:val="00ED039F"/>
    <w:rsid w:val="00ED0645"/>
    <w:rsid w:val="00ED0A63"/>
    <w:rsid w:val="00ED0B55"/>
    <w:rsid w:val="00ED0B8C"/>
    <w:rsid w:val="00ED1605"/>
    <w:rsid w:val="00ED176F"/>
    <w:rsid w:val="00ED1A25"/>
    <w:rsid w:val="00ED1BED"/>
    <w:rsid w:val="00ED1E97"/>
    <w:rsid w:val="00ED1F86"/>
    <w:rsid w:val="00ED2317"/>
    <w:rsid w:val="00ED2331"/>
    <w:rsid w:val="00ED23B3"/>
    <w:rsid w:val="00ED2450"/>
    <w:rsid w:val="00ED2467"/>
    <w:rsid w:val="00ED265D"/>
    <w:rsid w:val="00ED282B"/>
    <w:rsid w:val="00ED2933"/>
    <w:rsid w:val="00ED2BAF"/>
    <w:rsid w:val="00ED2E8F"/>
    <w:rsid w:val="00ED33F1"/>
    <w:rsid w:val="00ED3CD7"/>
    <w:rsid w:val="00ED3DFA"/>
    <w:rsid w:val="00ED3EDA"/>
    <w:rsid w:val="00ED4055"/>
    <w:rsid w:val="00ED4215"/>
    <w:rsid w:val="00ED422F"/>
    <w:rsid w:val="00ED4378"/>
    <w:rsid w:val="00ED48F0"/>
    <w:rsid w:val="00ED4955"/>
    <w:rsid w:val="00ED4AE6"/>
    <w:rsid w:val="00ED51D7"/>
    <w:rsid w:val="00ED5522"/>
    <w:rsid w:val="00ED5934"/>
    <w:rsid w:val="00ED594E"/>
    <w:rsid w:val="00ED5B0D"/>
    <w:rsid w:val="00ED62A6"/>
    <w:rsid w:val="00ED63EA"/>
    <w:rsid w:val="00ED6448"/>
    <w:rsid w:val="00ED6947"/>
    <w:rsid w:val="00ED6A69"/>
    <w:rsid w:val="00ED6B73"/>
    <w:rsid w:val="00ED6D97"/>
    <w:rsid w:val="00ED6F3A"/>
    <w:rsid w:val="00ED735E"/>
    <w:rsid w:val="00ED75B1"/>
    <w:rsid w:val="00ED776E"/>
    <w:rsid w:val="00ED7F25"/>
    <w:rsid w:val="00ED7F79"/>
    <w:rsid w:val="00EE0702"/>
    <w:rsid w:val="00EE0A19"/>
    <w:rsid w:val="00EE0BC7"/>
    <w:rsid w:val="00EE0DFA"/>
    <w:rsid w:val="00EE11C7"/>
    <w:rsid w:val="00EE2096"/>
    <w:rsid w:val="00EE2B37"/>
    <w:rsid w:val="00EE351B"/>
    <w:rsid w:val="00EE37FF"/>
    <w:rsid w:val="00EE38A9"/>
    <w:rsid w:val="00EE3DC7"/>
    <w:rsid w:val="00EE43BB"/>
    <w:rsid w:val="00EE45E5"/>
    <w:rsid w:val="00EE468B"/>
    <w:rsid w:val="00EE5102"/>
    <w:rsid w:val="00EE52D0"/>
    <w:rsid w:val="00EE533A"/>
    <w:rsid w:val="00EE55C9"/>
    <w:rsid w:val="00EE55F8"/>
    <w:rsid w:val="00EE5892"/>
    <w:rsid w:val="00EE589C"/>
    <w:rsid w:val="00EE5D92"/>
    <w:rsid w:val="00EE5F33"/>
    <w:rsid w:val="00EE6BEB"/>
    <w:rsid w:val="00EE6D19"/>
    <w:rsid w:val="00EE71B6"/>
    <w:rsid w:val="00EE746F"/>
    <w:rsid w:val="00EE74BC"/>
    <w:rsid w:val="00EE7547"/>
    <w:rsid w:val="00EE79EF"/>
    <w:rsid w:val="00EF02DA"/>
    <w:rsid w:val="00EF0675"/>
    <w:rsid w:val="00EF06D6"/>
    <w:rsid w:val="00EF0C24"/>
    <w:rsid w:val="00EF1177"/>
    <w:rsid w:val="00EF1275"/>
    <w:rsid w:val="00EF1284"/>
    <w:rsid w:val="00EF162B"/>
    <w:rsid w:val="00EF1870"/>
    <w:rsid w:val="00EF1B23"/>
    <w:rsid w:val="00EF1BFD"/>
    <w:rsid w:val="00EF2313"/>
    <w:rsid w:val="00EF24DB"/>
    <w:rsid w:val="00EF290F"/>
    <w:rsid w:val="00EF2B52"/>
    <w:rsid w:val="00EF2B6D"/>
    <w:rsid w:val="00EF2F07"/>
    <w:rsid w:val="00EF2F68"/>
    <w:rsid w:val="00EF2FB2"/>
    <w:rsid w:val="00EF33C9"/>
    <w:rsid w:val="00EF33FC"/>
    <w:rsid w:val="00EF3973"/>
    <w:rsid w:val="00EF3D5D"/>
    <w:rsid w:val="00EF3EBE"/>
    <w:rsid w:val="00EF407D"/>
    <w:rsid w:val="00EF4141"/>
    <w:rsid w:val="00EF47BB"/>
    <w:rsid w:val="00EF4988"/>
    <w:rsid w:val="00EF5777"/>
    <w:rsid w:val="00EF5952"/>
    <w:rsid w:val="00EF59D9"/>
    <w:rsid w:val="00EF5EBA"/>
    <w:rsid w:val="00EF63DD"/>
    <w:rsid w:val="00EF6696"/>
    <w:rsid w:val="00EF6779"/>
    <w:rsid w:val="00EF6B7C"/>
    <w:rsid w:val="00EF6BC1"/>
    <w:rsid w:val="00EF6EAB"/>
    <w:rsid w:val="00EF744A"/>
    <w:rsid w:val="00EF7AF2"/>
    <w:rsid w:val="00EF7B04"/>
    <w:rsid w:val="00F00138"/>
    <w:rsid w:val="00F001C9"/>
    <w:rsid w:val="00F007A8"/>
    <w:rsid w:val="00F0094E"/>
    <w:rsid w:val="00F00E30"/>
    <w:rsid w:val="00F019C6"/>
    <w:rsid w:val="00F01A63"/>
    <w:rsid w:val="00F01DA5"/>
    <w:rsid w:val="00F01EC0"/>
    <w:rsid w:val="00F02230"/>
    <w:rsid w:val="00F0235D"/>
    <w:rsid w:val="00F02608"/>
    <w:rsid w:val="00F0288D"/>
    <w:rsid w:val="00F02A09"/>
    <w:rsid w:val="00F02DC3"/>
    <w:rsid w:val="00F02EF8"/>
    <w:rsid w:val="00F03392"/>
    <w:rsid w:val="00F03A7B"/>
    <w:rsid w:val="00F03AB8"/>
    <w:rsid w:val="00F03BF9"/>
    <w:rsid w:val="00F03C79"/>
    <w:rsid w:val="00F03CB3"/>
    <w:rsid w:val="00F045D9"/>
    <w:rsid w:val="00F04944"/>
    <w:rsid w:val="00F04A1E"/>
    <w:rsid w:val="00F04B4A"/>
    <w:rsid w:val="00F04F15"/>
    <w:rsid w:val="00F0504B"/>
    <w:rsid w:val="00F0512B"/>
    <w:rsid w:val="00F0539C"/>
    <w:rsid w:val="00F055F9"/>
    <w:rsid w:val="00F0562F"/>
    <w:rsid w:val="00F05818"/>
    <w:rsid w:val="00F05920"/>
    <w:rsid w:val="00F0593E"/>
    <w:rsid w:val="00F05B8D"/>
    <w:rsid w:val="00F0630E"/>
    <w:rsid w:val="00F06518"/>
    <w:rsid w:val="00F06A04"/>
    <w:rsid w:val="00F06A31"/>
    <w:rsid w:val="00F07454"/>
    <w:rsid w:val="00F07463"/>
    <w:rsid w:val="00F07486"/>
    <w:rsid w:val="00F074BA"/>
    <w:rsid w:val="00F07917"/>
    <w:rsid w:val="00F07D3C"/>
    <w:rsid w:val="00F07D71"/>
    <w:rsid w:val="00F07F6E"/>
    <w:rsid w:val="00F109E2"/>
    <w:rsid w:val="00F10E4F"/>
    <w:rsid w:val="00F11262"/>
    <w:rsid w:val="00F11484"/>
    <w:rsid w:val="00F11510"/>
    <w:rsid w:val="00F11C01"/>
    <w:rsid w:val="00F11F0D"/>
    <w:rsid w:val="00F12320"/>
    <w:rsid w:val="00F12418"/>
    <w:rsid w:val="00F12ABB"/>
    <w:rsid w:val="00F12B59"/>
    <w:rsid w:val="00F12EAE"/>
    <w:rsid w:val="00F131B2"/>
    <w:rsid w:val="00F1324F"/>
    <w:rsid w:val="00F13403"/>
    <w:rsid w:val="00F13490"/>
    <w:rsid w:val="00F13591"/>
    <w:rsid w:val="00F13595"/>
    <w:rsid w:val="00F13887"/>
    <w:rsid w:val="00F138D1"/>
    <w:rsid w:val="00F13AB0"/>
    <w:rsid w:val="00F13C67"/>
    <w:rsid w:val="00F13CE7"/>
    <w:rsid w:val="00F13EDE"/>
    <w:rsid w:val="00F13F6B"/>
    <w:rsid w:val="00F14084"/>
    <w:rsid w:val="00F1442E"/>
    <w:rsid w:val="00F14557"/>
    <w:rsid w:val="00F1465B"/>
    <w:rsid w:val="00F146B1"/>
    <w:rsid w:val="00F14B55"/>
    <w:rsid w:val="00F14C3B"/>
    <w:rsid w:val="00F14DCF"/>
    <w:rsid w:val="00F14F5F"/>
    <w:rsid w:val="00F15138"/>
    <w:rsid w:val="00F151B2"/>
    <w:rsid w:val="00F151D2"/>
    <w:rsid w:val="00F1559C"/>
    <w:rsid w:val="00F159B3"/>
    <w:rsid w:val="00F15B52"/>
    <w:rsid w:val="00F15B80"/>
    <w:rsid w:val="00F15F9A"/>
    <w:rsid w:val="00F16543"/>
    <w:rsid w:val="00F165EF"/>
    <w:rsid w:val="00F16662"/>
    <w:rsid w:val="00F166D1"/>
    <w:rsid w:val="00F16A5F"/>
    <w:rsid w:val="00F16FD6"/>
    <w:rsid w:val="00F17117"/>
    <w:rsid w:val="00F171A4"/>
    <w:rsid w:val="00F17411"/>
    <w:rsid w:val="00F178C6"/>
    <w:rsid w:val="00F17E39"/>
    <w:rsid w:val="00F20020"/>
    <w:rsid w:val="00F20700"/>
    <w:rsid w:val="00F20967"/>
    <w:rsid w:val="00F20A92"/>
    <w:rsid w:val="00F20C2F"/>
    <w:rsid w:val="00F20E2C"/>
    <w:rsid w:val="00F20F98"/>
    <w:rsid w:val="00F210B1"/>
    <w:rsid w:val="00F21142"/>
    <w:rsid w:val="00F21261"/>
    <w:rsid w:val="00F214BC"/>
    <w:rsid w:val="00F21538"/>
    <w:rsid w:val="00F21983"/>
    <w:rsid w:val="00F21ADF"/>
    <w:rsid w:val="00F21BBD"/>
    <w:rsid w:val="00F21E09"/>
    <w:rsid w:val="00F22435"/>
    <w:rsid w:val="00F2259E"/>
    <w:rsid w:val="00F22755"/>
    <w:rsid w:val="00F227C1"/>
    <w:rsid w:val="00F229C0"/>
    <w:rsid w:val="00F22F3B"/>
    <w:rsid w:val="00F23097"/>
    <w:rsid w:val="00F2320F"/>
    <w:rsid w:val="00F233CF"/>
    <w:rsid w:val="00F233D0"/>
    <w:rsid w:val="00F23433"/>
    <w:rsid w:val="00F2344C"/>
    <w:rsid w:val="00F235C3"/>
    <w:rsid w:val="00F236D6"/>
    <w:rsid w:val="00F23A78"/>
    <w:rsid w:val="00F23BD3"/>
    <w:rsid w:val="00F23EDC"/>
    <w:rsid w:val="00F2450F"/>
    <w:rsid w:val="00F24601"/>
    <w:rsid w:val="00F24A91"/>
    <w:rsid w:val="00F24BBF"/>
    <w:rsid w:val="00F24C87"/>
    <w:rsid w:val="00F24E0D"/>
    <w:rsid w:val="00F2505A"/>
    <w:rsid w:val="00F2519F"/>
    <w:rsid w:val="00F25300"/>
    <w:rsid w:val="00F257E8"/>
    <w:rsid w:val="00F26089"/>
    <w:rsid w:val="00F2616E"/>
    <w:rsid w:val="00F263BD"/>
    <w:rsid w:val="00F264A2"/>
    <w:rsid w:val="00F26647"/>
    <w:rsid w:val="00F267EF"/>
    <w:rsid w:val="00F26926"/>
    <w:rsid w:val="00F26941"/>
    <w:rsid w:val="00F26CD2"/>
    <w:rsid w:val="00F26EC6"/>
    <w:rsid w:val="00F273A3"/>
    <w:rsid w:val="00F276D6"/>
    <w:rsid w:val="00F27781"/>
    <w:rsid w:val="00F27D05"/>
    <w:rsid w:val="00F3052D"/>
    <w:rsid w:val="00F30658"/>
    <w:rsid w:val="00F3085E"/>
    <w:rsid w:val="00F31389"/>
    <w:rsid w:val="00F314E1"/>
    <w:rsid w:val="00F31954"/>
    <w:rsid w:val="00F31A42"/>
    <w:rsid w:val="00F31BF4"/>
    <w:rsid w:val="00F31CDC"/>
    <w:rsid w:val="00F31DB4"/>
    <w:rsid w:val="00F31DB9"/>
    <w:rsid w:val="00F321CA"/>
    <w:rsid w:val="00F327A6"/>
    <w:rsid w:val="00F3293A"/>
    <w:rsid w:val="00F32AE7"/>
    <w:rsid w:val="00F32CC3"/>
    <w:rsid w:val="00F32D09"/>
    <w:rsid w:val="00F33040"/>
    <w:rsid w:val="00F334F9"/>
    <w:rsid w:val="00F3380B"/>
    <w:rsid w:val="00F33872"/>
    <w:rsid w:val="00F338A0"/>
    <w:rsid w:val="00F33C11"/>
    <w:rsid w:val="00F33E77"/>
    <w:rsid w:val="00F33F26"/>
    <w:rsid w:val="00F3433B"/>
    <w:rsid w:val="00F34453"/>
    <w:rsid w:val="00F344B5"/>
    <w:rsid w:val="00F346AB"/>
    <w:rsid w:val="00F34B1C"/>
    <w:rsid w:val="00F34B7F"/>
    <w:rsid w:val="00F34E87"/>
    <w:rsid w:val="00F3525E"/>
    <w:rsid w:val="00F352BA"/>
    <w:rsid w:val="00F357A0"/>
    <w:rsid w:val="00F358C2"/>
    <w:rsid w:val="00F35A34"/>
    <w:rsid w:val="00F35B72"/>
    <w:rsid w:val="00F35F8E"/>
    <w:rsid w:val="00F36221"/>
    <w:rsid w:val="00F362B2"/>
    <w:rsid w:val="00F364A4"/>
    <w:rsid w:val="00F364BC"/>
    <w:rsid w:val="00F36C52"/>
    <w:rsid w:val="00F36E96"/>
    <w:rsid w:val="00F3741E"/>
    <w:rsid w:val="00F37540"/>
    <w:rsid w:val="00F37553"/>
    <w:rsid w:val="00F37742"/>
    <w:rsid w:val="00F37F8C"/>
    <w:rsid w:val="00F40129"/>
    <w:rsid w:val="00F4064D"/>
    <w:rsid w:val="00F406A4"/>
    <w:rsid w:val="00F408AB"/>
    <w:rsid w:val="00F414EE"/>
    <w:rsid w:val="00F41679"/>
    <w:rsid w:val="00F41BC0"/>
    <w:rsid w:val="00F41C57"/>
    <w:rsid w:val="00F41DAE"/>
    <w:rsid w:val="00F41E24"/>
    <w:rsid w:val="00F41F1D"/>
    <w:rsid w:val="00F4218C"/>
    <w:rsid w:val="00F4261B"/>
    <w:rsid w:val="00F42BE9"/>
    <w:rsid w:val="00F43190"/>
    <w:rsid w:val="00F432E8"/>
    <w:rsid w:val="00F43735"/>
    <w:rsid w:val="00F43A46"/>
    <w:rsid w:val="00F43C9C"/>
    <w:rsid w:val="00F43F0E"/>
    <w:rsid w:val="00F43FB6"/>
    <w:rsid w:val="00F440E3"/>
    <w:rsid w:val="00F441D5"/>
    <w:rsid w:val="00F441EC"/>
    <w:rsid w:val="00F44366"/>
    <w:rsid w:val="00F444DE"/>
    <w:rsid w:val="00F444F9"/>
    <w:rsid w:val="00F44594"/>
    <w:rsid w:val="00F445FB"/>
    <w:rsid w:val="00F4488E"/>
    <w:rsid w:val="00F449BD"/>
    <w:rsid w:val="00F44BB5"/>
    <w:rsid w:val="00F44E91"/>
    <w:rsid w:val="00F45195"/>
    <w:rsid w:val="00F45297"/>
    <w:rsid w:val="00F45B07"/>
    <w:rsid w:val="00F45F90"/>
    <w:rsid w:val="00F46020"/>
    <w:rsid w:val="00F46146"/>
    <w:rsid w:val="00F463C3"/>
    <w:rsid w:val="00F46504"/>
    <w:rsid w:val="00F46A86"/>
    <w:rsid w:val="00F46D10"/>
    <w:rsid w:val="00F47219"/>
    <w:rsid w:val="00F47765"/>
    <w:rsid w:val="00F477F2"/>
    <w:rsid w:val="00F477F7"/>
    <w:rsid w:val="00F4780D"/>
    <w:rsid w:val="00F47F30"/>
    <w:rsid w:val="00F507B6"/>
    <w:rsid w:val="00F508A1"/>
    <w:rsid w:val="00F508AE"/>
    <w:rsid w:val="00F50DC5"/>
    <w:rsid w:val="00F50F35"/>
    <w:rsid w:val="00F5109F"/>
    <w:rsid w:val="00F512B3"/>
    <w:rsid w:val="00F51634"/>
    <w:rsid w:val="00F51759"/>
    <w:rsid w:val="00F51EDF"/>
    <w:rsid w:val="00F51FE2"/>
    <w:rsid w:val="00F52477"/>
    <w:rsid w:val="00F524BA"/>
    <w:rsid w:val="00F53241"/>
    <w:rsid w:val="00F5343C"/>
    <w:rsid w:val="00F53ADF"/>
    <w:rsid w:val="00F53B2B"/>
    <w:rsid w:val="00F53B60"/>
    <w:rsid w:val="00F53BE3"/>
    <w:rsid w:val="00F540DE"/>
    <w:rsid w:val="00F54225"/>
    <w:rsid w:val="00F542C9"/>
    <w:rsid w:val="00F546EC"/>
    <w:rsid w:val="00F54758"/>
    <w:rsid w:val="00F54DD1"/>
    <w:rsid w:val="00F54E4B"/>
    <w:rsid w:val="00F555C7"/>
    <w:rsid w:val="00F5561B"/>
    <w:rsid w:val="00F55A90"/>
    <w:rsid w:val="00F55C31"/>
    <w:rsid w:val="00F55F63"/>
    <w:rsid w:val="00F56256"/>
    <w:rsid w:val="00F566E3"/>
    <w:rsid w:val="00F568D9"/>
    <w:rsid w:val="00F56B7D"/>
    <w:rsid w:val="00F56F52"/>
    <w:rsid w:val="00F5709A"/>
    <w:rsid w:val="00F57234"/>
    <w:rsid w:val="00F57596"/>
    <w:rsid w:val="00F578B5"/>
    <w:rsid w:val="00F578DA"/>
    <w:rsid w:val="00F57957"/>
    <w:rsid w:val="00F57A3A"/>
    <w:rsid w:val="00F57B77"/>
    <w:rsid w:val="00F57E09"/>
    <w:rsid w:val="00F60263"/>
    <w:rsid w:val="00F602A3"/>
    <w:rsid w:val="00F603CC"/>
    <w:rsid w:val="00F6047E"/>
    <w:rsid w:val="00F607F1"/>
    <w:rsid w:val="00F608E9"/>
    <w:rsid w:val="00F60949"/>
    <w:rsid w:val="00F60983"/>
    <w:rsid w:val="00F60A51"/>
    <w:rsid w:val="00F60B05"/>
    <w:rsid w:val="00F610F6"/>
    <w:rsid w:val="00F6165C"/>
    <w:rsid w:val="00F616AC"/>
    <w:rsid w:val="00F618B0"/>
    <w:rsid w:val="00F618E4"/>
    <w:rsid w:val="00F619AA"/>
    <w:rsid w:val="00F61A54"/>
    <w:rsid w:val="00F61C6D"/>
    <w:rsid w:val="00F61D4A"/>
    <w:rsid w:val="00F620CA"/>
    <w:rsid w:val="00F62297"/>
    <w:rsid w:val="00F6259C"/>
    <w:rsid w:val="00F62619"/>
    <w:rsid w:val="00F62827"/>
    <w:rsid w:val="00F62C28"/>
    <w:rsid w:val="00F62CAE"/>
    <w:rsid w:val="00F62E97"/>
    <w:rsid w:val="00F634A6"/>
    <w:rsid w:val="00F63540"/>
    <w:rsid w:val="00F635A5"/>
    <w:rsid w:val="00F638B9"/>
    <w:rsid w:val="00F6397F"/>
    <w:rsid w:val="00F63A3E"/>
    <w:rsid w:val="00F63B0F"/>
    <w:rsid w:val="00F63CDD"/>
    <w:rsid w:val="00F63D2A"/>
    <w:rsid w:val="00F64100"/>
    <w:rsid w:val="00F648DE"/>
    <w:rsid w:val="00F64AEA"/>
    <w:rsid w:val="00F64AF6"/>
    <w:rsid w:val="00F64DC2"/>
    <w:rsid w:val="00F64DEB"/>
    <w:rsid w:val="00F658EA"/>
    <w:rsid w:val="00F65905"/>
    <w:rsid w:val="00F65B08"/>
    <w:rsid w:val="00F660C9"/>
    <w:rsid w:val="00F66280"/>
    <w:rsid w:val="00F6690C"/>
    <w:rsid w:val="00F66950"/>
    <w:rsid w:val="00F669C2"/>
    <w:rsid w:val="00F66A52"/>
    <w:rsid w:val="00F67218"/>
    <w:rsid w:val="00F6723B"/>
    <w:rsid w:val="00F679BF"/>
    <w:rsid w:val="00F67A7E"/>
    <w:rsid w:val="00F67B97"/>
    <w:rsid w:val="00F67BA1"/>
    <w:rsid w:val="00F67BE1"/>
    <w:rsid w:val="00F67E5A"/>
    <w:rsid w:val="00F67ED0"/>
    <w:rsid w:val="00F67F00"/>
    <w:rsid w:val="00F67F61"/>
    <w:rsid w:val="00F70096"/>
    <w:rsid w:val="00F701B6"/>
    <w:rsid w:val="00F7088E"/>
    <w:rsid w:val="00F70BFD"/>
    <w:rsid w:val="00F70C0F"/>
    <w:rsid w:val="00F70C29"/>
    <w:rsid w:val="00F711A7"/>
    <w:rsid w:val="00F713D0"/>
    <w:rsid w:val="00F716F1"/>
    <w:rsid w:val="00F7189C"/>
    <w:rsid w:val="00F718E5"/>
    <w:rsid w:val="00F7197D"/>
    <w:rsid w:val="00F71C6C"/>
    <w:rsid w:val="00F71CB6"/>
    <w:rsid w:val="00F71EA3"/>
    <w:rsid w:val="00F71FC7"/>
    <w:rsid w:val="00F7208C"/>
    <w:rsid w:val="00F72249"/>
    <w:rsid w:val="00F725C7"/>
    <w:rsid w:val="00F7264E"/>
    <w:rsid w:val="00F726F5"/>
    <w:rsid w:val="00F72C08"/>
    <w:rsid w:val="00F732C2"/>
    <w:rsid w:val="00F736AE"/>
    <w:rsid w:val="00F73882"/>
    <w:rsid w:val="00F73933"/>
    <w:rsid w:val="00F7407C"/>
    <w:rsid w:val="00F742BD"/>
    <w:rsid w:val="00F7487F"/>
    <w:rsid w:val="00F7498E"/>
    <w:rsid w:val="00F74C3C"/>
    <w:rsid w:val="00F74CD3"/>
    <w:rsid w:val="00F74D49"/>
    <w:rsid w:val="00F74F41"/>
    <w:rsid w:val="00F75012"/>
    <w:rsid w:val="00F75539"/>
    <w:rsid w:val="00F75C2F"/>
    <w:rsid w:val="00F75E09"/>
    <w:rsid w:val="00F76513"/>
    <w:rsid w:val="00F76626"/>
    <w:rsid w:val="00F7683C"/>
    <w:rsid w:val="00F76907"/>
    <w:rsid w:val="00F769B1"/>
    <w:rsid w:val="00F76AD7"/>
    <w:rsid w:val="00F76AF2"/>
    <w:rsid w:val="00F76BA3"/>
    <w:rsid w:val="00F7735D"/>
    <w:rsid w:val="00F775F3"/>
    <w:rsid w:val="00F77A8C"/>
    <w:rsid w:val="00F77F19"/>
    <w:rsid w:val="00F801C7"/>
    <w:rsid w:val="00F80725"/>
    <w:rsid w:val="00F80756"/>
    <w:rsid w:val="00F80953"/>
    <w:rsid w:val="00F80FE9"/>
    <w:rsid w:val="00F81288"/>
    <w:rsid w:val="00F812A9"/>
    <w:rsid w:val="00F8163E"/>
    <w:rsid w:val="00F8164C"/>
    <w:rsid w:val="00F8171A"/>
    <w:rsid w:val="00F8182B"/>
    <w:rsid w:val="00F81898"/>
    <w:rsid w:val="00F81911"/>
    <w:rsid w:val="00F81ACB"/>
    <w:rsid w:val="00F81CA6"/>
    <w:rsid w:val="00F821B7"/>
    <w:rsid w:val="00F82280"/>
    <w:rsid w:val="00F826C9"/>
    <w:rsid w:val="00F82A8F"/>
    <w:rsid w:val="00F82E07"/>
    <w:rsid w:val="00F82E81"/>
    <w:rsid w:val="00F83470"/>
    <w:rsid w:val="00F83616"/>
    <w:rsid w:val="00F8362E"/>
    <w:rsid w:val="00F837CB"/>
    <w:rsid w:val="00F8389A"/>
    <w:rsid w:val="00F840BF"/>
    <w:rsid w:val="00F84100"/>
    <w:rsid w:val="00F84327"/>
    <w:rsid w:val="00F849A6"/>
    <w:rsid w:val="00F84A09"/>
    <w:rsid w:val="00F84B07"/>
    <w:rsid w:val="00F84B75"/>
    <w:rsid w:val="00F84D37"/>
    <w:rsid w:val="00F84E37"/>
    <w:rsid w:val="00F85161"/>
    <w:rsid w:val="00F85168"/>
    <w:rsid w:val="00F8543C"/>
    <w:rsid w:val="00F85905"/>
    <w:rsid w:val="00F85C48"/>
    <w:rsid w:val="00F85D3F"/>
    <w:rsid w:val="00F860C8"/>
    <w:rsid w:val="00F8612E"/>
    <w:rsid w:val="00F8636D"/>
    <w:rsid w:val="00F865D7"/>
    <w:rsid w:val="00F86620"/>
    <w:rsid w:val="00F867E0"/>
    <w:rsid w:val="00F86992"/>
    <w:rsid w:val="00F869FF"/>
    <w:rsid w:val="00F86A00"/>
    <w:rsid w:val="00F86A5E"/>
    <w:rsid w:val="00F86B3D"/>
    <w:rsid w:val="00F86B69"/>
    <w:rsid w:val="00F86FE6"/>
    <w:rsid w:val="00F8714C"/>
    <w:rsid w:val="00F87196"/>
    <w:rsid w:val="00F87348"/>
    <w:rsid w:val="00F873D6"/>
    <w:rsid w:val="00F87A3A"/>
    <w:rsid w:val="00F87C90"/>
    <w:rsid w:val="00F90101"/>
    <w:rsid w:val="00F90399"/>
    <w:rsid w:val="00F905A8"/>
    <w:rsid w:val="00F908FF"/>
    <w:rsid w:val="00F90FFB"/>
    <w:rsid w:val="00F9104E"/>
    <w:rsid w:val="00F9106F"/>
    <w:rsid w:val="00F9118F"/>
    <w:rsid w:val="00F91398"/>
    <w:rsid w:val="00F9149B"/>
    <w:rsid w:val="00F91728"/>
    <w:rsid w:val="00F917BC"/>
    <w:rsid w:val="00F91B9F"/>
    <w:rsid w:val="00F92362"/>
    <w:rsid w:val="00F92368"/>
    <w:rsid w:val="00F926DC"/>
    <w:rsid w:val="00F92901"/>
    <w:rsid w:val="00F92A37"/>
    <w:rsid w:val="00F92D93"/>
    <w:rsid w:val="00F92E57"/>
    <w:rsid w:val="00F92EA8"/>
    <w:rsid w:val="00F9313C"/>
    <w:rsid w:val="00F9324E"/>
    <w:rsid w:val="00F93462"/>
    <w:rsid w:val="00F93494"/>
    <w:rsid w:val="00F9368D"/>
    <w:rsid w:val="00F93C0F"/>
    <w:rsid w:val="00F93F15"/>
    <w:rsid w:val="00F9415F"/>
    <w:rsid w:val="00F9456C"/>
    <w:rsid w:val="00F94993"/>
    <w:rsid w:val="00F94BE1"/>
    <w:rsid w:val="00F95146"/>
    <w:rsid w:val="00F9587B"/>
    <w:rsid w:val="00F9598A"/>
    <w:rsid w:val="00F95D97"/>
    <w:rsid w:val="00F95F69"/>
    <w:rsid w:val="00F96327"/>
    <w:rsid w:val="00F96456"/>
    <w:rsid w:val="00F9650E"/>
    <w:rsid w:val="00F9671C"/>
    <w:rsid w:val="00F9697D"/>
    <w:rsid w:val="00F96C0F"/>
    <w:rsid w:val="00F96C47"/>
    <w:rsid w:val="00F96C6B"/>
    <w:rsid w:val="00F96D80"/>
    <w:rsid w:val="00F974D2"/>
    <w:rsid w:val="00F97B3A"/>
    <w:rsid w:val="00F97F59"/>
    <w:rsid w:val="00FA0290"/>
    <w:rsid w:val="00FA0440"/>
    <w:rsid w:val="00FA0524"/>
    <w:rsid w:val="00FA080E"/>
    <w:rsid w:val="00FA0C4F"/>
    <w:rsid w:val="00FA0D2F"/>
    <w:rsid w:val="00FA1116"/>
    <w:rsid w:val="00FA14AC"/>
    <w:rsid w:val="00FA1B43"/>
    <w:rsid w:val="00FA2374"/>
    <w:rsid w:val="00FA2DC2"/>
    <w:rsid w:val="00FA2E81"/>
    <w:rsid w:val="00FA2EAB"/>
    <w:rsid w:val="00FA2F4A"/>
    <w:rsid w:val="00FA3284"/>
    <w:rsid w:val="00FA35A2"/>
    <w:rsid w:val="00FA3875"/>
    <w:rsid w:val="00FA39BD"/>
    <w:rsid w:val="00FA3A02"/>
    <w:rsid w:val="00FA3F3A"/>
    <w:rsid w:val="00FA4037"/>
    <w:rsid w:val="00FA414A"/>
    <w:rsid w:val="00FA4260"/>
    <w:rsid w:val="00FA44DD"/>
    <w:rsid w:val="00FA4650"/>
    <w:rsid w:val="00FA4819"/>
    <w:rsid w:val="00FA49F5"/>
    <w:rsid w:val="00FA4A10"/>
    <w:rsid w:val="00FA4DA5"/>
    <w:rsid w:val="00FA5850"/>
    <w:rsid w:val="00FA59E3"/>
    <w:rsid w:val="00FA5A05"/>
    <w:rsid w:val="00FA5B8A"/>
    <w:rsid w:val="00FA5C42"/>
    <w:rsid w:val="00FA5F37"/>
    <w:rsid w:val="00FA609B"/>
    <w:rsid w:val="00FA60AF"/>
    <w:rsid w:val="00FA6668"/>
    <w:rsid w:val="00FA67C1"/>
    <w:rsid w:val="00FA68E4"/>
    <w:rsid w:val="00FA6AA7"/>
    <w:rsid w:val="00FA6AFA"/>
    <w:rsid w:val="00FA6D78"/>
    <w:rsid w:val="00FA6DB1"/>
    <w:rsid w:val="00FA6F18"/>
    <w:rsid w:val="00FA71C1"/>
    <w:rsid w:val="00FA74CE"/>
    <w:rsid w:val="00FA752F"/>
    <w:rsid w:val="00FA760D"/>
    <w:rsid w:val="00FA7994"/>
    <w:rsid w:val="00FA79C8"/>
    <w:rsid w:val="00FA7F00"/>
    <w:rsid w:val="00FA7F67"/>
    <w:rsid w:val="00FB0047"/>
    <w:rsid w:val="00FB0857"/>
    <w:rsid w:val="00FB0DF2"/>
    <w:rsid w:val="00FB14E9"/>
    <w:rsid w:val="00FB1A5B"/>
    <w:rsid w:val="00FB1AC9"/>
    <w:rsid w:val="00FB1BC3"/>
    <w:rsid w:val="00FB2042"/>
    <w:rsid w:val="00FB2206"/>
    <w:rsid w:val="00FB2295"/>
    <w:rsid w:val="00FB2717"/>
    <w:rsid w:val="00FB290E"/>
    <w:rsid w:val="00FB2DD6"/>
    <w:rsid w:val="00FB3469"/>
    <w:rsid w:val="00FB34D0"/>
    <w:rsid w:val="00FB35D2"/>
    <w:rsid w:val="00FB36EB"/>
    <w:rsid w:val="00FB3C6A"/>
    <w:rsid w:val="00FB41B7"/>
    <w:rsid w:val="00FB4322"/>
    <w:rsid w:val="00FB46D5"/>
    <w:rsid w:val="00FB4885"/>
    <w:rsid w:val="00FB49A8"/>
    <w:rsid w:val="00FB4D87"/>
    <w:rsid w:val="00FB4E02"/>
    <w:rsid w:val="00FB4E5A"/>
    <w:rsid w:val="00FB504B"/>
    <w:rsid w:val="00FB5122"/>
    <w:rsid w:val="00FB55AA"/>
    <w:rsid w:val="00FB587A"/>
    <w:rsid w:val="00FB5883"/>
    <w:rsid w:val="00FB5AE0"/>
    <w:rsid w:val="00FB5B2A"/>
    <w:rsid w:val="00FB5B36"/>
    <w:rsid w:val="00FB5D2B"/>
    <w:rsid w:val="00FB616D"/>
    <w:rsid w:val="00FB62FB"/>
    <w:rsid w:val="00FB6304"/>
    <w:rsid w:val="00FB657B"/>
    <w:rsid w:val="00FB6674"/>
    <w:rsid w:val="00FB6910"/>
    <w:rsid w:val="00FB6FE3"/>
    <w:rsid w:val="00FB71D0"/>
    <w:rsid w:val="00FB7325"/>
    <w:rsid w:val="00FB7686"/>
    <w:rsid w:val="00FB7968"/>
    <w:rsid w:val="00FB7AB9"/>
    <w:rsid w:val="00FB7B54"/>
    <w:rsid w:val="00FB7FBE"/>
    <w:rsid w:val="00FC0A92"/>
    <w:rsid w:val="00FC0B0C"/>
    <w:rsid w:val="00FC0DAC"/>
    <w:rsid w:val="00FC0DC8"/>
    <w:rsid w:val="00FC0FBB"/>
    <w:rsid w:val="00FC118D"/>
    <w:rsid w:val="00FC12E2"/>
    <w:rsid w:val="00FC12EE"/>
    <w:rsid w:val="00FC15E4"/>
    <w:rsid w:val="00FC180C"/>
    <w:rsid w:val="00FC19C8"/>
    <w:rsid w:val="00FC1AA8"/>
    <w:rsid w:val="00FC1AAF"/>
    <w:rsid w:val="00FC1C0F"/>
    <w:rsid w:val="00FC226E"/>
    <w:rsid w:val="00FC23C5"/>
    <w:rsid w:val="00FC257C"/>
    <w:rsid w:val="00FC28F5"/>
    <w:rsid w:val="00FC2926"/>
    <w:rsid w:val="00FC2CCF"/>
    <w:rsid w:val="00FC2EED"/>
    <w:rsid w:val="00FC2EFC"/>
    <w:rsid w:val="00FC307D"/>
    <w:rsid w:val="00FC33A2"/>
    <w:rsid w:val="00FC365C"/>
    <w:rsid w:val="00FC36E7"/>
    <w:rsid w:val="00FC38C6"/>
    <w:rsid w:val="00FC393A"/>
    <w:rsid w:val="00FC3A81"/>
    <w:rsid w:val="00FC3EEA"/>
    <w:rsid w:val="00FC3EFA"/>
    <w:rsid w:val="00FC4043"/>
    <w:rsid w:val="00FC4218"/>
    <w:rsid w:val="00FC4238"/>
    <w:rsid w:val="00FC4240"/>
    <w:rsid w:val="00FC4286"/>
    <w:rsid w:val="00FC446D"/>
    <w:rsid w:val="00FC4AEF"/>
    <w:rsid w:val="00FC4C05"/>
    <w:rsid w:val="00FC501A"/>
    <w:rsid w:val="00FC551F"/>
    <w:rsid w:val="00FC56FF"/>
    <w:rsid w:val="00FC5B4C"/>
    <w:rsid w:val="00FC63BA"/>
    <w:rsid w:val="00FC6400"/>
    <w:rsid w:val="00FC6438"/>
    <w:rsid w:val="00FC656C"/>
    <w:rsid w:val="00FC6901"/>
    <w:rsid w:val="00FC7095"/>
    <w:rsid w:val="00FC70D8"/>
    <w:rsid w:val="00FC73DB"/>
    <w:rsid w:val="00FC7569"/>
    <w:rsid w:val="00FC7732"/>
    <w:rsid w:val="00FC794B"/>
    <w:rsid w:val="00FC7BA9"/>
    <w:rsid w:val="00FC7D55"/>
    <w:rsid w:val="00FD0148"/>
    <w:rsid w:val="00FD0177"/>
    <w:rsid w:val="00FD0196"/>
    <w:rsid w:val="00FD030E"/>
    <w:rsid w:val="00FD0661"/>
    <w:rsid w:val="00FD0677"/>
    <w:rsid w:val="00FD068F"/>
    <w:rsid w:val="00FD0924"/>
    <w:rsid w:val="00FD0B45"/>
    <w:rsid w:val="00FD0CF1"/>
    <w:rsid w:val="00FD0CF3"/>
    <w:rsid w:val="00FD1153"/>
    <w:rsid w:val="00FD15A0"/>
    <w:rsid w:val="00FD193B"/>
    <w:rsid w:val="00FD1B50"/>
    <w:rsid w:val="00FD1DEC"/>
    <w:rsid w:val="00FD25BD"/>
    <w:rsid w:val="00FD27E3"/>
    <w:rsid w:val="00FD2D1A"/>
    <w:rsid w:val="00FD2E11"/>
    <w:rsid w:val="00FD339E"/>
    <w:rsid w:val="00FD3501"/>
    <w:rsid w:val="00FD355C"/>
    <w:rsid w:val="00FD3704"/>
    <w:rsid w:val="00FD38AE"/>
    <w:rsid w:val="00FD3FBB"/>
    <w:rsid w:val="00FD40FA"/>
    <w:rsid w:val="00FD4392"/>
    <w:rsid w:val="00FD44A5"/>
    <w:rsid w:val="00FD47CD"/>
    <w:rsid w:val="00FD4925"/>
    <w:rsid w:val="00FD4B38"/>
    <w:rsid w:val="00FD4ECF"/>
    <w:rsid w:val="00FD58EC"/>
    <w:rsid w:val="00FD5B72"/>
    <w:rsid w:val="00FD5FBA"/>
    <w:rsid w:val="00FD6601"/>
    <w:rsid w:val="00FD7059"/>
    <w:rsid w:val="00FD72A8"/>
    <w:rsid w:val="00FD748D"/>
    <w:rsid w:val="00FD77DE"/>
    <w:rsid w:val="00FD785B"/>
    <w:rsid w:val="00FD7D18"/>
    <w:rsid w:val="00FD7E47"/>
    <w:rsid w:val="00FE03BE"/>
    <w:rsid w:val="00FE0913"/>
    <w:rsid w:val="00FE093F"/>
    <w:rsid w:val="00FE0983"/>
    <w:rsid w:val="00FE0CC3"/>
    <w:rsid w:val="00FE0D59"/>
    <w:rsid w:val="00FE0EB5"/>
    <w:rsid w:val="00FE12BF"/>
    <w:rsid w:val="00FE12C2"/>
    <w:rsid w:val="00FE18E2"/>
    <w:rsid w:val="00FE1E92"/>
    <w:rsid w:val="00FE1F35"/>
    <w:rsid w:val="00FE20C6"/>
    <w:rsid w:val="00FE257E"/>
    <w:rsid w:val="00FE25E3"/>
    <w:rsid w:val="00FE25EB"/>
    <w:rsid w:val="00FE262A"/>
    <w:rsid w:val="00FE2A0A"/>
    <w:rsid w:val="00FE3202"/>
    <w:rsid w:val="00FE3613"/>
    <w:rsid w:val="00FE366D"/>
    <w:rsid w:val="00FE3787"/>
    <w:rsid w:val="00FE382F"/>
    <w:rsid w:val="00FE39DC"/>
    <w:rsid w:val="00FE3A7C"/>
    <w:rsid w:val="00FE3AA7"/>
    <w:rsid w:val="00FE3B6F"/>
    <w:rsid w:val="00FE3D54"/>
    <w:rsid w:val="00FE3E7A"/>
    <w:rsid w:val="00FE3EFF"/>
    <w:rsid w:val="00FE429D"/>
    <w:rsid w:val="00FE44BD"/>
    <w:rsid w:val="00FE47F7"/>
    <w:rsid w:val="00FE4A38"/>
    <w:rsid w:val="00FE4A5F"/>
    <w:rsid w:val="00FE4B90"/>
    <w:rsid w:val="00FE4E36"/>
    <w:rsid w:val="00FE509E"/>
    <w:rsid w:val="00FE515F"/>
    <w:rsid w:val="00FE5395"/>
    <w:rsid w:val="00FE55B8"/>
    <w:rsid w:val="00FE5832"/>
    <w:rsid w:val="00FE58ED"/>
    <w:rsid w:val="00FE5FE2"/>
    <w:rsid w:val="00FE61D8"/>
    <w:rsid w:val="00FE64B2"/>
    <w:rsid w:val="00FE6510"/>
    <w:rsid w:val="00FE6634"/>
    <w:rsid w:val="00FE663D"/>
    <w:rsid w:val="00FE6738"/>
    <w:rsid w:val="00FE67E5"/>
    <w:rsid w:val="00FE67FB"/>
    <w:rsid w:val="00FE6B59"/>
    <w:rsid w:val="00FE6ED3"/>
    <w:rsid w:val="00FE73A0"/>
    <w:rsid w:val="00FE7C96"/>
    <w:rsid w:val="00FE7CAF"/>
    <w:rsid w:val="00FF006F"/>
    <w:rsid w:val="00FF0441"/>
    <w:rsid w:val="00FF0959"/>
    <w:rsid w:val="00FF0A2B"/>
    <w:rsid w:val="00FF0E86"/>
    <w:rsid w:val="00FF0F05"/>
    <w:rsid w:val="00FF10CD"/>
    <w:rsid w:val="00FF1176"/>
    <w:rsid w:val="00FF1318"/>
    <w:rsid w:val="00FF1358"/>
    <w:rsid w:val="00FF15D3"/>
    <w:rsid w:val="00FF1833"/>
    <w:rsid w:val="00FF1976"/>
    <w:rsid w:val="00FF1AEF"/>
    <w:rsid w:val="00FF1B24"/>
    <w:rsid w:val="00FF1B63"/>
    <w:rsid w:val="00FF1B89"/>
    <w:rsid w:val="00FF1C13"/>
    <w:rsid w:val="00FF1D0E"/>
    <w:rsid w:val="00FF20BD"/>
    <w:rsid w:val="00FF2766"/>
    <w:rsid w:val="00FF27F5"/>
    <w:rsid w:val="00FF2E2E"/>
    <w:rsid w:val="00FF30F7"/>
    <w:rsid w:val="00FF31D3"/>
    <w:rsid w:val="00FF339C"/>
    <w:rsid w:val="00FF395C"/>
    <w:rsid w:val="00FF3C89"/>
    <w:rsid w:val="00FF4144"/>
    <w:rsid w:val="00FF44D3"/>
    <w:rsid w:val="00FF4ECA"/>
    <w:rsid w:val="00FF53EF"/>
    <w:rsid w:val="00FF5425"/>
    <w:rsid w:val="00FF5699"/>
    <w:rsid w:val="00FF56F3"/>
    <w:rsid w:val="00FF596D"/>
    <w:rsid w:val="00FF5E51"/>
    <w:rsid w:val="00FF5FC0"/>
    <w:rsid w:val="00FF67ED"/>
    <w:rsid w:val="00FF68A3"/>
    <w:rsid w:val="00FF6ACA"/>
    <w:rsid w:val="00FF6D48"/>
    <w:rsid w:val="00FF6EBB"/>
    <w:rsid w:val="00FF70CA"/>
    <w:rsid w:val="00FF718E"/>
    <w:rsid w:val="00FF7346"/>
    <w:rsid w:val="00FF73C4"/>
    <w:rsid w:val="00FF7445"/>
    <w:rsid w:val="00FF7535"/>
    <w:rsid w:val="00FF7605"/>
    <w:rsid w:val="00FF7D6F"/>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23C45"/>
  <w15:docId w15:val="{F26075D6-B47C-4BE4-8397-171F880FE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24144"/>
    <w:pPr>
      <w:spacing w:before="120" w:after="120"/>
      <w:jc w:val="both"/>
    </w:pPr>
    <w:rPr>
      <w:rFonts w:ascii="Arial" w:eastAsiaTheme="minorHAnsi" w:hAnsi="Arial" w:cstheme="minorBidi"/>
      <w:sz w:val="24"/>
      <w:szCs w:val="22"/>
      <w:lang w:eastAsia="en-US"/>
    </w:rPr>
  </w:style>
  <w:style w:type="paragraph" w:styleId="Titre1">
    <w:name w:val="heading 1"/>
    <w:basedOn w:val="Normal"/>
    <w:next w:val="Normal"/>
    <w:link w:val="Titre1Car"/>
    <w:autoRedefine/>
    <w:uiPriority w:val="9"/>
    <w:qFormat/>
    <w:rsid w:val="004075C1"/>
    <w:pPr>
      <w:numPr>
        <w:numId w:val="42"/>
      </w:numPr>
      <w:tabs>
        <w:tab w:val="left" w:pos="567"/>
      </w:tabs>
      <w:spacing w:before="360" w:after="240"/>
      <w:ind w:left="567" w:hanging="567"/>
      <w:jc w:val="left"/>
      <w:outlineLvl w:val="0"/>
    </w:pPr>
    <w:rPr>
      <w:rFonts w:ascii="Arial Gras" w:hAnsi="Arial Gras"/>
      <w:b/>
      <w:caps/>
    </w:rPr>
  </w:style>
  <w:style w:type="paragraph" w:styleId="Titre2">
    <w:name w:val="heading 2"/>
    <w:basedOn w:val="Normal"/>
    <w:next w:val="Normal"/>
    <w:link w:val="Titre2Car"/>
    <w:autoRedefine/>
    <w:unhideWhenUsed/>
    <w:qFormat/>
    <w:rsid w:val="004075C1"/>
    <w:pPr>
      <w:numPr>
        <w:ilvl w:val="1"/>
        <w:numId w:val="42"/>
      </w:numPr>
      <w:tabs>
        <w:tab w:val="left" w:pos="709"/>
      </w:tabs>
      <w:spacing w:before="360" w:after="240"/>
      <w:ind w:left="709" w:hanging="709"/>
      <w:jc w:val="left"/>
      <w:outlineLvl w:val="1"/>
    </w:pPr>
    <w:rPr>
      <w:rFonts w:ascii="Arial Gras" w:hAnsi="Arial Gras"/>
      <w:b/>
      <w:caps/>
    </w:rPr>
  </w:style>
  <w:style w:type="paragraph" w:styleId="Titre3">
    <w:name w:val="heading 3"/>
    <w:basedOn w:val="Normal"/>
    <w:next w:val="Normal"/>
    <w:link w:val="Titre3Car"/>
    <w:autoRedefine/>
    <w:uiPriority w:val="9"/>
    <w:unhideWhenUsed/>
    <w:qFormat/>
    <w:rsid w:val="004075C1"/>
    <w:pPr>
      <w:keepNext/>
      <w:numPr>
        <w:ilvl w:val="2"/>
        <w:numId w:val="42"/>
      </w:numPr>
      <w:tabs>
        <w:tab w:val="left" w:pos="851"/>
      </w:tabs>
      <w:spacing w:before="360" w:after="240"/>
      <w:ind w:left="851" w:hanging="851"/>
      <w:jc w:val="left"/>
      <w:outlineLvl w:val="2"/>
    </w:pPr>
    <w:rPr>
      <w:rFonts w:ascii="Arial Gras" w:hAnsi="Arial Gras"/>
      <w:b/>
    </w:rPr>
  </w:style>
  <w:style w:type="paragraph" w:styleId="Titre4">
    <w:name w:val="heading 4"/>
    <w:basedOn w:val="Normal"/>
    <w:next w:val="Normal"/>
    <w:link w:val="Titre4Car"/>
    <w:autoRedefine/>
    <w:unhideWhenUsed/>
    <w:qFormat/>
    <w:rsid w:val="004075C1"/>
    <w:pPr>
      <w:keepNext/>
      <w:keepLines/>
      <w:numPr>
        <w:ilvl w:val="3"/>
        <w:numId w:val="42"/>
      </w:numPr>
      <w:tabs>
        <w:tab w:val="left" w:pos="992"/>
      </w:tabs>
      <w:spacing w:before="360" w:after="240"/>
      <w:ind w:left="992" w:hanging="992"/>
      <w:jc w:val="left"/>
      <w:outlineLvl w:val="3"/>
    </w:pPr>
    <w:rPr>
      <w:rFonts w:eastAsiaTheme="majorEastAsia" w:cstheme="majorBidi"/>
      <w:b/>
      <w:iCs/>
    </w:rPr>
  </w:style>
  <w:style w:type="paragraph" w:styleId="Titre5">
    <w:name w:val="heading 5"/>
    <w:basedOn w:val="Normal"/>
    <w:next w:val="Normal"/>
    <w:link w:val="Titre5Car"/>
    <w:autoRedefine/>
    <w:uiPriority w:val="9"/>
    <w:unhideWhenUsed/>
    <w:qFormat/>
    <w:rsid w:val="00746A85"/>
    <w:pPr>
      <w:keepNext/>
      <w:keepLines/>
      <w:numPr>
        <w:ilvl w:val="4"/>
        <w:numId w:val="42"/>
      </w:numPr>
      <w:tabs>
        <w:tab w:val="left" w:pos="1134"/>
      </w:tabs>
      <w:spacing w:before="360" w:after="240"/>
      <w:jc w:val="left"/>
      <w:outlineLvl w:val="4"/>
    </w:pPr>
    <w:rPr>
      <w:rFonts w:eastAsiaTheme="majorEastAsia" w:cstheme="majorBidi"/>
      <w:b/>
    </w:rPr>
  </w:style>
  <w:style w:type="paragraph" w:styleId="Titre6">
    <w:name w:val="heading 6"/>
    <w:basedOn w:val="Normal"/>
    <w:next w:val="Normal"/>
    <w:link w:val="Titre6Car"/>
    <w:autoRedefine/>
    <w:uiPriority w:val="9"/>
    <w:semiHidden/>
    <w:unhideWhenUsed/>
    <w:qFormat/>
    <w:rsid w:val="004429BA"/>
    <w:pPr>
      <w:keepNext/>
      <w:keepLines/>
      <w:numPr>
        <w:ilvl w:val="5"/>
        <w:numId w:val="42"/>
      </w:numPr>
      <w:spacing w:before="360" w:after="240"/>
      <w:jc w:val="left"/>
      <w:outlineLvl w:val="5"/>
    </w:pPr>
    <w:rPr>
      <w:rFonts w:eastAsiaTheme="majorEastAsia" w:cstheme="majorBidi"/>
    </w:rPr>
  </w:style>
  <w:style w:type="paragraph" w:styleId="Titre7">
    <w:name w:val="heading 7"/>
    <w:basedOn w:val="Normal"/>
    <w:next w:val="Normal"/>
    <w:link w:val="Titre7Car"/>
    <w:autoRedefine/>
    <w:uiPriority w:val="9"/>
    <w:semiHidden/>
    <w:unhideWhenUsed/>
    <w:qFormat/>
    <w:rsid w:val="004429BA"/>
    <w:pPr>
      <w:keepNext/>
      <w:keepLines/>
      <w:numPr>
        <w:ilvl w:val="6"/>
        <w:numId w:val="42"/>
      </w:numPr>
      <w:spacing w:before="360" w:after="240"/>
      <w:jc w:val="left"/>
      <w:outlineLvl w:val="6"/>
    </w:pPr>
    <w:rPr>
      <w:rFonts w:eastAsiaTheme="majorEastAsia" w:cstheme="majorBidi"/>
      <w:i/>
      <w:iCs/>
    </w:rPr>
  </w:style>
  <w:style w:type="paragraph" w:styleId="Titre8">
    <w:name w:val="heading 8"/>
    <w:basedOn w:val="Normal"/>
    <w:next w:val="Normal"/>
    <w:link w:val="Titre8Car"/>
    <w:autoRedefine/>
    <w:uiPriority w:val="9"/>
    <w:semiHidden/>
    <w:unhideWhenUsed/>
    <w:qFormat/>
    <w:rsid w:val="004429BA"/>
    <w:pPr>
      <w:keepNext/>
      <w:keepLines/>
      <w:numPr>
        <w:ilvl w:val="7"/>
        <w:numId w:val="42"/>
      </w:numPr>
      <w:spacing w:before="360" w:after="240"/>
      <w:jc w:val="left"/>
      <w:outlineLvl w:val="7"/>
    </w:pPr>
    <w:rPr>
      <w:rFonts w:eastAsiaTheme="majorEastAsia" w:cstheme="majorBidi"/>
      <w:szCs w:val="21"/>
    </w:rPr>
  </w:style>
  <w:style w:type="paragraph" w:styleId="Titre9">
    <w:name w:val="heading 9"/>
    <w:basedOn w:val="Normal"/>
    <w:next w:val="Normal"/>
    <w:link w:val="Titre9Car"/>
    <w:autoRedefine/>
    <w:uiPriority w:val="9"/>
    <w:semiHidden/>
    <w:unhideWhenUsed/>
    <w:qFormat/>
    <w:rsid w:val="009166CE"/>
    <w:pPr>
      <w:keepNext/>
      <w:keepLines/>
      <w:numPr>
        <w:ilvl w:val="8"/>
        <w:numId w:val="42"/>
      </w:numPr>
      <w:spacing w:before="360" w:after="240"/>
      <w:jc w:val="left"/>
      <w:outlineLvl w:val="8"/>
    </w:pPr>
    <w:rPr>
      <w:rFonts w:eastAsiaTheme="majorEastAsia" w:cstheme="majorBidi"/>
      <w:i/>
      <w:iCs/>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sescocher">
    <w:name w:val="Cases à cocher"/>
    <w:basedOn w:val="Normal"/>
    <w:rsid w:val="008701DD"/>
    <w:pPr>
      <w:spacing w:line="200" w:lineRule="exact"/>
      <w:ind w:left="60"/>
    </w:pPr>
    <w:rPr>
      <w:sz w:val="22"/>
      <w:szCs w:val="20"/>
    </w:rPr>
  </w:style>
  <w:style w:type="paragraph" w:customStyle="1" w:styleId="Dsignation">
    <w:name w:val="Désignation"/>
    <w:basedOn w:val="Normal"/>
    <w:rsid w:val="008701DD"/>
    <w:pPr>
      <w:tabs>
        <w:tab w:val="center" w:pos="4703"/>
        <w:tab w:val="right" w:pos="9406"/>
      </w:tabs>
      <w:spacing w:line="200" w:lineRule="exact"/>
      <w:jc w:val="center"/>
    </w:pPr>
    <w:rPr>
      <w:b/>
      <w:smallCaps/>
      <w:sz w:val="20"/>
      <w:szCs w:val="20"/>
    </w:rPr>
  </w:style>
  <w:style w:type="paragraph" w:customStyle="1" w:styleId="Noformulaire">
    <w:name w:val="No formulaire"/>
    <w:basedOn w:val="Normal"/>
    <w:rsid w:val="008701DD"/>
    <w:pPr>
      <w:spacing w:before="40"/>
    </w:pPr>
    <w:rPr>
      <w:b/>
      <w:sz w:val="12"/>
      <w:szCs w:val="20"/>
    </w:rPr>
  </w:style>
  <w:style w:type="paragraph" w:customStyle="1" w:styleId="Sous-titres">
    <w:name w:val="Sous-titres"/>
    <w:basedOn w:val="Normal"/>
    <w:link w:val="Sous-titresCar"/>
    <w:rsid w:val="008701DD"/>
    <w:pPr>
      <w:tabs>
        <w:tab w:val="right" w:pos="8504"/>
      </w:tabs>
      <w:spacing w:line="200" w:lineRule="exact"/>
      <w:ind w:left="60"/>
    </w:pPr>
    <w:rPr>
      <w:sz w:val="16"/>
      <w:szCs w:val="20"/>
    </w:rPr>
  </w:style>
  <w:style w:type="paragraph" w:customStyle="1" w:styleId="Titres">
    <w:name w:val="Titres"/>
    <w:basedOn w:val="Normal"/>
    <w:rsid w:val="008701DD"/>
    <w:pPr>
      <w:tabs>
        <w:tab w:val="right" w:pos="8504"/>
      </w:tabs>
      <w:spacing w:line="280" w:lineRule="exact"/>
      <w:ind w:right="58"/>
      <w:jc w:val="right"/>
    </w:pPr>
    <w:rPr>
      <w:b/>
      <w:szCs w:val="20"/>
    </w:rPr>
  </w:style>
  <w:style w:type="paragraph" w:customStyle="1" w:styleId="Titressections">
    <w:name w:val="Titres sections"/>
    <w:basedOn w:val="Normal"/>
    <w:rsid w:val="008701DD"/>
    <w:pPr>
      <w:tabs>
        <w:tab w:val="left" w:pos="270"/>
        <w:tab w:val="center" w:pos="4252"/>
        <w:tab w:val="right" w:pos="8504"/>
      </w:tabs>
      <w:spacing w:line="200" w:lineRule="exact"/>
      <w:ind w:left="60"/>
    </w:pPr>
    <w:rPr>
      <w:b/>
      <w:sz w:val="16"/>
      <w:szCs w:val="20"/>
    </w:rPr>
  </w:style>
  <w:style w:type="paragraph" w:customStyle="1" w:styleId="Variables">
    <w:name w:val="Variables"/>
    <w:basedOn w:val="Normal"/>
    <w:rsid w:val="008701DD"/>
    <w:pPr>
      <w:spacing w:line="240" w:lineRule="exact"/>
      <w:ind w:left="60"/>
    </w:pPr>
    <w:rPr>
      <w:szCs w:val="20"/>
    </w:rPr>
  </w:style>
  <w:style w:type="paragraph" w:customStyle="1" w:styleId="Variablescentres">
    <w:name w:val="Variables centrées"/>
    <w:basedOn w:val="Variables"/>
    <w:rsid w:val="008701DD"/>
    <w:pPr>
      <w:ind w:left="0"/>
      <w:jc w:val="center"/>
    </w:pPr>
  </w:style>
  <w:style w:type="paragraph" w:styleId="En-tte">
    <w:name w:val="header"/>
    <w:basedOn w:val="Normal"/>
    <w:link w:val="En-tteCar"/>
    <w:uiPriority w:val="99"/>
    <w:unhideWhenUsed/>
    <w:rsid w:val="005E0DFA"/>
    <w:pPr>
      <w:tabs>
        <w:tab w:val="center" w:pos="4320"/>
        <w:tab w:val="right" w:pos="8640"/>
      </w:tabs>
      <w:spacing w:after="0"/>
    </w:pPr>
  </w:style>
  <w:style w:type="paragraph" w:styleId="Pieddepage">
    <w:name w:val="footer"/>
    <w:basedOn w:val="Normal"/>
    <w:link w:val="PieddepageCar"/>
    <w:uiPriority w:val="99"/>
    <w:unhideWhenUsed/>
    <w:rsid w:val="005E0DFA"/>
    <w:pPr>
      <w:tabs>
        <w:tab w:val="center" w:pos="4320"/>
        <w:tab w:val="right" w:pos="8640"/>
      </w:tabs>
      <w:spacing w:after="0"/>
    </w:pPr>
  </w:style>
  <w:style w:type="character" w:styleId="Lienhypertexte">
    <w:name w:val="Hyperlink"/>
    <w:basedOn w:val="Policepardfaut"/>
    <w:uiPriority w:val="99"/>
    <w:unhideWhenUsed/>
    <w:rsid w:val="0094349B"/>
    <w:rPr>
      <w:color w:val="0000FF" w:themeColor="hyperlink"/>
      <w:u w:val="single"/>
    </w:rPr>
  </w:style>
  <w:style w:type="character" w:customStyle="1" w:styleId="PieddepageCar">
    <w:name w:val="Pied de page Car"/>
    <w:link w:val="Pieddepage"/>
    <w:uiPriority w:val="99"/>
    <w:rsid w:val="008701DD"/>
    <w:rPr>
      <w:rFonts w:ascii="Arial" w:eastAsiaTheme="minorHAnsi" w:hAnsi="Arial" w:cstheme="minorBidi"/>
      <w:sz w:val="24"/>
      <w:szCs w:val="22"/>
      <w:lang w:eastAsia="en-US"/>
    </w:rPr>
  </w:style>
  <w:style w:type="paragraph" w:styleId="TM1">
    <w:name w:val="toc 1"/>
    <w:basedOn w:val="Normal"/>
    <w:next w:val="Normal"/>
    <w:autoRedefine/>
    <w:uiPriority w:val="39"/>
    <w:unhideWhenUsed/>
    <w:rsid w:val="00396EBC"/>
    <w:pPr>
      <w:tabs>
        <w:tab w:val="right" w:leader="dot" w:pos="8636"/>
      </w:tabs>
      <w:ind w:left="709" w:hanging="709"/>
      <w:jc w:val="left"/>
    </w:pPr>
    <w:rPr>
      <w:rFonts w:ascii="Arial Gras" w:hAnsi="Arial Gras"/>
      <w:b/>
    </w:rPr>
  </w:style>
  <w:style w:type="paragraph" w:styleId="TM2">
    <w:name w:val="toc 2"/>
    <w:basedOn w:val="Normal"/>
    <w:next w:val="Normal"/>
    <w:autoRedefine/>
    <w:uiPriority w:val="39"/>
    <w:unhideWhenUsed/>
    <w:rsid w:val="009409F0"/>
    <w:pPr>
      <w:tabs>
        <w:tab w:val="right" w:leader="dot" w:pos="8636"/>
      </w:tabs>
      <w:ind w:left="709" w:hanging="709"/>
      <w:jc w:val="left"/>
    </w:pPr>
  </w:style>
  <w:style w:type="paragraph" w:styleId="TM3">
    <w:name w:val="toc 3"/>
    <w:basedOn w:val="Normal"/>
    <w:next w:val="Normal"/>
    <w:autoRedefine/>
    <w:uiPriority w:val="39"/>
    <w:unhideWhenUsed/>
    <w:rsid w:val="00646CBA"/>
    <w:pPr>
      <w:tabs>
        <w:tab w:val="left" w:pos="754"/>
        <w:tab w:val="right" w:leader="dot" w:pos="8636"/>
      </w:tabs>
      <w:ind w:left="709" w:hanging="709"/>
      <w:jc w:val="left"/>
    </w:pPr>
  </w:style>
  <w:style w:type="paragraph" w:styleId="TM4">
    <w:name w:val="toc 4"/>
    <w:basedOn w:val="Normal"/>
    <w:next w:val="Normal"/>
    <w:autoRedefine/>
    <w:uiPriority w:val="39"/>
    <w:unhideWhenUsed/>
    <w:rsid w:val="001F7712"/>
    <w:pPr>
      <w:ind w:left="709" w:hanging="709"/>
      <w:jc w:val="left"/>
    </w:pPr>
  </w:style>
  <w:style w:type="paragraph" w:styleId="TM5">
    <w:name w:val="toc 5"/>
    <w:basedOn w:val="Normal"/>
    <w:next w:val="Normal"/>
    <w:autoRedefine/>
    <w:uiPriority w:val="39"/>
    <w:unhideWhenUsed/>
    <w:rsid w:val="009166CE"/>
  </w:style>
  <w:style w:type="paragraph" w:styleId="TM6">
    <w:name w:val="toc 6"/>
    <w:basedOn w:val="Normal"/>
    <w:next w:val="Normal"/>
    <w:autoRedefine/>
    <w:uiPriority w:val="39"/>
    <w:unhideWhenUsed/>
    <w:rsid w:val="009166CE"/>
  </w:style>
  <w:style w:type="paragraph" w:styleId="TM7">
    <w:name w:val="toc 7"/>
    <w:basedOn w:val="Normal"/>
    <w:next w:val="Normal"/>
    <w:autoRedefine/>
    <w:uiPriority w:val="39"/>
    <w:unhideWhenUsed/>
    <w:rsid w:val="009166CE"/>
  </w:style>
  <w:style w:type="paragraph" w:styleId="TM8">
    <w:name w:val="toc 8"/>
    <w:basedOn w:val="Normal"/>
    <w:next w:val="Normal"/>
    <w:autoRedefine/>
    <w:uiPriority w:val="39"/>
    <w:unhideWhenUsed/>
    <w:rsid w:val="009166CE"/>
  </w:style>
  <w:style w:type="paragraph" w:styleId="TM9">
    <w:name w:val="toc 9"/>
    <w:basedOn w:val="TM1"/>
    <w:next w:val="Normal"/>
    <w:autoRedefine/>
    <w:uiPriority w:val="39"/>
    <w:unhideWhenUsed/>
    <w:rsid w:val="00A7054B"/>
    <w:pPr>
      <w:ind w:left="1361" w:hanging="1361"/>
    </w:pPr>
  </w:style>
  <w:style w:type="paragraph" w:styleId="Textedebulles">
    <w:name w:val="Balloon Text"/>
    <w:basedOn w:val="Normal"/>
    <w:semiHidden/>
    <w:rsid w:val="00CD74C1"/>
    <w:rPr>
      <w:rFonts w:ascii="Tahoma" w:hAnsi="Tahoma" w:cs="Tahoma"/>
      <w:sz w:val="16"/>
      <w:szCs w:val="16"/>
    </w:rPr>
  </w:style>
  <w:style w:type="character" w:customStyle="1" w:styleId="En-tteCar">
    <w:name w:val="En-tête Car"/>
    <w:link w:val="En-tte"/>
    <w:uiPriority w:val="99"/>
    <w:rsid w:val="00244E05"/>
    <w:rPr>
      <w:rFonts w:ascii="Arial" w:eastAsiaTheme="minorHAnsi" w:hAnsi="Arial" w:cstheme="minorBidi"/>
      <w:sz w:val="24"/>
      <w:szCs w:val="22"/>
      <w:lang w:eastAsia="en-US"/>
    </w:rPr>
  </w:style>
  <w:style w:type="character" w:styleId="Numrodepage">
    <w:name w:val="page number"/>
    <w:basedOn w:val="Policepardfaut"/>
    <w:semiHidden/>
    <w:rsid w:val="00D130F3"/>
  </w:style>
  <w:style w:type="table" w:styleId="Grilledutableau">
    <w:name w:val="Table Grid"/>
    <w:basedOn w:val="TableauNormal"/>
    <w:rsid w:val="00830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845882"/>
    <w:rPr>
      <w:sz w:val="16"/>
      <w:szCs w:val="16"/>
    </w:rPr>
  </w:style>
  <w:style w:type="paragraph" w:styleId="Commentaire">
    <w:name w:val="annotation text"/>
    <w:basedOn w:val="Normal"/>
    <w:link w:val="CommentaireCar"/>
    <w:uiPriority w:val="99"/>
    <w:unhideWhenUsed/>
    <w:rsid w:val="00845882"/>
    <w:rPr>
      <w:sz w:val="20"/>
      <w:szCs w:val="20"/>
    </w:rPr>
  </w:style>
  <w:style w:type="paragraph" w:customStyle="1" w:styleId="Titre2Gras">
    <w:name w:val="Titre 2 + Gras"/>
    <w:basedOn w:val="Normal"/>
    <w:rsid w:val="00A3580D"/>
  </w:style>
  <w:style w:type="paragraph" w:customStyle="1" w:styleId="Masqu">
    <w:name w:val="Masqué"/>
    <w:basedOn w:val="Normal"/>
    <w:link w:val="MasquCar"/>
    <w:rsid w:val="00C74FD6"/>
    <w:pPr>
      <w:shd w:val="clear" w:color="auto" w:fill="C0C0C0"/>
      <w:spacing w:before="60" w:after="60"/>
    </w:pPr>
    <w:rPr>
      <w:vanish/>
      <w:color w:val="0000FF"/>
      <w:lang w:eastAsia="fr-CA"/>
    </w:rPr>
  </w:style>
  <w:style w:type="character" w:customStyle="1" w:styleId="MasquCar">
    <w:name w:val="Masqué Car"/>
    <w:link w:val="Masqu"/>
    <w:rsid w:val="00C74FD6"/>
    <w:rPr>
      <w:rFonts w:ascii="Arial" w:hAnsi="Arial"/>
      <w:vanish/>
      <w:color w:val="0000FF"/>
      <w:sz w:val="24"/>
      <w:szCs w:val="24"/>
      <w:lang w:val="fr-CA" w:eastAsia="fr-CA" w:bidi="ar-SA"/>
    </w:rPr>
  </w:style>
  <w:style w:type="paragraph" w:customStyle="1" w:styleId="Corps-texte">
    <w:name w:val="Corps-texte"/>
    <w:basedOn w:val="Normal"/>
    <w:link w:val="Corps-texteCar"/>
    <w:semiHidden/>
    <w:rsid w:val="005579FE"/>
    <w:pPr>
      <w:spacing w:after="100" w:afterAutospacing="1"/>
    </w:pPr>
    <w:rPr>
      <w:rFonts w:cs="Arial"/>
      <w:bCs/>
      <w:lang w:eastAsia="fr-CA"/>
    </w:rPr>
  </w:style>
  <w:style w:type="character" w:customStyle="1" w:styleId="Corps-texteCar">
    <w:name w:val="Corps-texte Car"/>
    <w:link w:val="Corps-texte"/>
    <w:rsid w:val="005579FE"/>
    <w:rPr>
      <w:rFonts w:ascii="Arial" w:hAnsi="Arial" w:cs="Arial"/>
      <w:bCs/>
      <w:sz w:val="24"/>
      <w:szCs w:val="24"/>
      <w:lang w:val="fr-CA" w:eastAsia="fr-CA" w:bidi="ar-SA"/>
    </w:rPr>
  </w:style>
  <w:style w:type="character" w:customStyle="1" w:styleId="CarCar2">
    <w:name w:val="Car Car2"/>
    <w:semiHidden/>
    <w:rsid w:val="00E858AC"/>
    <w:rPr>
      <w:sz w:val="24"/>
      <w:szCs w:val="24"/>
      <w:lang w:eastAsia="en-US"/>
    </w:rPr>
  </w:style>
  <w:style w:type="paragraph" w:styleId="Sansinterligne">
    <w:name w:val="No Spacing"/>
    <w:rsid w:val="00E858AC"/>
    <w:rPr>
      <w:sz w:val="24"/>
      <w:szCs w:val="24"/>
      <w:lang w:eastAsia="en-US"/>
    </w:rPr>
  </w:style>
  <w:style w:type="paragraph" w:customStyle="1" w:styleId="Style1">
    <w:name w:val="Style1"/>
    <w:basedOn w:val="Normal"/>
    <w:link w:val="Style1Car"/>
    <w:semiHidden/>
    <w:rsid w:val="00671E75"/>
    <w:pPr>
      <w:spacing w:before="100" w:beforeAutospacing="1" w:after="100" w:afterAutospacing="1"/>
    </w:pPr>
    <w:rPr>
      <w:rFonts w:cs="Arial"/>
      <w:bCs/>
      <w:lang w:eastAsia="fr-CA"/>
    </w:rPr>
  </w:style>
  <w:style w:type="character" w:customStyle="1" w:styleId="Style1Car">
    <w:name w:val="Style1 Car"/>
    <w:link w:val="Style1"/>
    <w:semiHidden/>
    <w:locked/>
    <w:rsid w:val="00671E75"/>
    <w:rPr>
      <w:rFonts w:ascii="Arial" w:hAnsi="Arial" w:cs="Arial"/>
      <w:bCs/>
      <w:sz w:val="24"/>
      <w:szCs w:val="24"/>
    </w:rPr>
  </w:style>
  <w:style w:type="paragraph" w:customStyle="1" w:styleId="Texte1">
    <w:name w:val="Texte 1"/>
    <w:basedOn w:val="Normal"/>
    <w:link w:val="Texte1Car"/>
    <w:rsid w:val="00A45E06"/>
    <w:rPr>
      <w:rFonts w:ascii="Arial Narrow" w:hAnsi="Arial Narrow"/>
      <w:szCs w:val="20"/>
      <w:lang w:eastAsia="fr-CA"/>
    </w:rPr>
  </w:style>
  <w:style w:type="character" w:customStyle="1" w:styleId="Texte1Car">
    <w:name w:val="Texte 1 Car"/>
    <w:link w:val="Texte1"/>
    <w:rsid w:val="00A45E06"/>
    <w:rPr>
      <w:rFonts w:ascii="Arial Narrow" w:hAnsi="Arial Narrow"/>
      <w:sz w:val="24"/>
    </w:rPr>
  </w:style>
  <w:style w:type="character" w:customStyle="1" w:styleId="Titre5Car">
    <w:name w:val="Titre 5 Car"/>
    <w:link w:val="Titre5"/>
    <w:uiPriority w:val="9"/>
    <w:rsid w:val="00746A85"/>
    <w:rPr>
      <w:rFonts w:ascii="Arial" w:eastAsiaTheme="majorEastAsia" w:hAnsi="Arial" w:cstheme="majorBidi"/>
      <w:b/>
      <w:sz w:val="24"/>
      <w:szCs w:val="22"/>
      <w:lang w:eastAsia="en-US"/>
    </w:rPr>
  </w:style>
  <w:style w:type="character" w:customStyle="1" w:styleId="Titre1Car">
    <w:name w:val="Titre 1 Car"/>
    <w:link w:val="Titre1"/>
    <w:uiPriority w:val="9"/>
    <w:rsid w:val="004075C1"/>
    <w:rPr>
      <w:rFonts w:ascii="Arial Gras" w:eastAsiaTheme="minorHAnsi" w:hAnsi="Arial Gras" w:cstheme="minorBidi"/>
      <w:b/>
      <w:caps/>
      <w:sz w:val="24"/>
      <w:szCs w:val="22"/>
      <w:lang w:eastAsia="en-US"/>
    </w:rPr>
  </w:style>
  <w:style w:type="paragraph" w:styleId="Paragraphedeliste">
    <w:name w:val="List Paragraph"/>
    <w:aliases w:val="Puce"/>
    <w:basedOn w:val="Normal"/>
    <w:link w:val="ParagraphedelisteCar"/>
    <w:autoRedefine/>
    <w:uiPriority w:val="34"/>
    <w:qFormat/>
    <w:rsid w:val="00E646E8"/>
    <w:pPr>
      <w:numPr>
        <w:numId w:val="55"/>
      </w:numPr>
      <w:ind w:left="426" w:hanging="284"/>
    </w:pPr>
  </w:style>
  <w:style w:type="paragraph" w:styleId="En-ttedetabledesmatires">
    <w:name w:val="TOC Heading"/>
    <w:basedOn w:val="Titre1"/>
    <w:next w:val="Normal"/>
    <w:uiPriority w:val="39"/>
    <w:unhideWhenUsed/>
    <w:rsid w:val="005B3192"/>
    <w:pPr>
      <w:keepLines/>
      <w:numPr>
        <w:numId w:val="0"/>
      </w:numPr>
      <w:spacing w:before="480" w:after="0" w:line="276" w:lineRule="auto"/>
      <w:outlineLvl w:val="9"/>
    </w:pPr>
    <w:rPr>
      <w:rFonts w:asciiTheme="majorHAnsi" w:eastAsiaTheme="majorEastAsia" w:hAnsiTheme="majorHAnsi" w:cstheme="majorBidi"/>
      <w:caps w:val="0"/>
      <w:color w:val="365F91" w:themeColor="accent1" w:themeShade="BF"/>
      <w:sz w:val="28"/>
      <w:szCs w:val="28"/>
    </w:rPr>
  </w:style>
  <w:style w:type="paragraph" w:customStyle="1" w:styleId="StyleTM2Avant18ptAprs12pt">
    <w:name w:val="Style TM 2 + Avant : 18 pt Après : 12 pt"/>
    <w:basedOn w:val="TM2"/>
    <w:rsid w:val="004548D6"/>
    <w:rPr>
      <w:szCs w:val="20"/>
    </w:rPr>
  </w:style>
  <w:style w:type="character" w:styleId="Textedelespacerserv">
    <w:name w:val="Placeholder Text"/>
    <w:basedOn w:val="Policepardfaut"/>
    <w:uiPriority w:val="99"/>
    <w:semiHidden/>
    <w:rsid w:val="00F82E07"/>
    <w:rPr>
      <w:color w:val="808080"/>
    </w:rPr>
  </w:style>
  <w:style w:type="paragraph" w:customStyle="1" w:styleId="NoProjet">
    <w:name w:val="NoProjet"/>
    <w:basedOn w:val="Sous-titres"/>
    <w:link w:val="NoProjetCar"/>
    <w:rsid w:val="00664E5C"/>
    <w:pPr>
      <w:tabs>
        <w:tab w:val="left" w:pos="366"/>
      </w:tabs>
      <w:ind w:left="120"/>
    </w:pPr>
    <w:rPr>
      <w:rFonts w:cs="Arial"/>
      <w:bCs/>
      <w:sz w:val="20"/>
    </w:rPr>
  </w:style>
  <w:style w:type="paragraph" w:customStyle="1" w:styleId="NoDossier">
    <w:name w:val="NoDossier"/>
    <w:basedOn w:val="Sous-titres"/>
    <w:link w:val="NoDossierCar"/>
    <w:rsid w:val="00664E5C"/>
    <w:pPr>
      <w:tabs>
        <w:tab w:val="left" w:pos="366"/>
      </w:tabs>
      <w:ind w:left="120"/>
    </w:pPr>
    <w:rPr>
      <w:rFonts w:cs="Arial"/>
      <w:bCs/>
      <w:sz w:val="20"/>
    </w:rPr>
  </w:style>
  <w:style w:type="character" w:customStyle="1" w:styleId="Sous-titresCar">
    <w:name w:val="Sous-titres Car"/>
    <w:basedOn w:val="Policepardfaut"/>
    <w:link w:val="Sous-titres"/>
    <w:rsid w:val="00664E5C"/>
    <w:rPr>
      <w:rFonts w:ascii="Arial" w:hAnsi="Arial"/>
      <w:sz w:val="16"/>
      <w:lang w:eastAsia="en-US"/>
    </w:rPr>
  </w:style>
  <w:style w:type="character" w:customStyle="1" w:styleId="NoProjetCar">
    <w:name w:val="NoProjet Car"/>
    <w:basedOn w:val="Sous-titresCar"/>
    <w:link w:val="NoProjet"/>
    <w:rsid w:val="00664E5C"/>
    <w:rPr>
      <w:rFonts w:ascii="Arial" w:hAnsi="Arial" w:cs="Arial"/>
      <w:bCs/>
      <w:sz w:val="16"/>
      <w:lang w:eastAsia="en-US"/>
    </w:rPr>
  </w:style>
  <w:style w:type="character" w:customStyle="1" w:styleId="NoDossierCar">
    <w:name w:val="NoDossier Car"/>
    <w:basedOn w:val="Sous-titresCar"/>
    <w:link w:val="NoDossier"/>
    <w:rsid w:val="00664E5C"/>
    <w:rPr>
      <w:rFonts w:ascii="Arial" w:hAnsi="Arial" w:cs="Arial"/>
      <w:bCs/>
      <w:sz w:val="16"/>
      <w:lang w:eastAsia="en-US"/>
    </w:rPr>
  </w:style>
  <w:style w:type="paragraph" w:customStyle="1" w:styleId="NoDoc">
    <w:name w:val="NoDoc"/>
    <w:basedOn w:val="Sous-titres"/>
    <w:link w:val="NoDocCar"/>
    <w:rsid w:val="001E0FB4"/>
    <w:pPr>
      <w:tabs>
        <w:tab w:val="left" w:pos="366"/>
      </w:tabs>
      <w:ind w:left="120"/>
    </w:pPr>
    <w:rPr>
      <w:rFonts w:cs="Arial"/>
      <w:bCs/>
      <w:noProof/>
      <w:sz w:val="20"/>
    </w:rPr>
  </w:style>
  <w:style w:type="character" w:customStyle="1" w:styleId="NoDocCar">
    <w:name w:val="NoDoc Car"/>
    <w:basedOn w:val="Sous-titresCar"/>
    <w:link w:val="NoDoc"/>
    <w:rsid w:val="001E0FB4"/>
    <w:rPr>
      <w:rFonts w:ascii="Arial" w:hAnsi="Arial" w:cs="Arial"/>
      <w:bCs/>
      <w:noProof/>
      <w:sz w:val="16"/>
      <w:lang w:eastAsia="en-US"/>
    </w:rPr>
  </w:style>
  <w:style w:type="paragraph" w:styleId="Objetducommentaire">
    <w:name w:val="annotation subject"/>
    <w:basedOn w:val="Commentaire"/>
    <w:next w:val="Commentaire"/>
    <w:link w:val="ObjetducommentaireCar"/>
    <w:uiPriority w:val="99"/>
    <w:semiHidden/>
    <w:unhideWhenUsed/>
    <w:rsid w:val="00845882"/>
    <w:rPr>
      <w:b/>
      <w:bCs/>
    </w:rPr>
  </w:style>
  <w:style w:type="character" w:customStyle="1" w:styleId="CommentaireCar">
    <w:name w:val="Commentaire Car"/>
    <w:basedOn w:val="Policepardfaut"/>
    <w:link w:val="Commentaire"/>
    <w:uiPriority w:val="99"/>
    <w:rsid w:val="00346C34"/>
    <w:rPr>
      <w:rFonts w:ascii="Arial" w:eastAsiaTheme="minorHAnsi" w:hAnsi="Arial" w:cstheme="minorBidi"/>
      <w:lang w:eastAsia="en-US"/>
    </w:rPr>
  </w:style>
  <w:style w:type="character" w:customStyle="1" w:styleId="ObjetducommentaireCar">
    <w:name w:val="Objet du commentaire Car"/>
    <w:basedOn w:val="CommentaireCar"/>
    <w:link w:val="Objetducommentaire"/>
    <w:uiPriority w:val="99"/>
    <w:semiHidden/>
    <w:rsid w:val="00346C34"/>
    <w:rPr>
      <w:rFonts w:ascii="Arial" w:eastAsiaTheme="minorHAnsi" w:hAnsi="Arial" w:cstheme="minorBidi"/>
      <w:b/>
      <w:bCs/>
      <w:lang w:eastAsia="en-US"/>
    </w:rPr>
  </w:style>
  <w:style w:type="paragraph" w:styleId="Index1">
    <w:name w:val="index 1"/>
    <w:basedOn w:val="Normal"/>
    <w:next w:val="Normal"/>
    <w:autoRedefine/>
    <w:rsid w:val="00346C34"/>
    <w:pPr>
      <w:ind w:left="220" w:hanging="220"/>
    </w:pPr>
    <w:rPr>
      <w:szCs w:val="21"/>
      <w:lang w:val="fr-FR" w:eastAsia="fr-FR"/>
    </w:rPr>
  </w:style>
  <w:style w:type="paragraph" w:customStyle="1" w:styleId="StyleTitre4Italique">
    <w:name w:val="Style Titre 4 + Italique"/>
    <w:basedOn w:val="Titre4"/>
    <w:rsid w:val="00577A14"/>
    <w:rPr>
      <w:iCs w:val="0"/>
    </w:rPr>
  </w:style>
  <w:style w:type="paragraph" w:customStyle="1" w:styleId="StyleTitre4Italique1">
    <w:name w:val="Style Titre 4 + Italique1"/>
    <w:basedOn w:val="Titre4"/>
    <w:rsid w:val="002547EC"/>
    <w:rPr>
      <w:b w:val="0"/>
      <w:iCs w:val="0"/>
    </w:rPr>
  </w:style>
  <w:style w:type="paragraph" w:customStyle="1" w:styleId="TitretabledesmatiresIllustrations">
    <w:name w:val="Titre table des matières/Illustrations"/>
    <w:basedOn w:val="Normal"/>
    <w:rsid w:val="00007D08"/>
    <w:pPr>
      <w:jc w:val="center"/>
    </w:pPr>
    <w:rPr>
      <w:rFonts w:ascii="Arial Gras" w:eastAsia="Times New Roman" w:hAnsi="Arial Gras" w:cs="Times New Roman"/>
      <w:b/>
      <w:caps/>
      <w:szCs w:val="24"/>
      <w:u w:val="single"/>
      <w:lang w:eastAsia="fr-CA"/>
    </w:rPr>
  </w:style>
  <w:style w:type="paragraph" w:customStyle="1" w:styleId="Style2">
    <w:name w:val="Style2"/>
    <w:basedOn w:val="Normal"/>
    <w:link w:val="Style2Car"/>
    <w:rsid w:val="006E2F7A"/>
    <w:pPr>
      <w:spacing w:before="240" w:after="240"/>
    </w:pPr>
    <w:rPr>
      <w:rFonts w:cs="Arial"/>
      <w:sz w:val="22"/>
      <w:lang w:eastAsia="fr-CA"/>
    </w:rPr>
  </w:style>
  <w:style w:type="character" w:customStyle="1" w:styleId="Style2Car">
    <w:name w:val="Style2 Car"/>
    <w:basedOn w:val="Policepardfaut"/>
    <w:link w:val="Style2"/>
    <w:rsid w:val="006E2F7A"/>
    <w:rPr>
      <w:rFonts w:ascii="Arial" w:hAnsi="Arial" w:cs="Arial"/>
      <w:sz w:val="22"/>
      <w:szCs w:val="24"/>
    </w:rPr>
  </w:style>
  <w:style w:type="paragraph" w:customStyle="1" w:styleId="pucetitre2">
    <w:name w:val="puce titre 2"/>
    <w:basedOn w:val="Paragraphedeliste"/>
    <w:rsid w:val="005700BF"/>
    <w:pPr>
      <w:numPr>
        <w:numId w:val="8"/>
      </w:numPr>
    </w:pPr>
    <w:rPr>
      <w:rFonts w:eastAsiaTheme="minorEastAsia"/>
      <w:sz w:val="22"/>
    </w:rPr>
  </w:style>
  <w:style w:type="numbering" w:customStyle="1" w:styleId="Style11">
    <w:name w:val="Style11"/>
    <w:uiPriority w:val="99"/>
    <w:rsid w:val="006E2F7A"/>
    <w:pPr>
      <w:numPr>
        <w:numId w:val="10"/>
      </w:numPr>
    </w:pPr>
  </w:style>
  <w:style w:type="numbering" w:customStyle="1" w:styleId="1111112">
    <w:name w:val="1 / 1.1 / 1.1.12"/>
    <w:basedOn w:val="Aucuneliste"/>
    <w:rsid w:val="006E2F7A"/>
    <w:pPr>
      <w:numPr>
        <w:numId w:val="11"/>
      </w:numPr>
    </w:pPr>
  </w:style>
  <w:style w:type="character" w:customStyle="1" w:styleId="Titre2Car">
    <w:name w:val="Titre 2 Car"/>
    <w:basedOn w:val="Policepardfaut"/>
    <w:link w:val="Titre2"/>
    <w:rsid w:val="004075C1"/>
    <w:rPr>
      <w:rFonts w:ascii="Arial Gras" w:eastAsiaTheme="minorHAnsi" w:hAnsi="Arial Gras" w:cstheme="minorBidi"/>
      <w:b/>
      <w:caps/>
      <w:sz w:val="24"/>
      <w:szCs w:val="22"/>
      <w:lang w:eastAsia="en-US"/>
    </w:rPr>
  </w:style>
  <w:style w:type="character" w:customStyle="1" w:styleId="Titre3Car">
    <w:name w:val="Titre 3 Car"/>
    <w:basedOn w:val="Policepardfaut"/>
    <w:link w:val="Titre3"/>
    <w:uiPriority w:val="9"/>
    <w:rsid w:val="004075C1"/>
    <w:rPr>
      <w:rFonts w:ascii="Arial Gras" w:eastAsiaTheme="minorHAnsi" w:hAnsi="Arial Gras" w:cstheme="minorBidi"/>
      <w:b/>
      <w:sz w:val="24"/>
      <w:szCs w:val="22"/>
      <w:lang w:eastAsia="en-US"/>
    </w:rPr>
  </w:style>
  <w:style w:type="paragraph" w:customStyle="1" w:styleId="puces">
    <w:name w:val="puces"/>
    <w:basedOn w:val="Normal"/>
    <w:semiHidden/>
    <w:rsid w:val="006E2F7A"/>
    <w:pPr>
      <w:numPr>
        <w:numId w:val="15"/>
      </w:numPr>
    </w:pPr>
    <w:rPr>
      <w:sz w:val="22"/>
      <w:lang w:eastAsia="fr-CA"/>
    </w:rPr>
  </w:style>
  <w:style w:type="table" w:customStyle="1" w:styleId="Grilledutableau2">
    <w:name w:val="Grille du tableau2"/>
    <w:basedOn w:val="TableauNormal"/>
    <w:next w:val="Grilledutableau"/>
    <w:uiPriority w:val="59"/>
    <w:rsid w:val="006E2F7A"/>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B2C77"/>
    <w:rPr>
      <w:rFonts w:ascii="Arial" w:eastAsiaTheme="minorHAnsi" w:hAnsi="Arial" w:cstheme="minorBidi"/>
      <w:sz w:val="24"/>
      <w:szCs w:val="22"/>
      <w:lang w:eastAsia="en-US"/>
    </w:rPr>
  </w:style>
  <w:style w:type="character" w:styleId="Accentuation">
    <w:name w:val="Emphasis"/>
    <w:basedOn w:val="Policepardfaut"/>
    <w:uiPriority w:val="20"/>
    <w:rsid w:val="006E2F7A"/>
    <w:rPr>
      <w:i/>
      <w:iCs/>
    </w:rPr>
  </w:style>
  <w:style w:type="character" w:customStyle="1" w:styleId="Mentionnonrsolue1">
    <w:name w:val="Mention non résolue1"/>
    <w:basedOn w:val="Policepardfaut"/>
    <w:uiPriority w:val="99"/>
    <w:semiHidden/>
    <w:unhideWhenUsed/>
    <w:rsid w:val="006E2F7A"/>
    <w:rPr>
      <w:color w:val="605E5C"/>
      <w:shd w:val="clear" w:color="auto" w:fill="E1DFDD"/>
    </w:rPr>
  </w:style>
  <w:style w:type="table" w:customStyle="1" w:styleId="Grilledutableau1">
    <w:name w:val="Grille du tableau1"/>
    <w:basedOn w:val="TableauNormal"/>
    <w:next w:val="Grilledutableau"/>
    <w:rsid w:val="00F873D6"/>
    <w:pPr>
      <w:spacing w:before="120" w:after="120"/>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F873D6"/>
    <w:pPr>
      <w:numPr>
        <w:numId w:val="4"/>
      </w:numPr>
    </w:pPr>
  </w:style>
  <w:style w:type="numbering" w:customStyle="1" w:styleId="11111121">
    <w:name w:val="1 / 1.1 / 1.1.121"/>
    <w:basedOn w:val="Aucuneliste"/>
    <w:rsid w:val="00F873D6"/>
    <w:pPr>
      <w:numPr>
        <w:numId w:val="5"/>
      </w:numPr>
    </w:pPr>
  </w:style>
  <w:style w:type="table" w:customStyle="1" w:styleId="Grilledutableau21">
    <w:name w:val="Grille du tableau21"/>
    <w:basedOn w:val="TableauNormal"/>
    <w:next w:val="Grilledutableau"/>
    <w:uiPriority w:val="59"/>
    <w:rsid w:val="00F873D6"/>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uiPriority w:val="59"/>
    <w:rsid w:val="00443DD8"/>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clause">
    <w:name w:val="Puce clause"/>
    <w:basedOn w:val="Normal"/>
    <w:link w:val="PuceclauseCar"/>
    <w:rsid w:val="00BD535F"/>
    <w:pPr>
      <w:ind w:left="720" w:hanging="360"/>
    </w:pPr>
    <w:rPr>
      <w:rFonts w:cs="Arial"/>
    </w:rPr>
  </w:style>
  <w:style w:type="character" w:customStyle="1" w:styleId="PuceclauseCar">
    <w:name w:val="Puce clause Car"/>
    <w:basedOn w:val="Policepardfaut"/>
    <w:link w:val="Puceclause"/>
    <w:rsid w:val="00BD535F"/>
    <w:rPr>
      <w:rFonts w:ascii="Arial" w:hAnsi="Arial" w:cs="Arial"/>
      <w:sz w:val="24"/>
      <w:szCs w:val="24"/>
      <w:lang w:eastAsia="en-US"/>
    </w:rPr>
  </w:style>
  <w:style w:type="character" w:styleId="Mentionnonrsolue">
    <w:name w:val="Unresolved Mention"/>
    <w:basedOn w:val="Policepardfaut"/>
    <w:uiPriority w:val="99"/>
    <w:semiHidden/>
    <w:unhideWhenUsed/>
    <w:rsid w:val="008649DA"/>
    <w:rPr>
      <w:color w:val="605E5C"/>
      <w:shd w:val="clear" w:color="auto" w:fill="E1DFDD"/>
    </w:rPr>
  </w:style>
  <w:style w:type="paragraph" w:customStyle="1" w:styleId="CORPSDETEXTE">
    <w:name w:val="CORPS DE TEXTE"/>
    <w:basedOn w:val="Normal"/>
    <w:qFormat/>
    <w:rsid w:val="00476490"/>
    <w:rPr>
      <w:rFonts w:cs="Arial"/>
    </w:rPr>
  </w:style>
  <w:style w:type="paragraph" w:customStyle="1" w:styleId="ArticleDescriptionPagetables">
    <w:name w:val="Article/Description/Page (tables)"/>
    <w:basedOn w:val="Normal"/>
    <w:rsid w:val="00007D08"/>
    <w:pPr>
      <w:pBdr>
        <w:top w:val="double" w:sz="6" w:space="1" w:color="auto"/>
        <w:bottom w:val="double" w:sz="6" w:space="1" w:color="auto"/>
      </w:pBdr>
      <w:tabs>
        <w:tab w:val="center" w:pos="4411"/>
        <w:tab w:val="right" w:pos="8641"/>
      </w:tabs>
      <w:jc w:val="center"/>
    </w:pPr>
    <w:rPr>
      <w:rFonts w:eastAsia="Times New Roman" w:cs="Times New Roman"/>
      <w:b/>
      <w:bCs/>
      <w:szCs w:val="20"/>
      <w:lang w:eastAsia="fr-CA"/>
    </w:rPr>
  </w:style>
  <w:style w:type="paragraph" w:customStyle="1" w:styleId="Paragraphe">
    <w:name w:val="Paragraphe"/>
    <w:basedOn w:val="Normal"/>
    <w:link w:val="ParagrapheCar"/>
    <w:qFormat/>
    <w:rsid w:val="00110187"/>
    <w:rPr>
      <w:rFonts w:eastAsia="Times New Roman" w:cs="Times New Roman"/>
      <w:szCs w:val="24"/>
      <w:lang w:eastAsia="fr-CA"/>
    </w:rPr>
  </w:style>
  <w:style w:type="character" w:styleId="Lienhypertextesuivivisit">
    <w:name w:val="FollowedHyperlink"/>
    <w:basedOn w:val="Policepardfaut"/>
    <w:uiPriority w:val="99"/>
    <w:semiHidden/>
    <w:unhideWhenUsed/>
    <w:rsid w:val="00D33F05"/>
    <w:rPr>
      <w:color w:val="800080" w:themeColor="followedHyperlink"/>
      <w:u w:val="single"/>
    </w:rPr>
  </w:style>
  <w:style w:type="paragraph" w:styleId="Lgende">
    <w:name w:val="caption"/>
    <w:basedOn w:val="Normal"/>
    <w:next w:val="Normal"/>
    <w:unhideWhenUsed/>
    <w:qFormat/>
    <w:rsid w:val="00DC562C"/>
    <w:pPr>
      <w:spacing w:after="200"/>
    </w:pPr>
    <w:rPr>
      <w:i/>
      <w:iCs/>
      <w:color w:val="1F497D" w:themeColor="text2"/>
      <w:sz w:val="18"/>
      <w:szCs w:val="18"/>
    </w:rPr>
  </w:style>
  <w:style w:type="paragraph" w:customStyle="1" w:styleId="Lgende-Titreannexe">
    <w:name w:val="Légende - Titre annexe"/>
    <w:basedOn w:val="Lgende"/>
    <w:rsid w:val="00DC562C"/>
    <w:pPr>
      <w:keepNext/>
    </w:pPr>
    <w:rPr>
      <w:b/>
      <w:i w:val="0"/>
      <w:color w:val="auto"/>
      <w:sz w:val="24"/>
    </w:rPr>
  </w:style>
  <w:style w:type="paragraph" w:styleId="Tabledesillustrations">
    <w:name w:val="table of figures"/>
    <w:basedOn w:val="Normal"/>
    <w:next w:val="Normal"/>
    <w:uiPriority w:val="99"/>
    <w:unhideWhenUsed/>
    <w:rsid w:val="008E372E"/>
    <w:pPr>
      <w:tabs>
        <w:tab w:val="right" w:leader="dot" w:pos="8624"/>
      </w:tabs>
    </w:pPr>
  </w:style>
  <w:style w:type="paragraph" w:customStyle="1" w:styleId="xxxmsonormal">
    <w:name w:val="x_x_xmsonormal"/>
    <w:basedOn w:val="Normal"/>
    <w:rsid w:val="00412D08"/>
    <w:rPr>
      <w:rFonts w:ascii="Calibri" w:hAnsi="Calibri" w:cs="Calibri"/>
      <w:sz w:val="22"/>
      <w:lang w:eastAsia="fr-CA"/>
    </w:rPr>
  </w:style>
  <w:style w:type="character" w:styleId="lev">
    <w:name w:val="Strong"/>
    <w:basedOn w:val="Policepardfaut"/>
    <w:uiPriority w:val="22"/>
    <w:rsid w:val="006C34DA"/>
    <w:rPr>
      <w:b/>
      <w:bCs/>
    </w:rPr>
  </w:style>
  <w:style w:type="character" w:customStyle="1" w:styleId="Titre4Car">
    <w:name w:val="Titre 4 Car"/>
    <w:basedOn w:val="Policepardfaut"/>
    <w:link w:val="Titre4"/>
    <w:rsid w:val="004075C1"/>
    <w:rPr>
      <w:rFonts w:ascii="Arial" w:eastAsiaTheme="majorEastAsia" w:hAnsi="Arial" w:cstheme="majorBidi"/>
      <w:b/>
      <w:iCs/>
      <w:sz w:val="24"/>
      <w:szCs w:val="22"/>
      <w:lang w:eastAsia="en-US"/>
    </w:rPr>
  </w:style>
  <w:style w:type="paragraph" w:customStyle="1" w:styleId="Textemasqublue">
    <w:name w:val="Texte masqué blue"/>
    <w:basedOn w:val="Normal"/>
    <w:link w:val="TextemasqublueCar"/>
    <w:qFormat/>
    <w:rsid w:val="003242AC"/>
    <w:pPr>
      <w:shd w:val="clear" w:color="auto" w:fill="D9D9D9" w:themeFill="background1" w:themeFillShade="D9"/>
    </w:pPr>
    <w:rPr>
      <w:rFonts w:cs="Arial"/>
      <w:vanish/>
      <w:color w:val="0000FF"/>
      <w:lang w:eastAsia="fr-CA"/>
    </w:rPr>
  </w:style>
  <w:style w:type="character" w:customStyle="1" w:styleId="TextemasqublueCar">
    <w:name w:val="Texte masqué blue Car"/>
    <w:basedOn w:val="Policepardfaut"/>
    <w:link w:val="Textemasqublue"/>
    <w:rsid w:val="003242AC"/>
    <w:rPr>
      <w:rFonts w:ascii="Arial" w:hAnsi="Arial" w:cs="Arial"/>
      <w:vanish/>
      <w:color w:val="0000FF"/>
      <w:sz w:val="24"/>
      <w:szCs w:val="24"/>
      <w:shd w:val="clear" w:color="auto" w:fill="D9D9D9" w:themeFill="background1" w:themeFillShade="D9"/>
    </w:rPr>
  </w:style>
  <w:style w:type="paragraph" w:customStyle="1" w:styleId="Textemasqurouge">
    <w:name w:val="Texte masqué rouge"/>
    <w:basedOn w:val="Textemasqublue"/>
    <w:link w:val="TextemasqurougeCar"/>
    <w:qFormat/>
    <w:rsid w:val="004A2E15"/>
    <w:rPr>
      <w:color w:val="C00000"/>
    </w:rPr>
  </w:style>
  <w:style w:type="character" w:customStyle="1" w:styleId="TextemasqurougeCar">
    <w:name w:val="Texte masqué rouge Car"/>
    <w:basedOn w:val="TextemasqublueCar"/>
    <w:link w:val="Textemasqurouge"/>
    <w:rsid w:val="004A2E15"/>
    <w:rPr>
      <w:rFonts w:ascii="Arial" w:eastAsiaTheme="minorHAnsi" w:hAnsi="Arial" w:cs="Arial"/>
      <w:vanish/>
      <w:color w:val="C00000"/>
      <w:sz w:val="24"/>
      <w:szCs w:val="22"/>
      <w:shd w:val="clear" w:color="auto" w:fill="D9D9D9" w:themeFill="background1" w:themeFillShade="D9"/>
    </w:rPr>
  </w:style>
  <w:style w:type="character" w:customStyle="1" w:styleId="ui-provider">
    <w:name w:val="ui-provider"/>
    <w:basedOn w:val="Policepardfaut"/>
    <w:rsid w:val="00A1344A"/>
  </w:style>
  <w:style w:type="numbering" w:customStyle="1" w:styleId="masqu-puces">
    <w:name w:val="masqué-puces"/>
    <w:basedOn w:val="Aucuneliste"/>
    <w:semiHidden/>
    <w:rsid w:val="00803025"/>
    <w:pPr>
      <w:numPr>
        <w:numId w:val="38"/>
      </w:numPr>
    </w:pPr>
  </w:style>
  <w:style w:type="paragraph" w:customStyle="1" w:styleId="Noteresponsabledudevis">
    <w:name w:val="Note responsable du devis"/>
    <w:basedOn w:val="Masqu"/>
    <w:link w:val="NoteresponsabledudevisCar"/>
    <w:rsid w:val="00803025"/>
    <w:pPr>
      <w:shd w:val="clear" w:color="auto" w:fill="D9D9D9" w:themeFill="background1" w:themeFillShade="D9"/>
      <w:spacing w:before="120" w:after="120"/>
    </w:pPr>
    <w:rPr>
      <w:rFonts w:cs="Arial"/>
    </w:rPr>
  </w:style>
  <w:style w:type="character" w:customStyle="1" w:styleId="NoteresponsabledudevisCar">
    <w:name w:val="Note responsable du devis Car"/>
    <w:basedOn w:val="MasquCar"/>
    <w:link w:val="Noteresponsabledudevis"/>
    <w:rsid w:val="00803025"/>
    <w:rPr>
      <w:rFonts w:ascii="Arial" w:hAnsi="Arial" w:cs="Arial"/>
      <w:vanish/>
      <w:color w:val="0000FF"/>
      <w:sz w:val="24"/>
      <w:szCs w:val="24"/>
      <w:shd w:val="clear" w:color="auto" w:fill="D9D9D9" w:themeFill="background1" w:themeFillShade="D9"/>
      <w:lang w:val="fr-CA" w:eastAsia="fr-CA" w:bidi="ar-SA"/>
    </w:rPr>
  </w:style>
  <w:style w:type="character" w:customStyle="1" w:styleId="Titre6Car">
    <w:name w:val="Titre 6 Car"/>
    <w:basedOn w:val="Policepardfaut"/>
    <w:link w:val="Titre6"/>
    <w:uiPriority w:val="9"/>
    <w:semiHidden/>
    <w:rsid w:val="003B355A"/>
    <w:rPr>
      <w:rFonts w:ascii="Arial" w:eastAsiaTheme="majorEastAsia" w:hAnsi="Arial" w:cstheme="majorBidi"/>
      <w:sz w:val="24"/>
      <w:szCs w:val="22"/>
      <w:lang w:eastAsia="en-US"/>
    </w:rPr>
  </w:style>
  <w:style w:type="character" w:customStyle="1" w:styleId="Titre7Car">
    <w:name w:val="Titre 7 Car"/>
    <w:basedOn w:val="Policepardfaut"/>
    <w:link w:val="Titre7"/>
    <w:uiPriority w:val="9"/>
    <w:semiHidden/>
    <w:rsid w:val="003B355A"/>
    <w:rPr>
      <w:rFonts w:ascii="Arial" w:eastAsiaTheme="majorEastAsia" w:hAnsi="Arial" w:cstheme="majorBidi"/>
      <w:i/>
      <w:iCs/>
      <w:sz w:val="24"/>
      <w:szCs w:val="22"/>
      <w:lang w:eastAsia="en-US"/>
    </w:rPr>
  </w:style>
  <w:style w:type="character" w:customStyle="1" w:styleId="Titre8Car">
    <w:name w:val="Titre 8 Car"/>
    <w:basedOn w:val="Policepardfaut"/>
    <w:link w:val="Titre8"/>
    <w:uiPriority w:val="9"/>
    <w:semiHidden/>
    <w:rsid w:val="003B355A"/>
    <w:rPr>
      <w:rFonts w:ascii="Arial" w:eastAsiaTheme="majorEastAsia" w:hAnsi="Arial" w:cstheme="majorBidi"/>
      <w:sz w:val="24"/>
      <w:szCs w:val="21"/>
      <w:lang w:eastAsia="en-US"/>
    </w:rPr>
  </w:style>
  <w:style w:type="character" w:customStyle="1" w:styleId="Titre9Car">
    <w:name w:val="Titre 9 Car"/>
    <w:basedOn w:val="Policepardfaut"/>
    <w:link w:val="Titre9"/>
    <w:uiPriority w:val="9"/>
    <w:semiHidden/>
    <w:rsid w:val="003B355A"/>
    <w:rPr>
      <w:rFonts w:ascii="Arial" w:eastAsiaTheme="majorEastAsia" w:hAnsi="Arial" w:cstheme="majorBidi"/>
      <w:i/>
      <w:iCs/>
      <w:sz w:val="24"/>
      <w:szCs w:val="21"/>
      <w:lang w:eastAsia="en-US"/>
    </w:rPr>
  </w:style>
  <w:style w:type="paragraph" w:customStyle="1" w:styleId="PAPE-Normal">
    <w:name w:val="PAPE - Normal"/>
    <w:basedOn w:val="Normal"/>
    <w:autoRedefine/>
    <w:rsid w:val="00092130"/>
    <w:rPr>
      <w:i/>
      <w:color w:val="808080" w:themeColor="background1" w:themeShade="80"/>
      <w:lang w:val="fr-FR"/>
    </w:rPr>
  </w:style>
  <w:style w:type="paragraph" w:styleId="Listecontinue">
    <w:name w:val="List Continue"/>
    <w:basedOn w:val="Normal"/>
    <w:uiPriority w:val="99"/>
    <w:unhideWhenUsed/>
    <w:rsid w:val="008C1221"/>
    <w:pPr>
      <w:ind w:left="283"/>
      <w:contextualSpacing/>
    </w:pPr>
  </w:style>
  <w:style w:type="paragraph" w:customStyle="1" w:styleId="Annexe-Titre1">
    <w:name w:val="Annexe - Titre 1"/>
    <w:basedOn w:val="Titre1"/>
    <w:autoRedefine/>
    <w:rsid w:val="004D199B"/>
    <w:pPr>
      <w:numPr>
        <w:numId w:val="0"/>
      </w:numPr>
      <w:ind w:left="142"/>
    </w:pPr>
    <w:rPr>
      <w:caps w:val="0"/>
    </w:rPr>
  </w:style>
  <w:style w:type="paragraph" w:customStyle="1" w:styleId="PAPE-Titre1">
    <w:name w:val="PAPE - Titre 1"/>
    <w:basedOn w:val="Paragraphedeliste"/>
    <w:link w:val="PAPE-Titre1Car"/>
    <w:autoRedefine/>
    <w:rsid w:val="006D74FE"/>
    <w:pPr>
      <w:numPr>
        <w:numId w:val="94"/>
      </w:numPr>
      <w:spacing w:before="360" w:after="240"/>
    </w:pPr>
    <w:rPr>
      <w:rFonts w:ascii="Arial Gras" w:hAnsi="Arial Gras"/>
      <w:b/>
    </w:rPr>
  </w:style>
  <w:style w:type="paragraph" w:customStyle="1" w:styleId="PAPE-Titre2">
    <w:name w:val="PAPE - Titre 2"/>
    <w:basedOn w:val="PAPE-Titre1"/>
    <w:autoRedefine/>
    <w:rsid w:val="00092130"/>
    <w:pPr>
      <w:numPr>
        <w:ilvl w:val="1"/>
      </w:numPr>
      <w:ind w:left="720" w:hanging="720"/>
    </w:pPr>
    <w:rPr>
      <w:b w:val="0"/>
      <w:lang w:val="fr-FR"/>
    </w:rPr>
  </w:style>
  <w:style w:type="character" w:customStyle="1" w:styleId="ParagrapheCar">
    <w:name w:val="Paragraphe Car"/>
    <w:basedOn w:val="Policepardfaut"/>
    <w:link w:val="Paragraphe"/>
    <w:rsid w:val="00110187"/>
    <w:rPr>
      <w:rFonts w:ascii="Arial" w:hAnsi="Arial"/>
      <w:sz w:val="24"/>
      <w:szCs w:val="24"/>
    </w:rPr>
  </w:style>
  <w:style w:type="paragraph" w:customStyle="1" w:styleId="Textemasqumodifications">
    <w:name w:val="Texte masqué modifications"/>
    <w:basedOn w:val="Normal"/>
    <w:link w:val="TextemasqumodificationsCar"/>
    <w:autoRedefine/>
    <w:qFormat/>
    <w:rsid w:val="008C76BC"/>
    <w:pPr>
      <w:shd w:val="clear" w:color="auto" w:fill="FBD4B4" w:themeFill="accent6" w:themeFillTint="66"/>
    </w:pPr>
    <w:rPr>
      <w:rFonts w:eastAsia="Times New Roman" w:cs="Arial"/>
      <w:vanish/>
      <w:color w:val="0000FF"/>
      <w:szCs w:val="24"/>
      <w:lang w:eastAsia="fr-CA"/>
    </w:rPr>
  </w:style>
  <w:style w:type="character" w:customStyle="1" w:styleId="TextemasqumodificationsCar">
    <w:name w:val="Texte masqué modifications Car"/>
    <w:basedOn w:val="Policepardfaut"/>
    <w:link w:val="Textemasqumodifications"/>
    <w:rsid w:val="008C76BC"/>
    <w:rPr>
      <w:rFonts w:ascii="Arial" w:hAnsi="Arial" w:cs="Arial"/>
      <w:vanish/>
      <w:color w:val="0000FF"/>
      <w:sz w:val="24"/>
      <w:szCs w:val="24"/>
      <w:shd w:val="clear" w:color="auto" w:fill="FBD4B4" w:themeFill="accent6" w:themeFillTint="66"/>
    </w:rPr>
  </w:style>
  <w:style w:type="paragraph" w:customStyle="1" w:styleId="Piedpagemasqu">
    <w:name w:val="Pied page masqué"/>
    <w:basedOn w:val="Normal"/>
    <w:link w:val="PiedpagemasquCar"/>
    <w:rsid w:val="005D1EE1"/>
    <w:rPr>
      <w:rFonts w:eastAsia="Times New Roman" w:cs="Arial"/>
      <w:vanish/>
      <w:color w:val="0000FF"/>
      <w:sz w:val="20"/>
      <w:szCs w:val="20"/>
      <w:lang w:eastAsia="fr-CA"/>
    </w:rPr>
  </w:style>
  <w:style w:type="character" w:customStyle="1" w:styleId="PiedpagemasquCar">
    <w:name w:val="Pied page masqué Car"/>
    <w:basedOn w:val="Policepardfaut"/>
    <w:link w:val="Piedpagemasqu"/>
    <w:rsid w:val="005D1EE1"/>
    <w:rPr>
      <w:rFonts w:ascii="Arial" w:hAnsi="Arial" w:cs="Arial"/>
      <w:vanish/>
      <w:color w:val="0000FF"/>
    </w:rPr>
  </w:style>
  <w:style w:type="paragraph" w:customStyle="1" w:styleId="PieddepageDT">
    <w:name w:val="Pied de page DT"/>
    <w:basedOn w:val="Normal"/>
    <w:rsid w:val="005D1EE1"/>
    <w:pPr>
      <w:jc w:val="center"/>
    </w:pPr>
    <w:rPr>
      <w:rFonts w:eastAsia="Times New Roman" w:cs="Times New Roman"/>
      <w:sz w:val="20"/>
      <w:szCs w:val="20"/>
      <w:lang w:eastAsia="fr-CA"/>
    </w:rPr>
  </w:style>
  <w:style w:type="paragraph" w:customStyle="1" w:styleId="Textevert">
    <w:name w:val="Texte vert"/>
    <w:basedOn w:val="Normal"/>
    <w:autoRedefine/>
    <w:qFormat/>
    <w:rsid w:val="00474499"/>
    <w:pPr>
      <w:shd w:val="clear" w:color="auto" w:fill="92D050"/>
    </w:pPr>
    <w:rPr>
      <w:rFonts w:eastAsia="Times New Roman" w:cs="Times New Roman"/>
      <w:szCs w:val="24"/>
      <w:lang w:eastAsia="fr-CA"/>
    </w:rPr>
  </w:style>
  <w:style w:type="paragraph" w:customStyle="1" w:styleId="Textevertgras">
    <w:name w:val="Texte vert gras"/>
    <w:basedOn w:val="Textevert"/>
    <w:autoRedefine/>
    <w:qFormat/>
    <w:rsid w:val="00CA5DDD"/>
    <w:rPr>
      <w:b/>
    </w:rPr>
  </w:style>
  <w:style w:type="paragraph" w:customStyle="1" w:styleId="Textemasqugras">
    <w:name w:val="Texte masqué gras"/>
    <w:basedOn w:val="Normal"/>
    <w:autoRedefine/>
    <w:qFormat/>
    <w:rsid w:val="00B228FE"/>
    <w:pPr>
      <w:shd w:val="clear" w:color="auto" w:fill="D9D9D9" w:themeFill="background1" w:themeFillShade="D9"/>
      <w:spacing w:before="360" w:after="240"/>
    </w:pPr>
    <w:rPr>
      <w:rFonts w:eastAsia="Times New Roman" w:cs="Arial"/>
      <w:b/>
      <w:bCs/>
      <w:vanish/>
      <w:color w:val="0000FF"/>
      <w:szCs w:val="24"/>
      <w:lang w:eastAsia="fr-CA"/>
    </w:rPr>
  </w:style>
  <w:style w:type="paragraph" w:customStyle="1" w:styleId="Textemasqupuce">
    <w:name w:val="Texte masqué puce"/>
    <w:basedOn w:val="Normal"/>
    <w:link w:val="TextemasqupuceCar"/>
    <w:autoRedefine/>
    <w:qFormat/>
    <w:rsid w:val="00807808"/>
    <w:pPr>
      <w:numPr>
        <w:numId w:val="127"/>
      </w:numPr>
      <w:shd w:val="clear" w:color="auto" w:fill="D9D9D9" w:themeFill="background1" w:themeFillShade="D9"/>
    </w:pPr>
    <w:rPr>
      <w:rFonts w:cs="Arial"/>
      <w:vanish/>
      <w:color w:val="0000FF"/>
      <w:shd w:val="clear" w:color="auto" w:fill="D9D9D9" w:themeFill="background1" w:themeFillShade="D9"/>
      <w:lang w:eastAsia="fr-CA"/>
    </w:rPr>
  </w:style>
  <w:style w:type="paragraph" w:customStyle="1" w:styleId="Titreannexes">
    <w:name w:val="Titre annexes"/>
    <w:basedOn w:val="Normal"/>
    <w:qFormat/>
    <w:rsid w:val="00BA65CF"/>
    <w:pPr>
      <w:spacing w:before="0" w:after="200"/>
    </w:pPr>
    <w:rPr>
      <w:rFonts w:eastAsia="Times New Roman" w:cs="Arial"/>
      <w:b/>
      <w:bCs/>
      <w:sz w:val="28"/>
      <w:szCs w:val="20"/>
    </w:rPr>
  </w:style>
  <w:style w:type="paragraph" w:customStyle="1" w:styleId="Puce2">
    <w:name w:val="Puce 2"/>
    <w:basedOn w:val="Paragraphedeliste"/>
    <w:link w:val="Puce2Car"/>
    <w:qFormat/>
    <w:rsid w:val="00E94A9A"/>
    <w:pPr>
      <w:numPr>
        <w:ilvl w:val="1"/>
      </w:numPr>
      <w:ind w:left="993" w:hanging="284"/>
    </w:pPr>
  </w:style>
  <w:style w:type="paragraph" w:customStyle="1" w:styleId="Concepteur">
    <w:name w:val="Concepteur"/>
    <w:basedOn w:val="Normal"/>
    <w:link w:val="ConcepteurCar"/>
    <w:rsid w:val="00E81148"/>
    <w:pPr>
      <w:shd w:val="clear" w:color="auto" w:fill="C0C0C0"/>
    </w:pPr>
    <w:rPr>
      <w:rFonts w:eastAsia="Times New Roman" w:cs="Arial"/>
      <w:vanish/>
      <w:color w:val="0000FF"/>
      <w:szCs w:val="24"/>
      <w:lang w:eastAsia="fr-CA"/>
    </w:rPr>
  </w:style>
  <w:style w:type="character" w:customStyle="1" w:styleId="ParagraphedelisteCar">
    <w:name w:val="Paragraphe de liste Car"/>
    <w:aliases w:val="Puce Car"/>
    <w:basedOn w:val="Policepardfaut"/>
    <w:link w:val="Paragraphedeliste"/>
    <w:uiPriority w:val="34"/>
    <w:rsid w:val="00E646E8"/>
    <w:rPr>
      <w:rFonts w:ascii="Arial" w:eastAsiaTheme="minorHAnsi" w:hAnsi="Arial" w:cstheme="minorBidi"/>
      <w:sz w:val="24"/>
      <w:szCs w:val="22"/>
      <w:lang w:eastAsia="en-US"/>
    </w:rPr>
  </w:style>
  <w:style w:type="character" w:customStyle="1" w:styleId="Puce2Car">
    <w:name w:val="Puce 2 Car"/>
    <w:basedOn w:val="ParagraphedelisteCar"/>
    <w:link w:val="Puce2"/>
    <w:rsid w:val="00E94A9A"/>
    <w:rPr>
      <w:rFonts w:ascii="Arial" w:eastAsiaTheme="minorHAnsi" w:hAnsi="Arial" w:cstheme="minorBidi"/>
      <w:sz w:val="24"/>
      <w:szCs w:val="22"/>
      <w:lang w:eastAsia="en-US"/>
    </w:rPr>
  </w:style>
  <w:style w:type="character" w:customStyle="1" w:styleId="ConcepteurCar">
    <w:name w:val="Concepteur Car"/>
    <w:basedOn w:val="Policepardfaut"/>
    <w:link w:val="Concepteur"/>
    <w:rsid w:val="00E81148"/>
    <w:rPr>
      <w:rFonts w:ascii="Arial" w:hAnsi="Arial" w:cs="Arial"/>
      <w:vanish/>
      <w:color w:val="0000FF"/>
      <w:sz w:val="24"/>
      <w:szCs w:val="24"/>
      <w:shd w:val="clear" w:color="auto" w:fill="C0C0C0"/>
    </w:rPr>
  </w:style>
  <w:style w:type="paragraph" w:customStyle="1" w:styleId="Puce1">
    <w:name w:val="Puce 1"/>
    <w:basedOn w:val="Puceclause"/>
    <w:qFormat/>
    <w:rsid w:val="00124D53"/>
    <w:pPr>
      <w:numPr>
        <w:numId w:val="110"/>
      </w:numPr>
      <w:ind w:left="714" w:hanging="357"/>
    </w:pPr>
    <w:rPr>
      <w:rFonts w:eastAsia="Times New Roman"/>
      <w:szCs w:val="24"/>
    </w:rPr>
  </w:style>
  <w:style w:type="paragraph" w:customStyle="1" w:styleId="Puces0">
    <w:name w:val="Puces"/>
    <w:basedOn w:val="Paragraphedeliste"/>
    <w:qFormat/>
    <w:rsid w:val="006852C4"/>
    <w:pPr>
      <w:numPr>
        <w:numId w:val="0"/>
      </w:numPr>
      <w:ind w:left="720" w:hanging="360"/>
    </w:pPr>
    <w:rPr>
      <w:rFonts w:eastAsia="Times New Roman" w:cs="Times New Roman"/>
      <w:szCs w:val="20"/>
      <w:lang w:eastAsia="fr-CA"/>
    </w:rPr>
  </w:style>
  <w:style w:type="paragraph" w:customStyle="1" w:styleId="Annexe2-Titre1">
    <w:name w:val="Annexe 2 - Titre 1"/>
    <w:basedOn w:val="Normal"/>
    <w:qFormat/>
    <w:rsid w:val="004075C1"/>
    <w:pPr>
      <w:numPr>
        <w:numId w:val="112"/>
      </w:numPr>
      <w:tabs>
        <w:tab w:val="left" w:pos="567"/>
      </w:tabs>
      <w:spacing w:before="360" w:after="240" w:line="360" w:lineRule="auto"/>
      <w:ind w:left="567" w:hanging="567"/>
      <w:jc w:val="left"/>
      <w:outlineLvl w:val="0"/>
    </w:pPr>
    <w:rPr>
      <w:rFonts w:ascii="Arial Gras" w:eastAsia="Times New Roman" w:hAnsi="Arial Gras" w:cs="Times New Roman"/>
      <w:b/>
      <w:caps/>
      <w:lang w:eastAsia="fr-CA"/>
    </w:rPr>
  </w:style>
  <w:style w:type="paragraph" w:customStyle="1" w:styleId="Annexe2-Titre2">
    <w:name w:val="Annexe 2 - Titre 2"/>
    <w:basedOn w:val="Normal"/>
    <w:qFormat/>
    <w:rsid w:val="00D11B0F"/>
    <w:pPr>
      <w:numPr>
        <w:ilvl w:val="1"/>
        <w:numId w:val="112"/>
      </w:numPr>
      <w:spacing w:before="360" w:after="240" w:line="360" w:lineRule="auto"/>
      <w:ind w:hanging="720"/>
      <w:jc w:val="left"/>
      <w:outlineLvl w:val="1"/>
    </w:pPr>
    <w:rPr>
      <w:rFonts w:ascii="Arial Gras" w:eastAsia="Times New Roman" w:hAnsi="Arial Gras" w:cs="Times New Roman"/>
      <w:b/>
      <w:i/>
      <w:caps/>
      <w:lang w:eastAsia="fr-CA"/>
    </w:rPr>
  </w:style>
  <w:style w:type="paragraph" w:customStyle="1" w:styleId="Annexe2-Titre3">
    <w:name w:val="Annexe 2 - Titre 3"/>
    <w:basedOn w:val="Normal"/>
    <w:qFormat/>
    <w:rsid w:val="00D11B0F"/>
    <w:pPr>
      <w:numPr>
        <w:ilvl w:val="2"/>
        <w:numId w:val="112"/>
      </w:numPr>
      <w:spacing w:before="360" w:after="240" w:line="360" w:lineRule="auto"/>
      <w:ind w:hanging="1080"/>
      <w:jc w:val="left"/>
      <w:outlineLvl w:val="2"/>
    </w:pPr>
    <w:rPr>
      <w:rFonts w:ascii="Arial Gras" w:eastAsia="Times New Roman" w:hAnsi="Arial Gras" w:cs="Times New Roman"/>
      <w:b/>
      <w:lang w:eastAsia="fr-CA"/>
    </w:rPr>
  </w:style>
  <w:style w:type="paragraph" w:customStyle="1" w:styleId="Annexe2-Titre4">
    <w:name w:val="Annexe 2 - Titre 4"/>
    <w:basedOn w:val="Normal"/>
    <w:qFormat/>
    <w:rsid w:val="00D11B0F"/>
    <w:pPr>
      <w:numPr>
        <w:ilvl w:val="3"/>
        <w:numId w:val="112"/>
      </w:numPr>
      <w:spacing w:before="360" w:after="240" w:line="360" w:lineRule="auto"/>
      <w:ind w:hanging="1440"/>
      <w:jc w:val="left"/>
      <w:outlineLvl w:val="3"/>
    </w:pPr>
    <w:rPr>
      <w:rFonts w:ascii="Arial Gras" w:eastAsia="Times New Roman" w:hAnsi="Arial Gras" w:cs="Times New Roman"/>
      <w:b/>
      <w:lang w:eastAsia="fr-CA"/>
    </w:rPr>
  </w:style>
  <w:style w:type="paragraph" w:customStyle="1" w:styleId="Puce3">
    <w:name w:val="Puce 3"/>
    <w:basedOn w:val="Puce2"/>
    <w:qFormat/>
    <w:rsid w:val="00D11B0F"/>
    <w:pPr>
      <w:numPr>
        <w:ilvl w:val="0"/>
        <w:numId w:val="0"/>
      </w:numPr>
      <w:spacing w:before="240" w:after="240" w:line="360" w:lineRule="auto"/>
      <w:ind w:left="1560" w:hanging="426"/>
      <w:contextualSpacing/>
    </w:pPr>
    <w:rPr>
      <w:rFonts w:eastAsia="Times New Roman" w:cs="Times New Roman"/>
      <w:sz w:val="22"/>
      <w:lang w:val="fr-FR" w:eastAsia="fr-CA"/>
    </w:rPr>
  </w:style>
  <w:style w:type="paragraph" w:styleId="Notedefin">
    <w:name w:val="endnote text"/>
    <w:basedOn w:val="Normal"/>
    <w:link w:val="NotedefinCar"/>
    <w:semiHidden/>
    <w:unhideWhenUsed/>
    <w:rsid w:val="0033264E"/>
    <w:pPr>
      <w:spacing w:before="0" w:after="0"/>
    </w:pPr>
    <w:rPr>
      <w:sz w:val="20"/>
      <w:szCs w:val="20"/>
    </w:rPr>
  </w:style>
  <w:style w:type="character" w:customStyle="1" w:styleId="NotedefinCar">
    <w:name w:val="Note de fin Car"/>
    <w:basedOn w:val="Policepardfaut"/>
    <w:link w:val="Notedefin"/>
    <w:semiHidden/>
    <w:rsid w:val="0033264E"/>
    <w:rPr>
      <w:rFonts w:ascii="Arial" w:eastAsiaTheme="minorHAnsi" w:hAnsi="Arial" w:cstheme="minorBidi"/>
      <w:lang w:eastAsia="en-US"/>
    </w:rPr>
  </w:style>
  <w:style w:type="paragraph" w:customStyle="1" w:styleId="PAPE1">
    <w:name w:val="PAPE 1"/>
    <w:basedOn w:val="PAPE-Titre1"/>
    <w:link w:val="PAPE1Car"/>
    <w:qFormat/>
    <w:rsid w:val="0069681B"/>
  </w:style>
  <w:style w:type="character" w:customStyle="1" w:styleId="PAPE-Titre1Car">
    <w:name w:val="PAPE - Titre 1 Car"/>
    <w:basedOn w:val="ParagraphedelisteCar"/>
    <w:link w:val="PAPE-Titre1"/>
    <w:rsid w:val="006D74FE"/>
    <w:rPr>
      <w:rFonts w:ascii="Arial Gras" w:eastAsiaTheme="minorHAnsi" w:hAnsi="Arial Gras" w:cstheme="minorBidi"/>
      <w:b/>
      <w:sz w:val="24"/>
      <w:szCs w:val="22"/>
      <w:lang w:eastAsia="en-US"/>
    </w:rPr>
  </w:style>
  <w:style w:type="character" w:customStyle="1" w:styleId="PAPE1Car">
    <w:name w:val="PAPE 1 Car"/>
    <w:basedOn w:val="PAPE-Titre1Car"/>
    <w:link w:val="PAPE1"/>
    <w:rsid w:val="0069681B"/>
    <w:rPr>
      <w:rFonts w:ascii="Arial Gras" w:eastAsiaTheme="minorHAnsi" w:hAnsi="Arial Gras" w:cstheme="minorBidi"/>
      <w:b/>
      <w:sz w:val="24"/>
      <w:szCs w:val="22"/>
      <w:lang w:eastAsia="en-US"/>
    </w:rPr>
  </w:style>
  <w:style w:type="character" w:customStyle="1" w:styleId="EntteCar">
    <w:name w:val="En tête Car"/>
    <w:basedOn w:val="Policepardfaut"/>
    <w:link w:val="Entte"/>
    <w:locked/>
    <w:rsid w:val="00203C4E"/>
    <w:rPr>
      <w:rFonts w:ascii="Arial" w:hAnsi="Arial" w:cs="Arial"/>
      <w:sz w:val="24"/>
      <w:szCs w:val="24"/>
    </w:rPr>
  </w:style>
  <w:style w:type="paragraph" w:customStyle="1" w:styleId="Entte">
    <w:name w:val="En tête"/>
    <w:basedOn w:val="Normal"/>
    <w:link w:val="EntteCar"/>
    <w:rsid w:val="00203C4E"/>
    <w:rPr>
      <w:rFonts w:eastAsia="Times New Roman" w:cs="Arial"/>
      <w:szCs w:val="24"/>
      <w:lang w:eastAsia="fr-CA"/>
    </w:rPr>
  </w:style>
  <w:style w:type="paragraph" w:customStyle="1" w:styleId="Textemasqumodificationspuce">
    <w:name w:val="Texte masqué modifications puce"/>
    <w:basedOn w:val="Textemasqumodifications"/>
    <w:link w:val="TextemasqumodificationspuceCar"/>
    <w:autoRedefine/>
    <w:rsid w:val="00474499"/>
    <w:pPr>
      <w:numPr>
        <w:numId w:val="124"/>
      </w:numPr>
      <w:ind w:left="357" w:hanging="357"/>
    </w:pPr>
  </w:style>
  <w:style w:type="character" w:customStyle="1" w:styleId="TextemasqumodificationspuceCar">
    <w:name w:val="Texte masqué modifications puce Car"/>
    <w:basedOn w:val="TextemasqumodificationsCar"/>
    <w:link w:val="Textemasqumodificationspuce"/>
    <w:rsid w:val="00474499"/>
    <w:rPr>
      <w:rFonts w:ascii="Arial" w:hAnsi="Arial" w:cs="Arial"/>
      <w:vanish/>
      <w:color w:val="0000FF"/>
      <w:sz w:val="24"/>
      <w:szCs w:val="24"/>
      <w:shd w:val="clear" w:color="auto" w:fill="FBD4B4" w:themeFill="accent6" w:themeFillTint="66"/>
    </w:rPr>
  </w:style>
  <w:style w:type="character" w:customStyle="1" w:styleId="label-l">
    <w:name w:val="label-l"/>
    <w:basedOn w:val="Policepardfaut"/>
    <w:rsid w:val="002359AE"/>
  </w:style>
  <w:style w:type="character" w:customStyle="1" w:styleId="Normal1">
    <w:name w:val="Normal1"/>
    <w:basedOn w:val="Policepardfaut"/>
    <w:rsid w:val="002359AE"/>
  </w:style>
  <w:style w:type="character" w:customStyle="1" w:styleId="widthfixforlabel">
    <w:name w:val="widthfixforlabel"/>
    <w:basedOn w:val="Policepardfaut"/>
    <w:rsid w:val="002359AE"/>
  </w:style>
  <w:style w:type="character" w:customStyle="1" w:styleId="subparagraph">
    <w:name w:val="subparagraph"/>
    <w:basedOn w:val="Policepardfaut"/>
    <w:rsid w:val="002359AE"/>
  </w:style>
  <w:style w:type="paragraph" w:customStyle="1" w:styleId="Texte4">
    <w:name w:val="Texte 4"/>
    <w:basedOn w:val="Normal"/>
    <w:autoRedefine/>
    <w:rsid w:val="00D00560"/>
    <w:pPr>
      <w:tabs>
        <w:tab w:val="left" w:pos="992"/>
      </w:tabs>
      <w:spacing w:before="360" w:after="240"/>
      <w:ind w:left="1728" w:hanging="648"/>
    </w:pPr>
    <w:rPr>
      <w:rFonts w:eastAsia="Times New Roman" w:cs="Times New Roman"/>
      <w:spacing w:val="-6"/>
      <w:szCs w:val="20"/>
      <w:lang w:eastAsia="fr-CA"/>
    </w:rPr>
  </w:style>
  <w:style w:type="paragraph" w:customStyle="1" w:styleId="Textemasqupucerouge">
    <w:name w:val="Texte masqué puce rouge"/>
    <w:basedOn w:val="Textemasqupuce"/>
    <w:link w:val="TextemasqupucerougeCar"/>
    <w:qFormat/>
    <w:rsid w:val="002A75FA"/>
    <w:pPr>
      <w:numPr>
        <w:numId w:val="128"/>
      </w:numPr>
      <w:ind w:left="357" w:hanging="357"/>
    </w:pPr>
    <w:rPr>
      <w:iCs/>
      <w:color w:val="C00000"/>
    </w:rPr>
  </w:style>
  <w:style w:type="character" w:customStyle="1" w:styleId="TextemasqupuceCar">
    <w:name w:val="Texte masqué puce Car"/>
    <w:basedOn w:val="Policepardfaut"/>
    <w:link w:val="Textemasqupuce"/>
    <w:rsid w:val="00807808"/>
    <w:rPr>
      <w:rFonts w:ascii="Arial" w:eastAsiaTheme="minorHAnsi" w:hAnsi="Arial" w:cs="Arial"/>
      <w:vanish/>
      <w:color w:val="0000FF"/>
      <w:sz w:val="24"/>
      <w:szCs w:val="22"/>
      <w:shd w:val="clear" w:color="auto" w:fill="D9D9D9" w:themeFill="background1" w:themeFillShade="D9"/>
    </w:rPr>
  </w:style>
  <w:style w:type="character" w:customStyle="1" w:styleId="TextemasqupucerougeCar">
    <w:name w:val="Texte masqué puce rouge Car"/>
    <w:basedOn w:val="TextemasqupuceCar"/>
    <w:link w:val="Textemasqupucerouge"/>
    <w:rsid w:val="002A75FA"/>
    <w:rPr>
      <w:rFonts w:ascii="Arial" w:eastAsiaTheme="minorHAnsi" w:hAnsi="Arial" w:cs="Arial"/>
      <w:iCs/>
      <w:vanish/>
      <w:color w:val="C00000"/>
      <w:sz w:val="24"/>
      <w:szCs w:val="18"/>
      <w:shd w:val="clear" w:color="auto" w:fill="D9D9D9" w:themeFill="background1" w:themeFillShade="D9"/>
    </w:rPr>
  </w:style>
  <w:style w:type="character" w:customStyle="1" w:styleId="cf01">
    <w:name w:val="cf01"/>
    <w:basedOn w:val="Policepardfaut"/>
    <w:rsid w:val="00651631"/>
    <w:rPr>
      <w:rFonts w:ascii="Segoe UI" w:hAnsi="Segoe UI" w:cs="Segoe UI" w:hint="default"/>
      <w:sz w:val="18"/>
      <w:szCs w:val="18"/>
    </w:rPr>
  </w:style>
  <w:style w:type="paragraph" w:customStyle="1" w:styleId="Textemasqubleu">
    <w:name w:val="Texte masqué bleu"/>
    <w:basedOn w:val="Masqu"/>
    <w:link w:val="TextemasqubleuCar"/>
    <w:autoRedefine/>
    <w:rsid w:val="00676AEE"/>
    <w:pPr>
      <w:shd w:val="clear" w:color="auto" w:fill="D9D9D9" w:themeFill="background1" w:themeFillShade="D9"/>
      <w:spacing w:before="120" w:after="120"/>
    </w:pPr>
    <w:rPr>
      <w:rFonts w:eastAsia="Times New Roman" w:cs="Arial"/>
      <w:szCs w:val="24"/>
    </w:rPr>
  </w:style>
  <w:style w:type="character" w:customStyle="1" w:styleId="TextemasqubleuCar">
    <w:name w:val="Texte masqué bleu Car"/>
    <w:basedOn w:val="MasquCar"/>
    <w:link w:val="Textemasqubleu"/>
    <w:rsid w:val="00676AEE"/>
    <w:rPr>
      <w:rFonts w:ascii="Arial" w:hAnsi="Arial" w:cs="Arial"/>
      <w:vanish/>
      <w:color w:val="0000FF"/>
      <w:sz w:val="24"/>
      <w:szCs w:val="24"/>
      <w:shd w:val="clear" w:color="auto" w:fill="D9D9D9" w:themeFill="background1" w:themeFillShade="D9"/>
      <w:lang w:val="fr-CA" w:eastAsia="fr-C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5459">
      <w:bodyDiv w:val="1"/>
      <w:marLeft w:val="0"/>
      <w:marRight w:val="0"/>
      <w:marTop w:val="0"/>
      <w:marBottom w:val="0"/>
      <w:divBdr>
        <w:top w:val="none" w:sz="0" w:space="0" w:color="auto"/>
        <w:left w:val="none" w:sz="0" w:space="0" w:color="auto"/>
        <w:bottom w:val="none" w:sz="0" w:space="0" w:color="auto"/>
        <w:right w:val="none" w:sz="0" w:space="0" w:color="auto"/>
      </w:divBdr>
    </w:div>
    <w:div w:id="45378758">
      <w:bodyDiv w:val="1"/>
      <w:marLeft w:val="0"/>
      <w:marRight w:val="0"/>
      <w:marTop w:val="0"/>
      <w:marBottom w:val="0"/>
      <w:divBdr>
        <w:top w:val="none" w:sz="0" w:space="0" w:color="auto"/>
        <w:left w:val="none" w:sz="0" w:space="0" w:color="auto"/>
        <w:bottom w:val="none" w:sz="0" w:space="0" w:color="auto"/>
        <w:right w:val="none" w:sz="0" w:space="0" w:color="auto"/>
      </w:divBdr>
    </w:div>
    <w:div w:id="104036171">
      <w:bodyDiv w:val="1"/>
      <w:marLeft w:val="0"/>
      <w:marRight w:val="0"/>
      <w:marTop w:val="0"/>
      <w:marBottom w:val="0"/>
      <w:divBdr>
        <w:top w:val="none" w:sz="0" w:space="0" w:color="auto"/>
        <w:left w:val="none" w:sz="0" w:space="0" w:color="auto"/>
        <w:bottom w:val="none" w:sz="0" w:space="0" w:color="auto"/>
        <w:right w:val="none" w:sz="0" w:space="0" w:color="auto"/>
      </w:divBdr>
    </w:div>
    <w:div w:id="131098624">
      <w:bodyDiv w:val="1"/>
      <w:marLeft w:val="0"/>
      <w:marRight w:val="0"/>
      <w:marTop w:val="0"/>
      <w:marBottom w:val="0"/>
      <w:divBdr>
        <w:top w:val="none" w:sz="0" w:space="0" w:color="auto"/>
        <w:left w:val="none" w:sz="0" w:space="0" w:color="auto"/>
        <w:bottom w:val="none" w:sz="0" w:space="0" w:color="auto"/>
        <w:right w:val="none" w:sz="0" w:space="0" w:color="auto"/>
      </w:divBdr>
    </w:div>
    <w:div w:id="224293736">
      <w:bodyDiv w:val="1"/>
      <w:marLeft w:val="0"/>
      <w:marRight w:val="0"/>
      <w:marTop w:val="0"/>
      <w:marBottom w:val="0"/>
      <w:divBdr>
        <w:top w:val="none" w:sz="0" w:space="0" w:color="auto"/>
        <w:left w:val="none" w:sz="0" w:space="0" w:color="auto"/>
        <w:bottom w:val="none" w:sz="0" w:space="0" w:color="auto"/>
        <w:right w:val="none" w:sz="0" w:space="0" w:color="auto"/>
      </w:divBdr>
    </w:div>
    <w:div w:id="248125513">
      <w:bodyDiv w:val="1"/>
      <w:marLeft w:val="0"/>
      <w:marRight w:val="0"/>
      <w:marTop w:val="0"/>
      <w:marBottom w:val="0"/>
      <w:divBdr>
        <w:top w:val="none" w:sz="0" w:space="0" w:color="auto"/>
        <w:left w:val="none" w:sz="0" w:space="0" w:color="auto"/>
        <w:bottom w:val="none" w:sz="0" w:space="0" w:color="auto"/>
        <w:right w:val="none" w:sz="0" w:space="0" w:color="auto"/>
      </w:divBdr>
    </w:div>
    <w:div w:id="248277924">
      <w:bodyDiv w:val="1"/>
      <w:marLeft w:val="0"/>
      <w:marRight w:val="0"/>
      <w:marTop w:val="0"/>
      <w:marBottom w:val="0"/>
      <w:divBdr>
        <w:top w:val="none" w:sz="0" w:space="0" w:color="auto"/>
        <w:left w:val="none" w:sz="0" w:space="0" w:color="auto"/>
        <w:bottom w:val="none" w:sz="0" w:space="0" w:color="auto"/>
        <w:right w:val="none" w:sz="0" w:space="0" w:color="auto"/>
      </w:divBdr>
    </w:div>
    <w:div w:id="352994421">
      <w:bodyDiv w:val="1"/>
      <w:marLeft w:val="0"/>
      <w:marRight w:val="0"/>
      <w:marTop w:val="0"/>
      <w:marBottom w:val="0"/>
      <w:divBdr>
        <w:top w:val="none" w:sz="0" w:space="0" w:color="auto"/>
        <w:left w:val="none" w:sz="0" w:space="0" w:color="auto"/>
        <w:bottom w:val="none" w:sz="0" w:space="0" w:color="auto"/>
        <w:right w:val="none" w:sz="0" w:space="0" w:color="auto"/>
      </w:divBdr>
    </w:div>
    <w:div w:id="411203270">
      <w:bodyDiv w:val="1"/>
      <w:marLeft w:val="0"/>
      <w:marRight w:val="0"/>
      <w:marTop w:val="0"/>
      <w:marBottom w:val="0"/>
      <w:divBdr>
        <w:top w:val="none" w:sz="0" w:space="0" w:color="auto"/>
        <w:left w:val="none" w:sz="0" w:space="0" w:color="auto"/>
        <w:bottom w:val="none" w:sz="0" w:space="0" w:color="auto"/>
        <w:right w:val="none" w:sz="0" w:space="0" w:color="auto"/>
      </w:divBdr>
    </w:div>
    <w:div w:id="435250662">
      <w:bodyDiv w:val="1"/>
      <w:marLeft w:val="0"/>
      <w:marRight w:val="0"/>
      <w:marTop w:val="0"/>
      <w:marBottom w:val="0"/>
      <w:divBdr>
        <w:top w:val="none" w:sz="0" w:space="0" w:color="auto"/>
        <w:left w:val="none" w:sz="0" w:space="0" w:color="auto"/>
        <w:bottom w:val="none" w:sz="0" w:space="0" w:color="auto"/>
        <w:right w:val="none" w:sz="0" w:space="0" w:color="auto"/>
      </w:divBdr>
    </w:div>
    <w:div w:id="445077558">
      <w:bodyDiv w:val="1"/>
      <w:marLeft w:val="0"/>
      <w:marRight w:val="0"/>
      <w:marTop w:val="0"/>
      <w:marBottom w:val="0"/>
      <w:divBdr>
        <w:top w:val="none" w:sz="0" w:space="0" w:color="auto"/>
        <w:left w:val="none" w:sz="0" w:space="0" w:color="auto"/>
        <w:bottom w:val="none" w:sz="0" w:space="0" w:color="auto"/>
        <w:right w:val="none" w:sz="0" w:space="0" w:color="auto"/>
      </w:divBdr>
    </w:div>
    <w:div w:id="474881701">
      <w:bodyDiv w:val="1"/>
      <w:marLeft w:val="0"/>
      <w:marRight w:val="0"/>
      <w:marTop w:val="0"/>
      <w:marBottom w:val="0"/>
      <w:divBdr>
        <w:top w:val="none" w:sz="0" w:space="0" w:color="auto"/>
        <w:left w:val="none" w:sz="0" w:space="0" w:color="auto"/>
        <w:bottom w:val="none" w:sz="0" w:space="0" w:color="auto"/>
        <w:right w:val="none" w:sz="0" w:space="0" w:color="auto"/>
      </w:divBdr>
    </w:div>
    <w:div w:id="541670411">
      <w:bodyDiv w:val="1"/>
      <w:marLeft w:val="0"/>
      <w:marRight w:val="0"/>
      <w:marTop w:val="0"/>
      <w:marBottom w:val="0"/>
      <w:divBdr>
        <w:top w:val="none" w:sz="0" w:space="0" w:color="auto"/>
        <w:left w:val="none" w:sz="0" w:space="0" w:color="auto"/>
        <w:bottom w:val="none" w:sz="0" w:space="0" w:color="auto"/>
        <w:right w:val="none" w:sz="0" w:space="0" w:color="auto"/>
      </w:divBdr>
    </w:div>
    <w:div w:id="588125802">
      <w:bodyDiv w:val="1"/>
      <w:marLeft w:val="0"/>
      <w:marRight w:val="0"/>
      <w:marTop w:val="0"/>
      <w:marBottom w:val="0"/>
      <w:divBdr>
        <w:top w:val="none" w:sz="0" w:space="0" w:color="auto"/>
        <w:left w:val="none" w:sz="0" w:space="0" w:color="auto"/>
        <w:bottom w:val="none" w:sz="0" w:space="0" w:color="auto"/>
        <w:right w:val="none" w:sz="0" w:space="0" w:color="auto"/>
      </w:divBdr>
    </w:div>
    <w:div w:id="659579342">
      <w:bodyDiv w:val="1"/>
      <w:marLeft w:val="0"/>
      <w:marRight w:val="0"/>
      <w:marTop w:val="0"/>
      <w:marBottom w:val="0"/>
      <w:divBdr>
        <w:top w:val="none" w:sz="0" w:space="0" w:color="auto"/>
        <w:left w:val="none" w:sz="0" w:space="0" w:color="auto"/>
        <w:bottom w:val="none" w:sz="0" w:space="0" w:color="auto"/>
        <w:right w:val="none" w:sz="0" w:space="0" w:color="auto"/>
      </w:divBdr>
    </w:div>
    <w:div w:id="676495004">
      <w:bodyDiv w:val="1"/>
      <w:marLeft w:val="0"/>
      <w:marRight w:val="0"/>
      <w:marTop w:val="0"/>
      <w:marBottom w:val="0"/>
      <w:divBdr>
        <w:top w:val="none" w:sz="0" w:space="0" w:color="auto"/>
        <w:left w:val="none" w:sz="0" w:space="0" w:color="auto"/>
        <w:bottom w:val="none" w:sz="0" w:space="0" w:color="auto"/>
        <w:right w:val="none" w:sz="0" w:space="0" w:color="auto"/>
      </w:divBdr>
    </w:div>
    <w:div w:id="724723051">
      <w:bodyDiv w:val="1"/>
      <w:marLeft w:val="0"/>
      <w:marRight w:val="0"/>
      <w:marTop w:val="0"/>
      <w:marBottom w:val="0"/>
      <w:divBdr>
        <w:top w:val="none" w:sz="0" w:space="0" w:color="auto"/>
        <w:left w:val="none" w:sz="0" w:space="0" w:color="auto"/>
        <w:bottom w:val="none" w:sz="0" w:space="0" w:color="auto"/>
        <w:right w:val="none" w:sz="0" w:space="0" w:color="auto"/>
      </w:divBdr>
    </w:div>
    <w:div w:id="1043360433">
      <w:bodyDiv w:val="1"/>
      <w:marLeft w:val="0"/>
      <w:marRight w:val="0"/>
      <w:marTop w:val="0"/>
      <w:marBottom w:val="0"/>
      <w:divBdr>
        <w:top w:val="none" w:sz="0" w:space="0" w:color="auto"/>
        <w:left w:val="none" w:sz="0" w:space="0" w:color="auto"/>
        <w:bottom w:val="none" w:sz="0" w:space="0" w:color="auto"/>
        <w:right w:val="none" w:sz="0" w:space="0" w:color="auto"/>
      </w:divBdr>
      <w:divsChild>
        <w:div w:id="1970502842">
          <w:marLeft w:val="0"/>
          <w:marRight w:val="0"/>
          <w:marTop w:val="219"/>
          <w:marBottom w:val="0"/>
          <w:divBdr>
            <w:top w:val="none" w:sz="0" w:space="0" w:color="auto"/>
            <w:left w:val="none" w:sz="0" w:space="0" w:color="auto"/>
            <w:bottom w:val="none" w:sz="0" w:space="0" w:color="auto"/>
            <w:right w:val="none" w:sz="0" w:space="0" w:color="auto"/>
          </w:divBdr>
        </w:div>
        <w:div w:id="103884254">
          <w:marLeft w:val="0"/>
          <w:marRight w:val="0"/>
          <w:marTop w:val="219"/>
          <w:marBottom w:val="0"/>
          <w:divBdr>
            <w:top w:val="none" w:sz="0" w:space="0" w:color="auto"/>
            <w:left w:val="none" w:sz="0" w:space="0" w:color="auto"/>
            <w:bottom w:val="none" w:sz="0" w:space="0" w:color="auto"/>
            <w:right w:val="none" w:sz="0" w:space="0" w:color="auto"/>
          </w:divBdr>
        </w:div>
        <w:div w:id="1351948711">
          <w:marLeft w:val="0"/>
          <w:marRight w:val="0"/>
          <w:marTop w:val="219"/>
          <w:marBottom w:val="0"/>
          <w:divBdr>
            <w:top w:val="none" w:sz="0" w:space="0" w:color="auto"/>
            <w:left w:val="none" w:sz="0" w:space="0" w:color="auto"/>
            <w:bottom w:val="none" w:sz="0" w:space="0" w:color="auto"/>
            <w:right w:val="none" w:sz="0" w:space="0" w:color="auto"/>
          </w:divBdr>
        </w:div>
        <w:div w:id="967324463">
          <w:marLeft w:val="0"/>
          <w:marRight w:val="0"/>
          <w:marTop w:val="219"/>
          <w:marBottom w:val="0"/>
          <w:divBdr>
            <w:top w:val="none" w:sz="0" w:space="0" w:color="auto"/>
            <w:left w:val="none" w:sz="0" w:space="0" w:color="auto"/>
            <w:bottom w:val="none" w:sz="0" w:space="0" w:color="auto"/>
            <w:right w:val="none" w:sz="0" w:space="0" w:color="auto"/>
          </w:divBdr>
        </w:div>
        <w:div w:id="663970714">
          <w:marLeft w:val="0"/>
          <w:marRight w:val="0"/>
          <w:marTop w:val="219"/>
          <w:marBottom w:val="0"/>
          <w:divBdr>
            <w:top w:val="none" w:sz="0" w:space="0" w:color="auto"/>
            <w:left w:val="none" w:sz="0" w:space="0" w:color="auto"/>
            <w:bottom w:val="none" w:sz="0" w:space="0" w:color="auto"/>
            <w:right w:val="none" w:sz="0" w:space="0" w:color="auto"/>
          </w:divBdr>
        </w:div>
      </w:divsChild>
    </w:div>
    <w:div w:id="1134710826">
      <w:bodyDiv w:val="1"/>
      <w:marLeft w:val="0"/>
      <w:marRight w:val="0"/>
      <w:marTop w:val="0"/>
      <w:marBottom w:val="0"/>
      <w:divBdr>
        <w:top w:val="none" w:sz="0" w:space="0" w:color="auto"/>
        <w:left w:val="none" w:sz="0" w:space="0" w:color="auto"/>
        <w:bottom w:val="none" w:sz="0" w:space="0" w:color="auto"/>
        <w:right w:val="none" w:sz="0" w:space="0" w:color="auto"/>
      </w:divBdr>
    </w:div>
    <w:div w:id="1159661120">
      <w:bodyDiv w:val="1"/>
      <w:marLeft w:val="0"/>
      <w:marRight w:val="0"/>
      <w:marTop w:val="0"/>
      <w:marBottom w:val="0"/>
      <w:divBdr>
        <w:top w:val="none" w:sz="0" w:space="0" w:color="auto"/>
        <w:left w:val="none" w:sz="0" w:space="0" w:color="auto"/>
        <w:bottom w:val="none" w:sz="0" w:space="0" w:color="auto"/>
        <w:right w:val="none" w:sz="0" w:space="0" w:color="auto"/>
      </w:divBdr>
    </w:div>
    <w:div w:id="1202013344">
      <w:bodyDiv w:val="1"/>
      <w:marLeft w:val="0"/>
      <w:marRight w:val="0"/>
      <w:marTop w:val="0"/>
      <w:marBottom w:val="0"/>
      <w:divBdr>
        <w:top w:val="none" w:sz="0" w:space="0" w:color="auto"/>
        <w:left w:val="none" w:sz="0" w:space="0" w:color="auto"/>
        <w:bottom w:val="none" w:sz="0" w:space="0" w:color="auto"/>
        <w:right w:val="none" w:sz="0" w:space="0" w:color="auto"/>
      </w:divBdr>
    </w:div>
    <w:div w:id="1266034116">
      <w:bodyDiv w:val="1"/>
      <w:marLeft w:val="0"/>
      <w:marRight w:val="0"/>
      <w:marTop w:val="0"/>
      <w:marBottom w:val="0"/>
      <w:divBdr>
        <w:top w:val="none" w:sz="0" w:space="0" w:color="auto"/>
        <w:left w:val="none" w:sz="0" w:space="0" w:color="auto"/>
        <w:bottom w:val="none" w:sz="0" w:space="0" w:color="auto"/>
        <w:right w:val="none" w:sz="0" w:space="0" w:color="auto"/>
      </w:divBdr>
    </w:div>
    <w:div w:id="1389840975">
      <w:bodyDiv w:val="1"/>
      <w:marLeft w:val="0"/>
      <w:marRight w:val="0"/>
      <w:marTop w:val="0"/>
      <w:marBottom w:val="0"/>
      <w:divBdr>
        <w:top w:val="none" w:sz="0" w:space="0" w:color="auto"/>
        <w:left w:val="none" w:sz="0" w:space="0" w:color="auto"/>
        <w:bottom w:val="none" w:sz="0" w:space="0" w:color="auto"/>
        <w:right w:val="none" w:sz="0" w:space="0" w:color="auto"/>
      </w:divBdr>
    </w:div>
    <w:div w:id="1410423348">
      <w:bodyDiv w:val="1"/>
      <w:marLeft w:val="0"/>
      <w:marRight w:val="0"/>
      <w:marTop w:val="0"/>
      <w:marBottom w:val="0"/>
      <w:divBdr>
        <w:top w:val="none" w:sz="0" w:space="0" w:color="auto"/>
        <w:left w:val="none" w:sz="0" w:space="0" w:color="auto"/>
        <w:bottom w:val="none" w:sz="0" w:space="0" w:color="auto"/>
        <w:right w:val="none" w:sz="0" w:space="0" w:color="auto"/>
      </w:divBdr>
    </w:div>
    <w:div w:id="1626889763">
      <w:bodyDiv w:val="1"/>
      <w:marLeft w:val="0"/>
      <w:marRight w:val="0"/>
      <w:marTop w:val="0"/>
      <w:marBottom w:val="0"/>
      <w:divBdr>
        <w:top w:val="none" w:sz="0" w:space="0" w:color="auto"/>
        <w:left w:val="none" w:sz="0" w:space="0" w:color="auto"/>
        <w:bottom w:val="none" w:sz="0" w:space="0" w:color="auto"/>
        <w:right w:val="none" w:sz="0" w:space="0" w:color="auto"/>
      </w:divBdr>
    </w:div>
    <w:div w:id="1754233380">
      <w:bodyDiv w:val="1"/>
      <w:marLeft w:val="0"/>
      <w:marRight w:val="0"/>
      <w:marTop w:val="0"/>
      <w:marBottom w:val="0"/>
      <w:divBdr>
        <w:top w:val="none" w:sz="0" w:space="0" w:color="auto"/>
        <w:left w:val="none" w:sz="0" w:space="0" w:color="auto"/>
        <w:bottom w:val="none" w:sz="0" w:space="0" w:color="auto"/>
        <w:right w:val="none" w:sz="0" w:space="0" w:color="auto"/>
      </w:divBdr>
    </w:div>
    <w:div w:id="1895314059">
      <w:bodyDiv w:val="1"/>
      <w:marLeft w:val="0"/>
      <w:marRight w:val="0"/>
      <w:marTop w:val="0"/>
      <w:marBottom w:val="0"/>
      <w:divBdr>
        <w:top w:val="none" w:sz="0" w:space="0" w:color="auto"/>
        <w:left w:val="none" w:sz="0" w:space="0" w:color="auto"/>
        <w:bottom w:val="none" w:sz="0" w:space="0" w:color="auto"/>
        <w:right w:val="none" w:sz="0" w:space="0" w:color="auto"/>
      </w:divBdr>
    </w:div>
    <w:div w:id="2112356566">
      <w:bodyDiv w:val="1"/>
      <w:marLeft w:val="0"/>
      <w:marRight w:val="0"/>
      <w:marTop w:val="0"/>
      <w:marBottom w:val="0"/>
      <w:divBdr>
        <w:top w:val="none" w:sz="0" w:space="0" w:color="auto"/>
        <w:left w:val="none" w:sz="0" w:space="0" w:color="auto"/>
        <w:bottom w:val="none" w:sz="0" w:space="0" w:color="auto"/>
        <w:right w:val="none" w:sz="0" w:space="0" w:color="auto"/>
      </w:divBdr>
    </w:div>
    <w:div w:id="212352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nvironnement.gouv.qc.ca/matieres/reglement/LET-autorise-exploitation.pdf" TargetMode="Externa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www.quebec.ca/gouvernement/faire-affaire-gouvernement/services-organisations-publiques/autres-services-gouvernementaux/cadre-reference-gestion-sites-contamines-responsabilite-etat"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acrgtq.qc.ca/" TargetMode="External"/><Relationship Id="rId25" Type="http://schemas.openxmlformats.org/officeDocument/2006/relationships/header" Target="header3.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3rmcdq.com/" TargetMode="External"/><Relationship Id="rId20" Type="http://schemas.openxmlformats.org/officeDocument/2006/relationships/hyperlink" Target="https://www.geomsp.qc/igo2/transports-quebec/"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yperlink" Target="https://www.environnement.gouv.qc.ca/matieres/reglement/LEDCD-autorise-exploitation.pdf" TargetMode="External"/><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s://www.environnement.gouv.qc.ca/sol/terrains/redevances-sols-contamines.htm" TargetMode="External"/><Relationship Id="rId27" Type="http://schemas.openxmlformats.org/officeDocument/2006/relationships/header" Target="header4.xml"/><Relationship Id="rId30"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D8B3800CD844BA889FAD8C083DC189"/>
        <w:category>
          <w:name w:val="Général"/>
          <w:gallery w:val="placeholder"/>
        </w:category>
        <w:types>
          <w:type w:val="bbPlcHdr"/>
        </w:types>
        <w:behaviors>
          <w:behavior w:val="content"/>
        </w:behaviors>
        <w:guid w:val="{06FFFB42-1880-4A66-A612-809C3A95A1C3}"/>
      </w:docPartPr>
      <w:docPartBody>
        <w:p w:rsidR="00912547" w:rsidRDefault="00FE27D9" w:rsidP="00FE27D9">
          <w:pPr>
            <w:pStyle w:val="55D8B3800CD844BA889FAD8C083DC1893"/>
          </w:pPr>
          <w:r w:rsidRPr="007E11AC">
            <w:rPr>
              <w:rStyle w:val="Textedelespacerserv"/>
            </w:rPr>
            <w:t>Choisissez un</w:t>
          </w:r>
          <w:r>
            <w:rPr>
              <w:rStyle w:val="Textedelespacerserv"/>
            </w:rPr>
            <w:t>e option</w:t>
          </w:r>
          <w:r w:rsidRPr="007E11AC">
            <w:rPr>
              <w:rStyle w:val="Textedelespacerserv"/>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Gra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haloult_Cond_Demi_Gras">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7D9"/>
    <w:rsid w:val="000727AB"/>
    <w:rsid w:val="00100816"/>
    <w:rsid w:val="002B43C1"/>
    <w:rsid w:val="004065AF"/>
    <w:rsid w:val="004C384F"/>
    <w:rsid w:val="004D2F40"/>
    <w:rsid w:val="00523D39"/>
    <w:rsid w:val="007A28A8"/>
    <w:rsid w:val="008925F1"/>
    <w:rsid w:val="00912547"/>
    <w:rsid w:val="00972354"/>
    <w:rsid w:val="009C6105"/>
    <w:rsid w:val="00CC6741"/>
    <w:rsid w:val="00FE27D9"/>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CA" w:eastAsia="fr-C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E27D9"/>
    <w:rPr>
      <w:color w:val="808080"/>
    </w:rPr>
  </w:style>
  <w:style w:type="paragraph" w:customStyle="1" w:styleId="55D8B3800CD844BA889FAD8C083DC1893">
    <w:name w:val="55D8B3800CD844BA889FAD8C083DC1893"/>
    <w:rsid w:val="00FE27D9"/>
    <w:pPr>
      <w:spacing w:before="120" w:after="120" w:line="240" w:lineRule="auto"/>
      <w:jc w:val="both"/>
    </w:pPr>
    <w:rPr>
      <w:rFonts w:ascii="Arial" w:eastAsiaTheme="minorHAnsi" w:hAnsi="Arial"/>
      <w:kern w:val="0"/>
      <w:sz w:val="24"/>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Documentation et publications" ma:contentTypeID="0x0101004CF7858666DCF549A225B94A6B816A810007DD0D6E44C48F41B6F4907EBA10C687" ma:contentTypeVersion="12" ma:contentTypeDescription="" ma:contentTypeScope="" ma:versionID="38043a566013ca437e4479eef70c44ef">
  <xsd:schema xmlns:xsd="http://www.w3.org/2001/XMLSchema" xmlns:xs="http://www.w3.org/2001/XMLSchema" xmlns:p="http://schemas.microsoft.com/office/2006/metadata/properties" xmlns:ns1="http://schemas.microsoft.com/sharepoint/v3" xmlns:ns2="35ae7812-1ab0-4572-a6c7-91e90b93790a" targetNamespace="http://schemas.microsoft.com/office/2006/metadata/properties" ma:root="true" ma:fieldsID="fe4505ce9b7ab5d446610e23b92675e3" ns1:_="" ns2:_="">
    <xsd:import namespace="http://schemas.microsoft.com/sharepoint/v3"/>
    <xsd:import namespace="35ae7812-1ab0-4572-a6c7-91e90b93790a"/>
    <xsd:element name="properties">
      <xsd:complexType>
        <xsd:sequence>
          <xsd:element name="documentManagement">
            <xsd:complexType>
              <xsd:all>
                <xsd:element ref="ns2:DescriptionDocument" minOccurs="0"/>
                <xsd:element ref="ns1:RoutingRuleDescription" minOccurs="0"/>
                <xsd:element ref="ns2:LiensConnexes" minOccurs="0"/>
                <xsd:element ref="ns2:Theme" minOccurs="0"/>
                <xsd:element ref="ns2:SousTheme" minOccurs="0"/>
                <xsd:element ref="ns2:SousSousTheme" minOccurs="0"/>
                <xsd:element ref="ns2:TypeDocument"/>
                <xsd:element ref="ns2:ImageDocument" minOccurs="0"/>
                <xsd:element ref="ns2:ExclureImportation" minOccurs="0"/>
                <xsd:element ref="ns2:_dlc_DocId" minOccurs="0"/>
                <xsd:element ref="ns2:_dlc_DocIdUrl" minOccurs="0"/>
                <xsd:element ref="ns2:_dlc_DocIdPersistId" minOccurs="0"/>
                <xsd:element ref="ns2:DatePubl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3" nillable="true" ma:displayName="Description" ma:hidden="true"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ae7812-1ab0-4572-a6c7-91e90b93790a" elementFormDefault="qualified">
    <xsd:import namespace="http://schemas.microsoft.com/office/2006/documentManagement/types"/>
    <xsd:import namespace="http://schemas.microsoft.com/office/infopath/2007/PartnerControls"/>
    <xsd:element name="DescriptionDocument" ma:index="2" nillable="true" ma:displayName="Description du document" ma:internalName="DescriptionDocument">
      <xsd:simpleType>
        <xsd:restriction base="dms:Note"/>
      </xsd:simpleType>
    </xsd:element>
    <xsd:element name="LiensConnexes" ma:index="4" nillable="true" ma:displayName="Liens connexes" ma:internalName="LiensConnexes">
      <xsd:simpleType>
        <xsd:restriction base="dms:Unknown"/>
      </xsd:simpleType>
    </xsd:element>
    <xsd:element name="Theme" ma:index="5" nillable="true" ma:displayName="Thème" ma:list="{bdebda74-ca37-41fd-90df-8d955ef10679}" ma:internalName="Theme" ma:readOnly="false" ma:showField="Title" ma:web="35ae7812-1ab0-4572-a6c7-91e90b93790a">
      <xsd:complexType>
        <xsd:complexContent>
          <xsd:extension base="dms:MultiChoiceLookup">
            <xsd:sequence>
              <xsd:element name="Value" type="dms:Lookup" maxOccurs="unbounded" minOccurs="0" nillable="true"/>
            </xsd:sequence>
          </xsd:extension>
        </xsd:complexContent>
      </xsd:complexType>
    </xsd:element>
    <xsd:element name="SousTheme" ma:index="6" nillable="true" ma:displayName="Sous-thème" ma:list="{3130be0d-b66e-408f-a776-12ba0f39c938}" ma:internalName="SousTheme" ma:readOnly="false" ma:showField="Title" ma:web="35ae7812-1ab0-4572-a6c7-91e90b93790a">
      <xsd:complexType>
        <xsd:complexContent>
          <xsd:extension base="dms:MultiChoiceLookup">
            <xsd:sequence>
              <xsd:element name="Value" type="dms:Lookup" maxOccurs="unbounded" minOccurs="0" nillable="true"/>
            </xsd:sequence>
          </xsd:extension>
        </xsd:complexContent>
      </xsd:complexType>
    </xsd:element>
    <xsd:element name="SousSousTheme" ma:index="7" nillable="true" ma:displayName="Sous sous-thème" ma:list="{30ea00ab-c7b9-4add-aca4-0637f10fb6b8}" ma:internalName="SousSousTheme" ma:readOnly="false" ma:showField="Title" ma:web="35ae7812-1ab0-4572-a6c7-91e90b93790a">
      <xsd:complexType>
        <xsd:complexContent>
          <xsd:extension base="dms:MultiChoiceLookup">
            <xsd:sequence>
              <xsd:element name="Value" type="dms:Lookup" maxOccurs="unbounded" minOccurs="0" nillable="true"/>
            </xsd:sequence>
          </xsd:extension>
        </xsd:complexContent>
      </xsd:complexType>
    </xsd:element>
    <xsd:element name="TypeDocument" ma:index="8" ma:displayName="Type de document" ma:list="{1e040e3a-8d76-437d-8fa6-548da1ec216d}" ma:internalName="TypeDocument" ma:showField="Title" ma:web="35ae7812-1ab0-4572-a6c7-91e90b93790a">
      <xsd:simpleType>
        <xsd:restriction base="dms:Lookup"/>
      </xsd:simpleType>
    </xsd:element>
    <xsd:element name="ImageDocument" ma:index="9" nillable="true" ma:displayName="Image du document" ma:format="Image" ma:internalName="ImageDocument">
      <xsd:complexType>
        <xsd:complexContent>
          <xsd:extension base="dms:URL">
            <xsd:sequence>
              <xsd:element name="Url" type="dms:ValidUrl" minOccurs="0" nillable="true"/>
              <xsd:element name="Description" type="xsd:string" nillable="true"/>
            </xsd:sequence>
          </xsd:extension>
        </xsd:complexContent>
      </xsd:complexType>
    </xsd:element>
    <xsd:element name="ExclureImportation" ma:index="11" nillable="true" ma:displayName="Exclure de l'importation" ma:default="0" ma:internalName="ExclureImportation">
      <xsd:simpleType>
        <xsd:restriction base="dms:Boolean"/>
      </xsd:simpleType>
    </xsd:element>
    <xsd:element name="_dlc_DocId" ma:index="16" nillable="true" ma:displayName="Valeur d’ID de document" ma:description="Valeur de l’ID de document affecté à cet élément." ma:internalName="_dlc_DocId" ma:readOnly="true">
      <xsd:simpleType>
        <xsd:restriction base="dms:Text"/>
      </xsd:simpleType>
    </xsd:element>
    <xsd:element name="_dlc_DocIdUrl" ma:index="17"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element name="DatePublication" ma:index="21" ma:displayName="Date de publication" ma:default="[today]" ma:format="DateOnly" ma:internalName="DatePublicat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index="1" ma:displayName="Titre"/>
        <xsd:element ref="dc:subject" minOccurs="0" maxOccurs="1"/>
        <xsd:element ref="dc:description" minOccurs="0" maxOccurs="1"/>
        <xsd:element name="keywords" minOccurs="0" maxOccurs="1" type="xsd:string" ma:index="10" ma:displayName="Mots clé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escriptionDocument xmlns="35ae7812-1ab0-4572-a6c7-91e90b93790a">Document contractuel</DescriptionDocument>
    <DatePublication xmlns="35ae7812-1ab0-4572-a6c7-91e90b93790a">2025-01-23T15:25:00+00:00</DatePublication>
    <ExclureImportation xmlns="35ae7812-1ab0-4572-a6c7-91e90b93790a">false</ExclureImportation>
    <Theme xmlns="35ae7812-1ab0-4572-a6c7-91e90b93790a">
      <Value>10</Value>
    </Theme>
    <SousSousTheme xmlns="35ae7812-1ab0-4572-a6c7-91e90b93790a"/>
    <RoutingRuleDescription xmlns="http://schemas.microsoft.com/sharepoint/v3" xsi:nil="true"/>
    <TypeDocument xmlns="35ae7812-1ab0-4572-a6c7-91e90b93790a">5</TypeDocument>
    <SousTheme xmlns="35ae7812-1ab0-4572-a6c7-91e90b93790a">
      <Value>57</Value>
    </SousTheme>
    <ImageDocument xmlns="35ae7812-1ab0-4572-a6c7-91e90b93790a">
      <Url xsi:nil="true"/>
      <Description xsi:nil="true"/>
    </ImageDocument>
    <LiensConnexes xmlns="35ae7812-1ab0-4572-a6c7-91e90b9379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977CA7-BEF4-4760-A850-37E2904EA89F}">
  <ds:schemaRefs>
    <ds:schemaRef ds:uri="http://schemas.openxmlformats.org/officeDocument/2006/bibliography"/>
  </ds:schemaRefs>
</ds:datastoreItem>
</file>

<file path=customXml/itemProps2.xml><?xml version="1.0" encoding="utf-8"?>
<ds:datastoreItem xmlns:ds="http://schemas.openxmlformats.org/officeDocument/2006/customXml" ds:itemID="{2054EC50-113D-4BCC-AB1F-2596C0C63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ae7812-1ab0-4572-a6c7-91e90b937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DC970A-F99A-4DDB-B758-5B5DD5F0DCD6}">
  <ds:schemaRefs>
    <ds:schemaRef ds:uri="http://schemas.microsoft.com/sharepoint/events"/>
  </ds:schemaRefs>
</ds:datastoreItem>
</file>

<file path=customXml/itemProps4.xml><?xml version="1.0" encoding="utf-8"?>
<ds:datastoreItem xmlns:ds="http://schemas.openxmlformats.org/officeDocument/2006/customXml" ds:itemID="{D0A66F80-42C1-4BB0-A895-3D7AC089180F}">
  <ds:schemaRefs>
    <ds:schemaRef ds:uri="http://schemas.microsoft.com/office/2006/metadata/properties"/>
    <ds:schemaRef ds:uri="http://schemas.microsoft.com/office/infopath/2007/PartnerControls"/>
    <ds:schemaRef ds:uri="35ae7812-1ab0-4572-a6c7-91e90b93790a"/>
    <ds:schemaRef ds:uri="http://schemas.microsoft.com/sharepoint/v3"/>
  </ds:schemaRefs>
</ds:datastoreItem>
</file>

<file path=customXml/itemProps5.xml><?xml version="1.0" encoding="utf-8"?>
<ds:datastoreItem xmlns:ds="http://schemas.openxmlformats.org/officeDocument/2006/customXml" ds:itemID="{28E96071-913F-4418-BBB6-34F6047948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1667</TotalTime>
  <Pages>46</Pages>
  <Words>24618</Words>
  <Characters>135399</Characters>
  <Application>Microsoft Office Word</Application>
  <DocSecurity>0</DocSecurity>
  <Lines>1128</Lines>
  <Paragraphs>319</Paragraphs>
  <ScaleCrop>false</ScaleCrop>
  <HeadingPairs>
    <vt:vector size="2" baseType="variant">
      <vt:variant>
        <vt:lpstr>Titre</vt:lpstr>
      </vt:variant>
      <vt:variant>
        <vt:i4>1</vt:i4>
      </vt:variant>
    </vt:vector>
  </HeadingPairs>
  <TitlesOfParts>
    <vt:vector size="1" baseType="lpstr">
      <vt:lpstr>Devis type « Gestion des sols et des matériaux »</vt:lpstr>
    </vt:vector>
  </TitlesOfParts>
  <Company>Ministère des Transports et de la Mobilité durable</Company>
  <LinksUpToDate>false</LinksUpToDate>
  <CharactersWithSpaces>159698</CharactersWithSpaces>
  <SharedDoc>false</SharedDoc>
  <HyperlinkBase>http://gid.mtq.min.intra/otcs/llisapi.dll/properties/550976172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Devis type « Gestion des sols et des matériaux »</dc:title>
  <dc:subject>Ce devis type doit être utilisé pour la réalisation de travaux de gestion environnementale, de matériaux d’excavation, de matériaux de démolition, de matières dangereuses et d’eaux d’excavation.</dc:subject>
  <dc:creator>DNDI - DEnv</dc:creator>
  <cp:keywords>devis type, gestion des sols et des matériaux</cp:keywords>
  <dc:description/>
  <cp:lastModifiedBy>Garcia, Lina</cp:lastModifiedBy>
  <cp:revision>178</cp:revision>
  <cp:lastPrinted>2025-02-04T15:59:00Z</cp:lastPrinted>
  <dcterms:created xsi:type="dcterms:W3CDTF">2025-01-23T14:11:00Z</dcterms:created>
  <dcterms:modified xsi:type="dcterms:W3CDTF">2025-02-04T17:37:00Z</dcterms:modified>
  <cp:category>documents contractuels</cp:category>
  <cp:contentStatus>devis types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0x0101004CF7858666DCF549A225B94A6B816A810007DD0D6E44C48F41B6F4907EBA10C687</vt:lpwstr>
  </property>
  <property fmtid="{D5CDD505-2E9C-101B-9397-08002B2CF9AE}" pid="3" name="_dlc_DocIdItemGuid">
    <vt:lpwstr>1abe2d08-a979-4d61-951c-960dcc41109a</vt:lpwstr>
  </property>
  <property fmtid="{D5CDD505-2E9C-101B-9397-08002B2CF9AE}" pid="4" name="URL">
    <vt:lpwstr>, </vt:lpwstr>
  </property>
  <property fmtid="{D5CDD505-2E9C-101B-9397-08002B2CF9AE}" pid="5" name="lelien">
    <vt:lpwstr>, </vt:lpwstr>
  </property>
</Properties>
</file>